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E3" w:rsidRPr="00BA7632" w:rsidRDefault="00BB4EE3" w:rsidP="00BB4EE3">
      <w:pPr>
        <w:ind w:firstLineChars="200" w:firstLine="883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BA7632">
        <w:rPr>
          <w:rFonts w:asciiTheme="majorEastAsia" w:eastAsiaTheme="majorEastAsia" w:hAnsiTheme="majorEastAsia" w:hint="eastAsia"/>
          <w:b/>
          <w:sz w:val="44"/>
          <w:szCs w:val="44"/>
        </w:rPr>
        <w:t>相关说明</w:t>
      </w:r>
    </w:p>
    <w:p w:rsidR="002420CF" w:rsidRPr="00BA7632" w:rsidRDefault="00AD5ECB" w:rsidP="00CA27B1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sz w:val="32"/>
          <w:szCs w:val="32"/>
        </w:rPr>
      </w:pPr>
      <w:r w:rsidRPr="00BA7632">
        <w:rPr>
          <w:rFonts w:ascii="黑体" w:eastAsia="黑体" w:hAnsi="黑体" w:hint="eastAsia"/>
          <w:b/>
          <w:sz w:val="32"/>
          <w:szCs w:val="32"/>
        </w:rPr>
        <w:t>税收返还和转移支付情况</w:t>
      </w:r>
    </w:p>
    <w:p w:rsidR="00CA27B1" w:rsidRPr="00C77349" w:rsidRDefault="00CA27B1" w:rsidP="00BB50DC">
      <w:pPr>
        <w:ind w:firstLineChars="200" w:firstLine="640"/>
        <w:rPr>
          <w:rFonts w:ascii="仿宋_GB2312" w:eastAsia="仿宋_GB2312"/>
          <w:sz w:val="32"/>
          <w:szCs w:val="32"/>
          <w:highlight w:val="lightGray"/>
        </w:rPr>
      </w:pPr>
      <w:r w:rsidRPr="00BA7632">
        <w:rPr>
          <w:rFonts w:ascii="仿宋_GB2312" w:eastAsia="仿宋_GB2312" w:hint="eastAsia"/>
          <w:sz w:val="32"/>
          <w:szCs w:val="32"/>
        </w:rPr>
        <w:t>（一）201</w:t>
      </w:r>
      <w:r w:rsidR="00BA7632" w:rsidRPr="00BA7632">
        <w:rPr>
          <w:rFonts w:ascii="仿宋_GB2312" w:eastAsia="仿宋_GB2312" w:hint="eastAsia"/>
          <w:sz w:val="32"/>
          <w:szCs w:val="32"/>
        </w:rPr>
        <w:t>8</w:t>
      </w:r>
      <w:r w:rsidRPr="00BA7632">
        <w:rPr>
          <w:rFonts w:ascii="仿宋_GB2312" w:eastAsia="仿宋_GB2312" w:hint="eastAsia"/>
          <w:sz w:val="32"/>
          <w:szCs w:val="32"/>
        </w:rPr>
        <w:t>年上级对我市税收返还和转移支付决算数</w:t>
      </w:r>
      <w:r w:rsidR="00BA7632" w:rsidRPr="00BA7632">
        <w:rPr>
          <w:rFonts w:ascii="仿宋_GB2312" w:eastAsia="仿宋_GB2312"/>
          <w:sz w:val="32"/>
          <w:szCs w:val="32"/>
        </w:rPr>
        <w:t>1,109,578</w:t>
      </w:r>
      <w:r w:rsidRPr="00BA7632">
        <w:rPr>
          <w:rFonts w:ascii="仿宋_GB2312" w:eastAsia="仿宋_GB2312" w:hint="eastAsia"/>
          <w:sz w:val="32"/>
          <w:szCs w:val="32"/>
        </w:rPr>
        <w:t>万元，比上年增加</w:t>
      </w:r>
      <w:r w:rsidR="00BA7632" w:rsidRPr="00BA7632">
        <w:rPr>
          <w:rFonts w:ascii="仿宋_GB2312" w:eastAsia="仿宋_GB2312" w:hint="eastAsia"/>
          <w:sz w:val="32"/>
          <w:szCs w:val="32"/>
        </w:rPr>
        <w:t>26,262</w:t>
      </w:r>
      <w:r w:rsidRPr="00BA7632">
        <w:rPr>
          <w:rFonts w:ascii="仿宋_GB2312" w:eastAsia="仿宋_GB2312" w:hint="eastAsia"/>
          <w:sz w:val="32"/>
          <w:szCs w:val="32"/>
        </w:rPr>
        <w:t>万元，增长</w:t>
      </w:r>
      <w:r w:rsidR="00BA7632" w:rsidRPr="00BA7632">
        <w:rPr>
          <w:rFonts w:ascii="仿宋_GB2312" w:eastAsia="仿宋_GB2312" w:hint="eastAsia"/>
          <w:sz w:val="32"/>
          <w:szCs w:val="32"/>
        </w:rPr>
        <w:t>2.42</w:t>
      </w:r>
      <w:r w:rsidRPr="00BA7632">
        <w:rPr>
          <w:rFonts w:ascii="仿宋_GB2312" w:eastAsia="仿宋_GB2312" w:hint="eastAsia"/>
          <w:sz w:val="32"/>
          <w:szCs w:val="32"/>
        </w:rPr>
        <w:t>%，其</w:t>
      </w:r>
      <w:r w:rsidRPr="005B1C64">
        <w:rPr>
          <w:rFonts w:ascii="仿宋_GB2312" w:eastAsia="仿宋_GB2312" w:hint="eastAsia"/>
          <w:sz w:val="32"/>
          <w:szCs w:val="32"/>
        </w:rPr>
        <w:t>中：</w:t>
      </w:r>
      <w:r w:rsidR="003D496F" w:rsidRPr="005B1C64">
        <w:rPr>
          <w:rFonts w:ascii="仿宋_GB2312" w:eastAsia="仿宋_GB2312" w:hint="eastAsia"/>
          <w:sz w:val="32"/>
          <w:szCs w:val="32"/>
        </w:rPr>
        <w:t>返还性收入</w:t>
      </w:r>
      <w:r w:rsidR="00536849" w:rsidRPr="005B1C64">
        <w:rPr>
          <w:rFonts w:ascii="仿宋_GB2312" w:eastAsia="仿宋_GB2312" w:hint="eastAsia"/>
          <w:sz w:val="32"/>
          <w:szCs w:val="32"/>
        </w:rPr>
        <w:t>275,915</w:t>
      </w:r>
      <w:r w:rsidR="003D496F" w:rsidRPr="005B1C64">
        <w:rPr>
          <w:rFonts w:ascii="仿宋_GB2312" w:eastAsia="仿宋_GB2312" w:hint="eastAsia"/>
          <w:sz w:val="32"/>
          <w:szCs w:val="32"/>
        </w:rPr>
        <w:t>万元，</w:t>
      </w:r>
      <w:r w:rsidR="00BA7632" w:rsidRPr="005B1C64">
        <w:rPr>
          <w:rFonts w:ascii="仿宋_GB2312" w:eastAsia="仿宋_GB2312" w:hint="eastAsia"/>
          <w:sz w:val="32"/>
          <w:szCs w:val="32"/>
        </w:rPr>
        <w:t>与上年相同</w:t>
      </w:r>
      <w:r w:rsidR="003D496F" w:rsidRPr="005B1C64">
        <w:rPr>
          <w:rFonts w:ascii="仿宋_GB2312" w:eastAsia="仿宋_GB2312" w:hint="eastAsia"/>
          <w:sz w:val="32"/>
          <w:szCs w:val="32"/>
        </w:rPr>
        <w:t>; 一般性转移支付收入</w:t>
      </w:r>
      <w:r w:rsidR="00BA7632" w:rsidRPr="005B1C64">
        <w:rPr>
          <w:rFonts w:ascii="仿宋_GB2312" w:eastAsia="仿宋_GB2312"/>
          <w:sz w:val="32"/>
          <w:szCs w:val="32"/>
        </w:rPr>
        <w:t>418,443</w:t>
      </w:r>
      <w:r w:rsidR="003D496F" w:rsidRPr="005B1C64">
        <w:rPr>
          <w:rFonts w:ascii="仿宋_GB2312" w:eastAsia="仿宋_GB2312" w:hint="eastAsia"/>
          <w:sz w:val="32"/>
          <w:szCs w:val="32"/>
        </w:rPr>
        <w:t>万元，比上年</w:t>
      </w:r>
      <w:r w:rsidR="00BA7632" w:rsidRPr="005B1C64">
        <w:rPr>
          <w:rFonts w:ascii="仿宋_GB2312" w:eastAsia="仿宋_GB2312" w:hint="eastAsia"/>
          <w:sz w:val="32"/>
          <w:szCs w:val="32"/>
        </w:rPr>
        <w:t>减少18</w:t>
      </w:r>
      <w:r w:rsidR="005320B8" w:rsidRPr="005B1C64">
        <w:rPr>
          <w:rFonts w:ascii="仿宋_GB2312" w:eastAsia="仿宋_GB2312" w:hint="eastAsia"/>
          <w:sz w:val="32"/>
          <w:szCs w:val="32"/>
        </w:rPr>
        <w:t>,6</w:t>
      </w:r>
      <w:r w:rsidR="00BA7632" w:rsidRPr="005B1C64">
        <w:rPr>
          <w:rFonts w:ascii="仿宋_GB2312" w:eastAsia="仿宋_GB2312" w:hint="eastAsia"/>
          <w:sz w:val="32"/>
          <w:szCs w:val="32"/>
        </w:rPr>
        <w:t>21</w:t>
      </w:r>
      <w:r w:rsidR="003D496F" w:rsidRPr="005B1C64">
        <w:rPr>
          <w:rFonts w:ascii="仿宋_GB2312" w:eastAsia="仿宋_GB2312" w:hint="eastAsia"/>
          <w:sz w:val="32"/>
          <w:szCs w:val="32"/>
        </w:rPr>
        <w:t>万元，</w:t>
      </w:r>
      <w:r w:rsidR="00BA7632" w:rsidRPr="005B1C64">
        <w:rPr>
          <w:rFonts w:ascii="仿宋_GB2312" w:eastAsia="仿宋_GB2312" w:hint="eastAsia"/>
          <w:sz w:val="32"/>
          <w:szCs w:val="32"/>
        </w:rPr>
        <w:t>下降4.26</w:t>
      </w:r>
      <w:r w:rsidR="003D496F" w:rsidRPr="005B1C64">
        <w:rPr>
          <w:rFonts w:ascii="仿宋_GB2312" w:eastAsia="仿宋_GB2312" w:hint="eastAsia"/>
          <w:sz w:val="32"/>
          <w:szCs w:val="32"/>
        </w:rPr>
        <w:t>%，主要是</w:t>
      </w:r>
      <w:r w:rsidR="00BF6E5A" w:rsidRPr="005B1C64">
        <w:rPr>
          <w:rFonts w:ascii="仿宋_GB2312" w:eastAsia="仿宋_GB2312" w:hint="eastAsia"/>
          <w:sz w:val="32"/>
          <w:szCs w:val="32"/>
        </w:rPr>
        <w:t>2018年收到上级临时救助资金7亿元，较2017年10亿元减少3亿元</w:t>
      </w:r>
      <w:r w:rsidR="000E1E26" w:rsidRPr="005B1C64">
        <w:rPr>
          <w:rFonts w:ascii="仿宋_GB2312" w:eastAsia="仿宋_GB2312" w:hint="eastAsia"/>
          <w:sz w:val="32"/>
          <w:szCs w:val="32"/>
        </w:rPr>
        <w:t>，增加</w:t>
      </w:r>
      <w:bookmarkStart w:id="0" w:name="_GoBack"/>
      <w:bookmarkEnd w:id="0"/>
      <w:r w:rsidR="000E1E26" w:rsidRPr="005B1C64">
        <w:rPr>
          <w:rFonts w:ascii="仿宋_GB2312" w:eastAsia="仿宋_GB2312" w:hint="eastAsia"/>
          <w:sz w:val="32"/>
          <w:szCs w:val="32"/>
        </w:rPr>
        <w:t>开平城乡居民医疗保障补助0.95亿元</w:t>
      </w:r>
      <w:r w:rsidR="00531016" w:rsidRPr="005B1C64">
        <w:rPr>
          <w:rFonts w:ascii="仿宋_GB2312" w:eastAsia="仿宋_GB2312" w:hint="eastAsia"/>
          <w:sz w:val="32"/>
          <w:szCs w:val="32"/>
        </w:rPr>
        <w:t>等</w:t>
      </w:r>
      <w:r w:rsidR="000634DA" w:rsidRPr="005B1C64">
        <w:rPr>
          <w:rFonts w:ascii="仿宋_GB2312" w:eastAsia="仿宋_GB2312" w:hint="eastAsia"/>
          <w:sz w:val="32"/>
          <w:szCs w:val="32"/>
        </w:rPr>
        <w:t>；</w:t>
      </w:r>
      <w:r w:rsidR="001F57DF" w:rsidRPr="00BA7632">
        <w:rPr>
          <w:rFonts w:ascii="仿宋_GB2312" w:eastAsia="仿宋_GB2312" w:hint="eastAsia"/>
          <w:sz w:val="32"/>
          <w:szCs w:val="32"/>
        </w:rPr>
        <w:t>专项转移支付</w:t>
      </w:r>
      <w:r w:rsidR="005320B8" w:rsidRPr="00BA7632">
        <w:rPr>
          <w:rFonts w:ascii="仿宋_GB2312" w:eastAsia="仿宋_GB2312" w:hint="eastAsia"/>
          <w:sz w:val="32"/>
          <w:szCs w:val="32"/>
        </w:rPr>
        <w:t>收入</w:t>
      </w:r>
      <w:r w:rsidR="00BA7632" w:rsidRPr="00BA7632">
        <w:rPr>
          <w:rFonts w:ascii="仿宋_GB2312" w:eastAsia="仿宋_GB2312"/>
          <w:sz w:val="32"/>
          <w:szCs w:val="32"/>
        </w:rPr>
        <w:t>415,220</w:t>
      </w:r>
      <w:r w:rsidR="003D496F" w:rsidRPr="00BA7632">
        <w:rPr>
          <w:rFonts w:ascii="仿宋_GB2312" w:eastAsia="仿宋_GB2312" w:hint="eastAsia"/>
          <w:sz w:val="32"/>
          <w:szCs w:val="32"/>
        </w:rPr>
        <w:t>万元，比上年</w:t>
      </w:r>
      <w:r w:rsidR="005320B8" w:rsidRPr="00BA7632">
        <w:rPr>
          <w:rFonts w:ascii="仿宋_GB2312" w:eastAsia="仿宋_GB2312" w:hint="eastAsia"/>
          <w:sz w:val="32"/>
          <w:szCs w:val="32"/>
        </w:rPr>
        <w:t>增加</w:t>
      </w:r>
      <w:r w:rsidR="00BA7632" w:rsidRPr="00BA7632">
        <w:rPr>
          <w:rFonts w:ascii="仿宋_GB2312" w:eastAsia="仿宋_GB2312" w:hint="eastAsia"/>
          <w:sz w:val="32"/>
          <w:szCs w:val="32"/>
        </w:rPr>
        <w:t>44</w:t>
      </w:r>
      <w:r w:rsidR="001F57DF" w:rsidRPr="00BA7632">
        <w:rPr>
          <w:rFonts w:ascii="仿宋_GB2312" w:eastAsia="仿宋_GB2312" w:hint="eastAsia"/>
          <w:sz w:val="32"/>
          <w:szCs w:val="32"/>
        </w:rPr>
        <w:t>,</w:t>
      </w:r>
      <w:r w:rsidR="00BA7632" w:rsidRPr="00BA7632">
        <w:rPr>
          <w:rFonts w:ascii="仿宋_GB2312" w:eastAsia="仿宋_GB2312" w:hint="eastAsia"/>
          <w:sz w:val="32"/>
          <w:szCs w:val="32"/>
        </w:rPr>
        <w:t>883</w:t>
      </w:r>
      <w:r w:rsidR="003D496F" w:rsidRPr="00BA7632">
        <w:rPr>
          <w:rFonts w:ascii="仿宋_GB2312" w:eastAsia="仿宋_GB2312" w:hint="eastAsia"/>
          <w:sz w:val="32"/>
          <w:szCs w:val="32"/>
        </w:rPr>
        <w:t>万元，</w:t>
      </w:r>
      <w:r w:rsidR="005320B8" w:rsidRPr="00BA7632">
        <w:rPr>
          <w:rFonts w:ascii="仿宋_GB2312" w:eastAsia="仿宋_GB2312" w:hint="eastAsia"/>
          <w:sz w:val="32"/>
          <w:szCs w:val="32"/>
        </w:rPr>
        <w:t>增长</w:t>
      </w:r>
      <w:r w:rsidR="00BA7632" w:rsidRPr="00BA7632">
        <w:rPr>
          <w:rFonts w:ascii="仿宋_GB2312" w:eastAsia="仿宋_GB2312" w:hint="eastAsia"/>
          <w:sz w:val="32"/>
          <w:szCs w:val="32"/>
        </w:rPr>
        <w:t>12.12</w:t>
      </w:r>
      <w:r w:rsidR="003D496F" w:rsidRPr="00BA7632">
        <w:rPr>
          <w:rFonts w:ascii="仿宋_GB2312" w:eastAsia="仿宋_GB2312" w:hint="eastAsia"/>
          <w:sz w:val="32"/>
          <w:szCs w:val="32"/>
        </w:rPr>
        <w:t>%，</w:t>
      </w:r>
      <w:r w:rsidR="003D496F" w:rsidRPr="00C2652B">
        <w:rPr>
          <w:rFonts w:ascii="仿宋_GB2312" w:eastAsia="仿宋_GB2312" w:hint="eastAsia"/>
          <w:sz w:val="32"/>
          <w:szCs w:val="32"/>
        </w:rPr>
        <w:t>主要是</w:t>
      </w:r>
      <w:r w:rsidR="00CC5681" w:rsidRPr="00C2652B">
        <w:rPr>
          <w:rFonts w:ascii="仿宋_GB2312" w:eastAsia="仿宋_GB2312" w:hint="eastAsia"/>
          <w:sz w:val="32"/>
          <w:szCs w:val="32"/>
        </w:rPr>
        <w:t>增加</w:t>
      </w:r>
      <w:r w:rsidR="00C2652B" w:rsidRPr="00C2652B">
        <w:rPr>
          <w:rFonts w:ascii="仿宋_GB2312" w:eastAsia="仿宋_GB2312" w:hint="eastAsia"/>
          <w:sz w:val="32"/>
          <w:szCs w:val="32"/>
        </w:rPr>
        <w:t>高标准农田建设</w:t>
      </w:r>
      <w:r w:rsidR="00C2652B">
        <w:rPr>
          <w:rFonts w:ascii="仿宋_GB2312" w:eastAsia="仿宋_GB2312" w:hint="eastAsia"/>
          <w:sz w:val="32"/>
          <w:szCs w:val="32"/>
        </w:rPr>
        <w:t>资金</w:t>
      </w:r>
      <w:r w:rsidR="00A7134A">
        <w:rPr>
          <w:rFonts w:ascii="仿宋_GB2312" w:eastAsia="仿宋_GB2312" w:hint="eastAsia"/>
          <w:sz w:val="32"/>
          <w:szCs w:val="32"/>
        </w:rPr>
        <w:t>21,492万元、</w:t>
      </w:r>
      <w:r w:rsidR="00A7134A" w:rsidRPr="00A7134A">
        <w:rPr>
          <w:rFonts w:ascii="仿宋_GB2312" w:eastAsia="仿宋_GB2312" w:hint="eastAsia"/>
          <w:sz w:val="32"/>
          <w:szCs w:val="32"/>
        </w:rPr>
        <w:t>困难群众救助补助资金</w:t>
      </w:r>
      <w:r w:rsidR="00A7134A">
        <w:rPr>
          <w:rFonts w:ascii="仿宋_GB2312" w:eastAsia="仿宋_GB2312" w:hint="eastAsia"/>
          <w:sz w:val="32"/>
          <w:szCs w:val="32"/>
        </w:rPr>
        <w:t>20,668万元</w:t>
      </w:r>
      <w:r w:rsidR="00633AD8" w:rsidRPr="00A7134A">
        <w:rPr>
          <w:rFonts w:ascii="仿宋_GB2312" w:eastAsia="仿宋_GB2312" w:hint="eastAsia"/>
          <w:sz w:val="32"/>
          <w:szCs w:val="32"/>
        </w:rPr>
        <w:t>等</w:t>
      </w:r>
      <w:r w:rsidR="00BA7632" w:rsidRPr="00A7134A">
        <w:rPr>
          <w:rFonts w:ascii="仿宋_GB2312" w:eastAsia="仿宋_GB2312" w:hint="eastAsia"/>
          <w:sz w:val="32"/>
          <w:szCs w:val="32"/>
        </w:rPr>
        <w:t>。</w:t>
      </w:r>
    </w:p>
    <w:p w:rsidR="003D496F" w:rsidRPr="00C77349" w:rsidRDefault="003D496F" w:rsidP="00CA27B1">
      <w:pPr>
        <w:ind w:firstLineChars="200" w:firstLine="640"/>
        <w:rPr>
          <w:rFonts w:ascii="仿宋_GB2312" w:eastAsia="仿宋_GB2312"/>
          <w:sz w:val="32"/>
          <w:szCs w:val="32"/>
          <w:highlight w:val="lightGray"/>
        </w:rPr>
      </w:pPr>
      <w:r w:rsidRPr="00932567">
        <w:rPr>
          <w:rFonts w:ascii="仿宋_GB2312" w:eastAsia="仿宋_GB2312" w:hint="eastAsia"/>
          <w:sz w:val="32"/>
          <w:szCs w:val="32"/>
        </w:rPr>
        <w:t>（二）201</w:t>
      </w:r>
      <w:r w:rsidR="00932567" w:rsidRPr="00932567">
        <w:rPr>
          <w:rFonts w:ascii="仿宋_GB2312" w:eastAsia="仿宋_GB2312" w:hint="eastAsia"/>
          <w:sz w:val="32"/>
          <w:szCs w:val="32"/>
        </w:rPr>
        <w:t>8</w:t>
      </w:r>
      <w:r w:rsidRPr="00932567">
        <w:rPr>
          <w:rFonts w:ascii="仿宋_GB2312" w:eastAsia="仿宋_GB2312" w:hint="eastAsia"/>
          <w:sz w:val="32"/>
          <w:szCs w:val="32"/>
        </w:rPr>
        <w:t>年市级财力安排对下级税收返还和转移支付决算数</w:t>
      </w:r>
      <w:r w:rsidR="00932567" w:rsidRPr="00932567">
        <w:rPr>
          <w:rFonts w:ascii="仿宋_GB2312" w:eastAsia="仿宋_GB2312"/>
          <w:spacing w:val="6"/>
          <w:sz w:val="32"/>
          <w:szCs w:val="32"/>
        </w:rPr>
        <w:t>225</w:t>
      </w:r>
      <w:r w:rsidR="00932567" w:rsidRPr="00932567">
        <w:rPr>
          <w:rFonts w:ascii="仿宋_GB2312" w:eastAsia="仿宋_GB2312" w:hint="eastAsia"/>
          <w:spacing w:val="6"/>
          <w:sz w:val="32"/>
          <w:szCs w:val="32"/>
        </w:rPr>
        <w:t>,</w:t>
      </w:r>
      <w:r w:rsidR="00932567" w:rsidRPr="00932567">
        <w:rPr>
          <w:rFonts w:ascii="仿宋_GB2312" w:eastAsia="仿宋_GB2312"/>
          <w:spacing w:val="6"/>
          <w:sz w:val="32"/>
          <w:szCs w:val="32"/>
        </w:rPr>
        <w:t>666</w:t>
      </w:r>
      <w:r w:rsidR="004B2619" w:rsidRPr="00932567">
        <w:rPr>
          <w:rFonts w:ascii="仿宋_GB2312" w:eastAsia="仿宋_GB2312" w:hint="eastAsia"/>
          <w:spacing w:val="6"/>
          <w:sz w:val="32"/>
          <w:szCs w:val="32"/>
        </w:rPr>
        <w:t>万元，比上年增加</w:t>
      </w:r>
      <w:r w:rsidR="00932567" w:rsidRPr="00932567">
        <w:rPr>
          <w:rFonts w:ascii="仿宋_GB2312" w:eastAsia="仿宋_GB2312" w:hint="eastAsia"/>
          <w:spacing w:val="6"/>
          <w:sz w:val="32"/>
          <w:szCs w:val="32"/>
        </w:rPr>
        <w:t>39</w:t>
      </w:r>
      <w:r w:rsidR="004B2619" w:rsidRPr="00932567">
        <w:rPr>
          <w:rFonts w:ascii="仿宋_GB2312" w:eastAsia="仿宋_GB2312" w:hint="eastAsia"/>
          <w:spacing w:val="6"/>
          <w:sz w:val="32"/>
          <w:szCs w:val="32"/>
        </w:rPr>
        <w:t>,</w:t>
      </w:r>
      <w:r w:rsidR="00932567" w:rsidRPr="00932567">
        <w:rPr>
          <w:rFonts w:ascii="仿宋_GB2312" w:eastAsia="仿宋_GB2312" w:hint="eastAsia"/>
          <w:spacing w:val="6"/>
          <w:sz w:val="32"/>
          <w:szCs w:val="32"/>
        </w:rPr>
        <w:t>491</w:t>
      </w:r>
      <w:r w:rsidR="004B2619" w:rsidRPr="00932567">
        <w:rPr>
          <w:rFonts w:ascii="仿宋_GB2312" w:eastAsia="仿宋_GB2312" w:hint="eastAsia"/>
          <w:spacing w:val="6"/>
          <w:sz w:val="32"/>
          <w:szCs w:val="32"/>
        </w:rPr>
        <w:t>万元，增长</w:t>
      </w:r>
      <w:r w:rsidR="00932567" w:rsidRPr="00932567">
        <w:rPr>
          <w:rFonts w:ascii="仿宋_GB2312" w:eastAsia="仿宋_GB2312" w:hint="eastAsia"/>
          <w:spacing w:val="6"/>
          <w:sz w:val="32"/>
          <w:szCs w:val="32"/>
        </w:rPr>
        <w:t>21.21</w:t>
      </w:r>
      <w:r w:rsidR="004B2619" w:rsidRPr="00932567">
        <w:rPr>
          <w:rFonts w:ascii="仿宋_GB2312" w:eastAsia="仿宋_GB2312" w:hint="eastAsia"/>
          <w:spacing w:val="6"/>
          <w:sz w:val="32"/>
          <w:szCs w:val="32"/>
        </w:rPr>
        <w:t>%。</w:t>
      </w:r>
      <w:r w:rsidR="00137D5A" w:rsidRPr="006C3725">
        <w:rPr>
          <w:rFonts w:ascii="仿宋_GB2312" w:eastAsia="仿宋_GB2312" w:hint="eastAsia"/>
          <w:sz w:val="32"/>
          <w:szCs w:val="32"/>
        </w:rPr>
        <w:t>主要是增加</w:t>
      </w:r>
      <w:r w:rsidR="00AD537B" w:rsidRPr="006C3725">
        <w:rPr>
          <w:rFonts w:ascii="仿宋_GB2312" w:eastAsia="仿宋_GB2312" w:hint="eastAsia"/>
          <w:sz w:val="32"/>
          <w:szCs w:val="32"/>
        </w:rPr>
        <w:t>划转债务2018年还本付息补助资金15,824</w:t>
      </w:r>
      <w:r w:rsidR="00AD537B">
        <w:rPr>
          <w:rFonts w:ascii="仿宋_GB2312" w:eastAsia="仿宋_GB2312" w:hint="eastAsia"/>
          <w:sz w:val="32"/>
          <w:szCs w:val="32"/>
        </w:rPr>
        <w:t>万</w:t>
      </w:r>
      <w:r w:rsidR="00AD537B" w:rsidRPr="006C3725">
        <w:rPr>
          <w:rFonts w:ascii="仿宋_GB2312" w:eastAsia="仿宋_GB2312" w:hint="eastAsia"/>
          <w:sz w:val="32"/>
          <w:szCs w:val="32"/>
        </w:rPr>
        <w:t>元</w:t>
      </w:r>
      <w:r w:rsidR="00AD537B">
        <w:rPr>
          <w:rFonts w:ascii="仿宋_GB2312" w:eastAsia="仿宋_GB2312" w:hint="eastAsia"/>
          <w:sz w:val="32"/>
          <w:szCs w:val="32"/>
        </w:rPr>
        <w:t>、</w:t>
      </w:r>
      <w:r w:rsidR="00AD537B" w:rsidRPr="000A135F">
        <w:rPr>
          <w:rFonts w:ascii="仿宋_GB2312" w:eastAsia="仿宋_GB2312" w:hint="eastAsia"/>
          <w:sz w:val="32"/>
          <w:szCs w:val="32"/>
        </w:rPr>
        <w:t>卫生计生事业发展专项资金</w:t>
      </w:r>
      <w:r w:rsidR="00AD537B">
        <w:rPr>
          <w:rFonts w:ascii="仿宋_GB2312" w:eastAsia="仿宋_GB2312" w:hint="eastAsia"/>
          <w:sz w:val="32"/>
          <w:szCs w:val="32"/>
        </w:rPr>
        <w:t>6,015万元、</w:t>
      </w:r>
      <w:r w:rsidR="00AD537B" w:rsidRPr="00A277A6">
        <w:rPr>
          <w:rFonts w:ascii="仿宋_GB2312" w:eastAsia="仿宋_GB2312" w:hint="eastAsia"/>
          <w:sz w:val="32"/>
          <w:szCs w:val="32"/>
        </w:rPr>
        <w:t>2018年部分底线民生保障项目预算资金</w:t>
      </w:r>
      <w:r w:rsidR="00AD537B">
        <w:rPr>
          <w:rFonts w:ascii="仿宋_GB2312" w:eastAsia="仿宋_GB2312" w:hint="eastAsia"/>
          <w:sz w:val="32"/>
          <w:szCs w:val="32"/>
        </w:rPr>
        <w:t>4,751万元、</w:t>
      </w:r>
      <w:r w:rsidR="00EA2409" w:rsidRPr="00EA2409">
        <w:rPr>
          <w:rFonts w:ascii="仿宋_GB2312" w:eastAsia="仿宋_GB2312" w:hint="eastAsia"/>
          <w:sz w:val="32"/>
          <w:szCs w:val="32"/>
        </w:rPr>
        <w:t>滨江新城财政结算事项</w:t>
      </w:r>
      <w:r w:rsidR="00684A6D">
        <w:rPr>
          <w:rFonts w:ascii="仿宋_GB2312" w:eastAsia="仿宋_GB2312" w:hint="eastAsia"/>
          <w:sz w:val="32"/>
          <w:szCs w:val="32"/>
        </w:rPr>
        <w:t>2,384</w:t>
      </w:r>
      <w:r w:rsidR="00EA2409">
        <w:rPr>
          <w:rFonts w:ascii="仿宋_GB2312" w:eastAsia="仿宋_GB2312" w:hint="eastAsia"/>
          <w:sz w:val="32"/>
          <w:szCs w:val="32"/>
        </w:rPr>
        <w:t>万元、新会区</w:t>
      </w:r>
      <w:r w:rsidR="00EA2409" w:rsidRPr="00EA2409">
        <w:rPr>
          <w:rFonts w:ascii="仿宋_GB2312" w:eastAsia="仿宋_GB2312" w:hint="eastAsia"/>
          <w:sz w:val="32"/>
          <w:szCs w:val="32"/>
        </w:rPr>
        <w:t>一次性财力补助</w:t>
      </w:r>
      <w:r w:rsidR="00EA2409">
        <w:rPr>
          <w:rFonts w:ascii="仿宋_GB2312" w:eastAsia="仿宋_GB2312" w:hint="eastAsia"/>
          <w:sz w:val="32"/>
          <w:szCs w:val="32"/>
        </w:rPr>
        <w:t>1</w:t>
      </w:r>
      <w:r w:rsidR="00684A6D">
        <w:rPr>
          <w:rFonts w:ascii="仿宋_GB2312" w:eastAsia="仿宋_GB2312" w:hint="eastAsia"/>
          <w:sz w:val="32"/>
          <w:szCs w:val="32"/>
        </w:rPr>
        <w:t>,</w:t>
      </w:r>
      <w:r w:rsidR="00EA2409">
        <w:rPr>
          <w:rFonts w:ascii="仿宋_GB2312" w:eastAsia="仿宋_GB2312" w:hint="eastAsia"/>
          <w:sz w:val="32"/>
          <w:szCs w:val="32"/>
        </w:rPr>
        <w:t>500万元</w:t>
      </w:r>
      <w:r w:rsidR="00137D5A" w:rsidRPr="006C3725">
        <w:rPr>
          <w:rFonts w:ascii="仿宋_GB2312" w:eastAsia="仿宋_GB2312" w:hint="eastAsia"/>
          <w:sz w:val="32"/>
          <w:szCs w:val="32"/>
        </w:rPr>
        <w:t>等。</w:t>
      </w:r>
    </w:p>
    <w:p w:rsidR="003F7908" w:rsidRPr="003856CE" w:rsidRDefault="003F7908" w:rsidP="003F7908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3856CE">
        <w:rPr>
          <w:rFonts w:ascii="黑体" w:eastAsia="黑体" w:hAnsi="黑体" w:hint="eastAsia"/>
          <w:b/>
          <w:sz w:val="32"/>
          <w:szCs w:val="32"/>
        </w:rPr>
        <w:t>二、举借债务情况</w:t>
      </w:r>
    </w:p>
    <w:p w:rsidR="003856CE" w:rsidRPr="003856CE" w:rsidRDefault="003856CE" w:rsidP="0078269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78269E">
        <w:rPr>
          <w:rFonts w:ascii="仿宋_GB2312" w:eastAsia="仿宋_GB2312" w:hint="eastAsia"/>
          <w:b/>
          <w:sz w:val="32"/>
          <w:szCs w:val="32"/>
        </w:rPr>
        <w:t>1.我市政府债务限额情况。</w:t>
      </w:r>
      <w:r w:rsidRPr="003856CE">
        <w:rPr>
          <w:rFonts w:ascii="仿宋_GB2312" w:eastAsia="仿宋_GB2312" w:hint="eastAsia"/>
          <w:sz w:val="32"/>
          <w:szCs w:val="32"/>
        </w:rPr>
        <w:t>经省财政厅核定，报经市十五届人大常委会第十八次会议审查同意，我市2018年地方政府债务限额为541.76亿元。其中市本级政府债务限额为207.6亿元。</w:t>
      </w:r>
    </w:p>
    <w:p w:rsidR="003856CE" w:rsidRPr="003856CE" w:rsidRDefault="003856CE" w:rsidP="0078269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78269E">
        <w:rPr>
          <w:rFonts w:ascii="仿宋_GB2312" w:eastAsia="仿宋_GB2312" w:hint="eastAsia"/>
          <w:b/>
          <w:sz w:val="32"/>
          <w:szCs w:val="32"/>
        </w:rPr>
        <w:lastRenderedPageBreak/>
        <w:t>2.政府性债务余额情况。</w:t>
      </w:r>
      <w:r w:rsidRPr="003856CE">
        <w:rPr>
          <w:rFonts w:ascii="仿宋_GB2312" w:eastAsia="仿宋_GB2312" w:hint="eastAsia"/>
          <w:sz w:val="32"/>
          <w:szCs w:val="32"/>
        </w:rPr>
        <w:t>2018年我市发行地方政府新增债券24亿元,均为专项债券；发行置换债券21.65亿元（其中一般债券18.97亿元，专项债券2.68亿元）。截至2018年底，全市政府债务余额为441.57亿元,比年初423.89亿元增加17.68亿元，全市政府债务余额有效控制在限额内。</w:t>
      </w:r>
    </w:p>
    <w:p w:rsidR="003856CE" w:rsidRPr="003856CE" w:rsidRDefault="003856CE" w:rsidP="003856C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856CE">
        <w:rPr>
          <w:rFonts w:ascii="仿宋_GB2312" w:eastAsia="仿宋_GB2312" w:hint="eastAsia"/>
          <w:sz w:val="32"/>
          <w:szCs w:val="32"/>
        </w:rPr>
        <w:t>2018年市本级举借新增债券2.3亿元，当年偿还政府债务1.9亿元，2018年末市本级政府债务余额为134.48亿元，比年初余额134.08亿元增加0.4亿元，债务余额有效控制在限额内。</w:t>
      </w:r>
    </w:p>
    <w:p w:rsidR="003856CE" w:rsidRPr="003856CE" w:rsidRDefault="003856CE" w:rsidP="0078269E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78269E">
        <w:rPr>
          <w:rFonts w:ascii="仿宋_GB2312" w:eastAsia="仿宋_GB2312" w:hint="eastAsia"/>
          <w:b/>
          <w:sz w:val="32"/>
          <w:szCs w:val="32"/>
        </w:rPr>
        <w:t>3.政府置换债务资金的使用情况。</w:t>
      </w:r>
      <w:r w:rsidRPr="003856CE">
        <w:rPr>
          <w:rFonts w:ascii="仿宋_GB2312" w:eastAsia="仿宋_GB2312" w:hint="eastAsia"/>
          <w:sz w:val="32"/>
          <w:szCs w:val="32"/>
        </w:rPr>
        <w:t>2018年省转贷我市置换债券21.65亿元，全部转贷各市（区）按规定用于存量债务置换，进一步降低债务利息支出，减轻财政负担，优化债务结构。</w:t>
      </w:r>
    </w:p>
    <w:p w:rsidR="006A572D" w:rsidRPr="0078269E" w:rsidRDefault="00801EB5" w:rsidP="003856CE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三、本级汇总的一般公共预算“三公”经费决算执行情况</w:t>
      </w:r>
    </w:p>
    <w:p w:rsidR="0078269E" w:rsidRDefault="0078269E" w:rsidP="0078269E">
      <w:pPr>
        <w:autoSpaceDE w:val="0"/>
        <w:autoSpaceDN w:val="0"/>
        <w:adjustRightInd w:val="0"/>
        <w:spacing w:line="620" w:lineRule="exact"/>
        <w:ind w:firstLineChars="200" w:firstLine="664"/>
        <w:jc w:val="left"/>
        <w:rPr>
          <w:rFonts w:ascii="仿宋_GB2312" w:eastAsia="仿宋_GB2312"/>
          <w:spacing w:val="6"/>
          <w:sz w:val="32"/>
          <w:szCs w:val="32"/>
        </w:rPr>
      </w:pPr>
      <w:r w:rsidRPr="00655EA3">
        <w:rPr>
          <w:rFonts w:ascii="仿宋_GB2312" w:eastAsia="仿宋_GB2312" w:hint="eastAsia"/>
          <w:spacing w:val="6"/>
          <w:sz w:val="32"/>
          <w:szCs w:val="32"/>
        </w:rPr>
        <w:t>2018年，市本级财政拨款行政事业单位“三公”经费支出4,303万元，为年度预算5,446万元的79.01%，比上年增加15万元，增长0.35%。具体包括：</w:t>
      </w:r>
      <w:r w:rsidRPr="00AF351E">
        <w:rPr>
          <w:rFonts w:ascii="仿宋_GB2312" w:eastAsia="仿宋_GB2312" w:hint="eastAsia"/>
          <w:b/>
          <w:spacing w:val="6"/>
          <w:sz w:val="32"/>
          <w:szCs w:val="32"/>
        </w:rPr>
        <w:t>一是</w:t>
      </w:r>
      <w:r w:rsidRPr="00655EA3">
        <w:rPr>
          <w:rFonts w:ascii="仿宋_GB2312" w:eastAsia="仿宋_GB2312" w:hint="eastAsia"/>
          <w:spacing w:val="6"/>
          <w:sz w:val="32"/>
          <w:szCs w:val="32"/>
        </w:rPr>
        <w:t>因公出国（境）经费516万元，为年度预算559万元的92.31%，比上年增加65万元,增长14.41%，主要是2017年上级政策调整部分出国组团取消，当年出国（境）经费较以往</w:t>
      </w:r>
      <w:r>
        <w:rPr>
          <w:rFonts w:ascii="仿宋_GB2312" w:eastAsia="仿宋_GB2312" w:hint="eastAsia"/>
          <w:spacing w:val="6"/>
          <w:sz w:val="32"/>
          <w:szCs w:val="32"/>
        </w:rPr>
        <w:t>较大幅度</w:t>
      </w:r>
      <w:r w:rsidRPr="00655EA3">
        <w:rPr>
          <w:rFonts w:ascii="仿宋_GB2312" w:eastAsia="仿宋_GB2312" w:hint="eastAsia"/>
          <w:spacing w:val="6"/>
          <w:sz w:val="32"/>
          <w:szCs w:val="32"/>
        </w:rPr>
        <w:t>减少</w:t>
      </w:r>
      <w:r>
        <w:rPr>
          <w:rFonts w:ascii="仿宋_GB2312" w:eastAsia="仿宋_GB2312" w:hint="eastAsia"/>
          <w:spacing w:val="6"/>
          <w:sz w:val="32"/>
          <w:szCs w:val="32"/>
        </w:rPr>
        <w:t>，</w:t>
      </w:r>
      <w:r w:rsidRPr="0076315A">
        <w:rPr>
          <w:rFonts w:ascii="仿宋_GB2312" w:eastAsia="仿宋_GB2312" w:hint="eastAsia"/>
          <w:spacing w:val="6"/>
          <w:sz w:val="32"/>
          <w:szCs w:val="32"/>
        </w:rPr>
        <w:t>存在不可比因素；</w:t>
      </w:r>
      <w:r w:rsidRPr="0076315A">
        <w:rPr>
          <w:rFonts w:ascii="仿宋_GB2312" w:eastAsia="仿宋_GB2312" w:hint="eastAsia"/>
          <w:b/>
          <w:spacing w:val="6"/>
          <w:sz w:val="32"/>
          <w:szCs w:val="32"/>
        </w:rPr>
        <w:t>二是</w:t>
      </w:r>
      <w:r w:rsidRPr="0076315A">
        <w:rPr>
          <w:rFonts w:ascii="仿宋_GB2312" w:eastAsia="仿宋_GB2312" w:hint="eastAsia"/>
          <w:spacing w:val="6"/>
          <w:sz w:val="32"/>
          <w:szCs w:val="32"/>
        </w:rPr>
        <w:t>公务用车购置及运行维护经费2,831</w:t>
      </w:r>
      <w:r w:rsidRPr="0076315A">
        <w:rPr>
          <w:rFonts w:ascii="仿宋_GB2312" w:eastAsia="仿宋_GB2312" w:hint="eastAsia"/>
          <w:spacing w:val="6"/>
          <w:sz w:val="32"/>
          <w:szCs w:val="32"/>
        </w:rPr>
        <w:lastRenderedPageBreak/>
        <w:t>万元（包括用车运行维护费2,456万元和公务用车购置375万元），为年度预算的89.33%，比上年增加7万元,增长0.25%。其中公务用车运行维护费支出2,456万元，为年度预算的88.06%，比上年减少154万元，下降5.9%；公务用车购置费支出375万元，为年度预算的98.68%，比上年增加161万元，增长75.23%,主要是市直部门车改后公务用车陆续</w:t>
      </w:r>
      <w:r>
        <w:rPr>
          <w:rFonts w:ascii="仿宋_GB2312" w:eastAsia="仿宋_GB2312" w:hint="eastAsia"/>
          <w:spacing w:val="6"/>
          <w:sz w:val="32"/>
          <w:szCs w:val="32"/>
        </w:rPr>
        <w:t>进入</w:t>
      </w:r>
      <w:r w:rsidRPr="0076315A">
        <w:rPr>
          <w:rFonts w:ascii="仿宋_GB2312" w:eastAsia="仿宋_GB2312" w:hint="eastAsia"/>
          <w:spacing w:val="6"/>
          <w:sz w:val="32"/>
          <w:szCs w:val="32"/>
        </w:rPr>
        <w:t>报废期需要更新购置；</w:t>
      </w:r>
      <w:r w:rsidRPr="0076315A">
        <w:rPr>
          <w:rFonts w:ascii="仿宋_GB2312" w:eastAsia="仿宋_GB2312" w:hint="eastAsia"/>
          <w:b/>
          <w:spacing w:val="6"/>
          <w:sz w:val="32"/>
          <w:szCs w:val="32"/>
        </w:rPr>
        <w:t>三</w:t>
      </w:r>
      <w:r w:rsidRPr="00AF351E">
        <w:rPr>
          <w:rFonts w:ascii="仿宋_GB2312" w:eastAsia="仿宋_GB2312" w:hint="eastAsia"/>
          <w:b/>
          <w:spacing w:val="6"/>
          <w:sz w:val="32"/>
          <w:szCs w:val="32"/>
        </w:rPr>
        <w:t>是</w:t>
      </w:r>
      <w:r w:rsidRPr="00655EA3">
        <w:rPr>
          <w:rFonts w:ascii="仿宋_GB2312" w:eastAsia="仿宋_GB2312" w:hint="eastAsia"/>
          <w:spacing w:val="6"/>
          <w:sz w:val="32"/>
          <w:szCs w:val="32"/>
        </w:rPr>
        <w:t>公务接待费支出956万元，为年度预算的61.44%，比上年减少57万元，下降5.63%。主要是各部门单位认真落实“八项规定”,厉行节约，从严审核各种接待性经费需求，减少公务接待支出。</w:t>
      </w:r>
    </w:p>
    <w:p w:rsidR="006A572D" w:rsidRPr="0078269E" w:rsidRDefault="00801EB5" w:rsidP="006A572D">
      <w:pPr>
        <w:ind w:firstLineChars="200" w:firstLine="643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四、预算绩效工作推进情况</w:t>
      </w:r>
    </w:p>
    <w:p w:rsidR="0078269E" w:rsidRDefault="0078269E" w:rsidP="0078269E">
      <w:pPr>
        <w:ind w:firstLine="636"/>
        <w:rPr>
          <w:rFonts w:ascii="仿宋_GB2312" w:eastAsia="仿宋_GB2312"/>
          <w:kern w:val="0"/>
          <w:sz w:val="32"/>
          <w:szCs w:val="32"/>
          <w:lang w:val="zh-CN"/>
        </w:rPr>
      </w:pPr>
      <w:r>
        <w:rPr>
          <w:rFonts w:ascii="仿宋_GB2312" w:eastAsia="仿宋_GB2312" w:hint="eastAsia"/>
          <w:kern w:val="0"/>
          <w:sz w:val="32"/>
          <w:szCs w:val="32"/>
          <w:lang w:val="zh-CN"/>
        </w:rPr>
        <w:t>项目使用单位绩效自评复审情况</w:t>
      </w:r>
      <w:r w:rsidR="00881AA2">
        <w:rPr>
          <w:rFonts w:ascii="仿宋_GB2312" w:eastAsia="仿宋_GB2312" w:hint="eastAsia"/>
          <w:kern w:val="0"/>
          <w:sz w:val="32"/>
          <w:szCs w:val="32"/>
          <w:lang w:val="zh-CN"/>
        </w:rPr>
        <w:t>：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选定2018年度市本级财政资金100万元以上45个部门（单位）的105项开展绩效自评复审，经第三方机构复审，</w:t>
      </w:r>
      <w:r>
        <w:rPr>
          <w:rFonts w:ascii="仿宋_GB2312" w:eastAsia="仿宋_GB2312" w:hint="eastAsia"/>
          <w:kern w:val="0"/>
          <w:sz w:val="32"/>
          <w:szCs w:val="32"/>
        </w:rPr>
        <w:t>本次评价总体情况良好。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从复审结果来看，评价等级为优良等次的共有84项，</w:t>
      </w:r>
      <w:r w:rsidRPr="00595B22">
        <w:rPr>
          <w:rFonts w:ascii="仿宋_GB2312" w:eastAsia="仿宋_GB2312" w:hint="eastAsia"/>
          <w:color w:val="000000" w:themeColor="text1"/>
          <w:kern w:val="0"/>
          <w:sz w:val="32"/>
          <w:szCs w:val="32"/>
          <w:lang w:val="zh-CN"/>
        </w:rPr>
        <w:t>占项目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  <w:lang w:val="zh-CN"/>
        </w:rPr>
        <w:t>总</w:t>
      </w:r>
      <w:r w:rsidRPr="00595B22">
        <w:rPr>
          <w:rFonts w:ascii="仿宋_GB2312" w:eastAsia="仿宋_GB2312" w:hint="eastAsia"/>
          <w:color w:val="000000" w:themeColor="text1"/>
          <w:kern w:val="0"/>
          <w:sz w:val="32"/>
          <w:szCs w:val="32"/>
          <w:lang w:val="zh-CN"/>
        </w:rPr>
        <w:t>数的80%</w:t>
      </w:r>
      <w:r>
        <w:rPr>
          <w:rFonts w:ascii="仿宋_GB2312" w:eastAsia="仿宋_GB2312" w:hint="eastAsia"/>
          <w:color w:val="000000" w:themeColor="text1"/>
          <w:kern w:val="0"/>
          <w:sz w:val="32"/>
          <w:szCs w:val="32"/>
          <w:lang w:val="zh-CN"/>
        </w:rPr>
        <w:t>，其中：</w:t>
      </w:r>
      <w:r>
        <w:rPr>
          <w:rFonts w:ascii="仿宋_GB2312" w:eastAsia="仿宋_GB2312" w:hint="eastAsia"/>
          <w:kern w:val="0"/>
          <w:sz w:val="32"/>
          <w:szCs w:val="32"/>
        </w:rPr>
        <w:t>等级为“优”的项目27项，等级为“良”的项目57项，等级为“中”的项目16项，等级为“低”的项目5项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。从实施效果来看，大部分专项资金总体进展顺利，较好实现了预期目标，制度逐渐健全完善，管理更加科学规范，部门主动服务意识明显增强，社会各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t>界</w:t>
      </w:r>
      <w:r w:rsidRPr="00C545BC">
        <w:rPr>
          <w:rFonts w:ascii="仿宋_GB2312" w:eastAsia="仿宋_GB2312" w:hint="eastAsia"/>
          <w:kern w:val="0"/>
          <w:sz w:val="32"/>
          <w:szCs w:val="32"/>
          <w:lang w:val="zh-CN"/>
        </w:rPr>
        <w:t>满意度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t>较高，实现了经济效益和社会效益双赢，对经济、民生、文化等方面带来良好的影响。评价等级为“低”的项目，主要是资料报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lastRenderedPageBreak/>
        <w:t>送不齐全、支出进度较慢等原因导致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评价</w:t>
      </w:r>
      <w:r w:rsidRPr="00C545BC">
        <w:rPr>
          <w:rFonts w:ascii="仿宋_GB2312" w:eastAsia="仿宋_GB2312" w:hint="eastAsia"/>
          <w:kern w:val="0"/>
          <w:sz w:val="32"/>
          <w:szCs w:val="32"/>
          <w:lang w:val="zh-CN"/>
        </w:rPr>
        <w:t>扣分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t>。</w:t>
      </w:r>
      <w:r w:rsidRPr="00725AE1">
        <w:rPr>
          <w:rFonts w:ascii="仿宋_GB2312" w:eastAsia="仿宋_GB2312" w:hint="eastAsia"/>
          <w:b/>
          <w:kern w:val="0"/>
          <w:sz w:val="32"/>
          <w:szCs w:val="32"/>
          <w:lang w:val="zh-CN"/>
        </w:rPr>
        <w:t>三是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t>重点绩效评价项目情况。按照工作计划，选定100万元以上的15个市本级财政专项资金项目纳入重点绩效评价范围，涉及财政金额共5.68亿元，评价范围</w:t>
      </w:r>
      <w:r w:rsidRPr="00C545BC">
        <w:rPr>
          <w:rFonts w:ascii="仿宋_GB2312" w:eastAsia="仿宋_GB2312" w:hint="eastAsia"/>
          <w:kern w:val="0"/>
          <w:sz w:val="32"/>
          <w:szCs w:val="32"/>
          <w:lang w:val="zh-CN"/>
        </w:rPr>
        <w:t>已</w:t>
      </w:r>
      <w:r w:rsidRPr="00725AE1">
        <w:rPr>
          <w:rFonts w:ascii="仿宋_GB2312" w:eastAsia="仿宋_GB2312" w:hint="eastAsia"/>
          <w:kern w:val="0"/>
          <w:sz w:val="32"/>
          <w:szCs w:val="32"/>
          <w:lang w:val="zh-CN"/>
        </w:rPr>
        <w:t>涵盖一般公共预算、政府性</w:t>
      </w:r>
      <w:r>
        <w:rPr>
          <w:rFonts w:ascii="仿宋_GB2312" w:eastAsia="仿宋_GB2312" w:hint="eastAsia"/>
          <w:kern w:val="0"/>
          <w:sz w:val="32"/>
          <w:szCs w:val="32"/>
          <w:lang w:val="zh-CN"/>
        </w:rPr>
        <w:t>基金预算、社会保险基金预算、国有资本经营预算四本预算。经第三方机构评审，等级为“优”的项目2项，等级为“良”的项目11项，等级为“中”的项目1项，等级为“低”的项目1项。综合来看，大部份单位项目投入和使用情况良好，资金管理较规范，绩效目标基本实现。</w:t>
      </w:r>
    </w:p>
    <w:p w:rsidR="004B2619" w:rsidRPr="00BA7BF2" w:rsidRDefault="004B2619" w:rsidP="004B2619">
      <w:pPr>
        <w:ind w:firstLineChars="200" w:firstLine="664"/>
        <w:rPr>
          <w:rFonts w:ascii="仿宋_GB2312" w:eastAsia="仿宋_GB2312"/>
          <w:spacing w:val="6"/>
          <w:sz w:val="32"/>
          <w:szCs w:val="32"/>
        </w:rPr>
      </w:pPr>
    </w:p>
    <w:sectPr w:rsidR="004B2619" w:rsidRPr="00BA7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A22" w:rsidRDefault="00421A22" w:rsidP="008A2B27">
      <w:r>
        <w:separator/>
      </w:r>
    </w:p>
  </w:endnote>
  <w:endnote w:type="continuationSeparator" w:id="0">
    <w:p w:rsidR="00421A22" w:rsidRDefault="00421A22" w:rsidP="008A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A22" w:rsidRDefault="00421A22" w:rsidP="008A2B27">
      <w:r>
        <w:separator/>
      </w:r>
    </w:p>
  </w:footnote>
  <w:footnote w:type="continuationSeparator" w:id="0">
    <w:p w:rsidR="00421A22" w:rsidRDefault="00421A22" w:rsidP="008A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6672D"/>
    <w:multiLevelType w:val="hybridMultilevel"/>
    <w:tmpl w:val="7BFCD438"/>
    <w:lvl w:ilvl="0" w:tplc="8FC62AD4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94D"/>
    <w:rsid w:val="0003229A"/>
    <w:rsid w:val="0006307C"/>
    <w:rsid w:val="000634DA"/>
    <w:rsid w:val="00065260"/>
    <w:rsid w:val="00067920"/>
    <w:rsid w:val="00093FEC"/>
    <w:rsid w:val="000A135F"/>
    <w:rsid w:val="000D2559"/>
    <w:rsid w:val="000E1E26"/>
    <w:rsid w:val="0010572C"/>
    <w:rsid w:val="00137D5A"/>
    <w:rsid w:val="00165240"/>
    <w:rsid w:val="001A15FA"/>
    <w:rsid w:val="001F57DF"/>
    <w:rsid w:val="00231394"/>
    <w:rsid w:val="002420CF"/>
    <w:rsid w:val="002732C0"/>
    <w:rsid w:val="002766E3"/>
    <w:rsid w:val="003856CE"/>
    <w:rsid w:val="003D496F"/>
    <w:rsid w:val="003F7908"/>
    <w:rsid w:val="00421A22"/>
    <w:rsid w:val="00453700"/>
    <w:rsid w:val="004B2619"/>
    <w:rsid w:val="004C2108"/>
    <w:rsid w:val="004C3ED0"/>
    <w:rsid w:val="004E01C1"/>
    <w:rsid w:val="004E09D6"/>
    <w:rsid w:val="004E0D03"/>
    <w:rsid w:val="00531016"/>
    <w:rsid w:val="005320B8"/>
    <w:rsid w:val="00536849"/>
    <w:rsid w:val="00553FEC"/>
    <w:rsid w:val="005B1C64"/>
    <w:rsid w:val="00614BDF"/>
    <w:rsid w:val="00633AD8"/>
    <w:rsid w:val="0064180B"/>
    <w:rsid w:val="0067172B"/>
    <w:rsid w:val="00684A6D"/>
    <w:rsid w:val="006A572D"/>
    <w:rsid w:val="006C3725"/>
    <w:rsid w:val="00716744"/>
    <w:rsid w:val="0078269E"/>
    <w:rsid w:val="007B0DBD"/>
    <w:rsid w:val="007F1B72"/>
    <w:rsid w:val="00801EB5"/>
    <w:rsid w:val="00881AA2"/>
    <w:rsid w:val="008A2B27"/>
    <w:rsid w:val="008D1876"/>
    <w:rsid w:val="008D4C03"/>
    <w:rsid w:val="008E3808"/>
    <w:rsid w:val="009249FD"/>
    <w:rsid w:val="00932567"/>
    <w:rsid w:val="00952ACB"/>
    <w:rsid w:val="00971164"/>
    <w:rsid w:val="009C1515"/>
    <w:rsid w:val="009E669E"/>
    <w:rsid w:val="00A16E8D"/>
    <w:rsid w:val="00A277A6"/>
    <w:rsid w:val="00A7134A"/>
    <w:rsid w:val="00AD537B"/>
    <w:rsid w:val="00AD5ECB"/>
    <w:rsid w:val="00AE1024"/>
    <w:rsid w:val="00B2121F"/>
    <w:rsid w:val="00B36FBF"/>
    <w:rsid w:val="00B8297A"/>
    <w:rsid w:val="00B905BB"/>
    <w:rsid w:val="00BA7632"/>
    <w:rsid w:val="00BA7BF2"/>
    <w:rsid w:val="00BB4EE3"/>
    <w:rsid w:val="00BB50DC"/>
    <w:rsid w:val="00BB5ACD"/>
    <w:rsid w:val="00BC4A12"/>
    <w:rsid w:val="00BF6E5A"/>
    <w:rsid w:val="00C2652B"/>
    <w:rsid w:val="00C30306"/>
    <w:rsid w:val="00C3352A"/>
    <w:rsid w:val="00C72CD7"/>
    <w:rsid w:val="00C77349"/>
    <w:rsid w:val="00CA27B1"/>
    <w:rsid w:val="00CB7FB3"/>
    <w:rsid w:val="00CC5681"/>
    <w:rsid w:val="00CE044F"/>
    <w:rsid w:val="00DE0CCE"/>
    <w:rsid w:val="00DE4BDD"/>
    <w:rsid w:val="00E0377D"/>
    <w:rsid w:val="00E834C7"/>
    <w:rsid w:val="00EA2409"/>
    <w:rsid w:val="00EF2545"/>
    <w:rsid w:val="00F4794D"/>
    <w:rsid w:val="00F8545A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B27"/>
    <w:rPr>
      <w:sz w:val="18"/>
      <w:szCs w:val="18"/>
    </w:rPr>
  </w:style>
  <w:style w:type="paragraph" w:styleId="a5">
    <w:name w:val="List Paragraph"/>
    <w:basedOn w:val="a"/>
    <w:uiPriority w:val="34"/>
    <w:qFormat/>
    <w:rsid w:val="008A2B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2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2B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2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2B27"/>
    <w:rPr>
      <w:sz w:val="18"/>
      <w:szCs w:val="18"/>
    </w:rPr>
  </w:style>
  <w:style w:type="paragraph" w:styleId="a5">
    <w:name w:val="List Paragraph"/>
    <w:basedOn w:val="a"/>
    <w:uiPriority w:val="34"/>
    <w:qFormat/>
    <w:rsid w:val="008A2B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7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4</Pages>
  <Words>290</Words>
  <Characters>1653</Characters>
  <Application>Microsoft Office Word</Application>
  <DocSecurity>0</DocSecurity>
  <Lines>13</Lines>
  <Paragraphs>3</Paragraphs>
  <ScaleCrop>false</ScaleCrop>
  <Company>Lenovo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苏女好</dc:creator>
  <cp:keywords/>
  <dc:description/>
  <cp:lastModifiedBy>袁修霞</cp:lastModifiedBy>
  <cp:revision>66</cp:revision>
  <dcterms:created xsi:type="dcterms:W3CDTF">2018-03-27T03:36:00Z</dcterms:created>
  <dcterms:modified xsi:type="dcterms:W3CDTF">2019-08-13T01:05:00Z</dcterms:modified>
</cp:coreProperties>
</file>