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06" w:rsidRPr="003B5E63" w:rsidRDefault="00762506" w:rsidP="00762506">
      <w:pPr>
        <w:jc w:val="center"/>
        <w:rPr>
          <w:rFonts w:ascii="楷体_GB2312" w:eastAsia="楷体_GB2312" w:hAnsi="Calibri" w:cs="Times New Roman"/>
          <w:sz w:val="28"/>
        </w:rPr>
      </w:pPr>
      <w:r>
        <w:rPr>
          <w:rFonts w:ascii="宋体" w:eastAsia="宋体" w:hAnsi="宋体" w:cs="Times New Roman" w:hint="eastAsia"/>
          <w:b/>
          <w:sz w:val="44"/>
        </w:rPr>
        <w:t>《</w:t>
      </w:r>
      <w:r w:rsidRPr="003B5E63">
        <w:rPr>
          <w:rFonts w:ascii="宋体" w:eastAsia="宋体" w:hAnsi="宋体" w:cs="Times New Roman" w:hint="eastAsia"/>
          <w:b/>
          <w:sz w:val="44"/>
        </w:rPr>
        <w:t>江门市中小企业“政银保”保费扶持资金实施细则</w:t>
      </w:r>
      <w:r>
        <w:rPr>
          <w:rFonts w:ascii="宋体" w:eastAsia="宋体" w:hAnsi="宋体" w:cs="Times New Roman" w:hint="eastAsia"/>
          <w:b/>
          <w:sz w:val="44"/>
        </w:rPr>
        <w:t>》解读方案</w:t>
      </w:r>
    </w:p>
    <w:p w:rsidR="00762506" w:rsidRPr="003B5E63" w:rsidRDefault="00762506" w:rsidP="00762506">
      <w:pPr>
        <w:ind w:firstLineChars="200" w:firstLine="640"/>
        <w:rPr>
          <w:rFonts w:ascii="仿宋_GB2312" w:eastAsia="仿宋_GB2312" w:hAnsi="Calibri" w:cs="Times New Roman"/>
          <w:sz w:val="32"/>
        </w:rPr>
      </w:pPr>
    </w:p>
    <w:p w:rsidR="00762506" w:rsidRDefault="00762506" w:rsidP="00762506">
      <w:pPr>
        <w:keepNext/>
        <w:keepLines/>
        <w:ind w:firstLineChars="200" w:firstLine="640"/>
        <w:outlineLvl w:val="0"/>
        <w:rPr>
          <w:rFonts w:ascii="仿宋" w:eastAsia="仿宋" w:hAnsi="仿宋" w:cs="Times New Roman"/>
          <w:bCs/>
          <w:kern w:val="44"/>
          <w:sz w:val="32"/>
          <w:szCs w:val="44"/>
        </w:rPr>
      </w:pPr>
      <w:r>
        <w:rPr>
          <w:rFonts w:ascii="仿宋" w:eastAsia="仿宋" w:hAnsi="仿宋" w:cs="Times New Roman" w:hint="eastAsia"/>
          <w:bCs/>
          <w:kern w:val="44"/>
          <w:sz w:val="32"/>
          <w:szCs w:val="44"/>
        </w:rPr>
        <w:t>本《</w:t>
      </w:r>
      <w:r w:rsidR="00244EA4">
        <w:rPr>
          <w:rFonts w:ascii="仿宋" w:eastAsia="仿宋" w:hAnsi="仿宋" w:cs="Times New Roman" w:hint="eastAsia"/>
          <w:bCs/>
          <w:kern w:val="44"/>
          <w:sz w:val="32"/>
          <w:szCs w:val="44"/>
        </w:rPr>
        <w:t>实施</w:t>
      </w:r>
      <w:r>
        <w:rPr>
          <w:rFonts w:ascii="仿宋" w:eastAsia="仿宋" w:hAnsi="仿宋" w:cs="Times New Roman" w:hint="eastAsia"/>
          <w:bCs/>
          <w:kern w:val="44"/>
          <w:sz w:val="32"/>
          <w:szCs w:val="44"/>
        </w:rPr>
        <w:t>细则》共有九部分，包括总则、扶持对象、扶持标准、办理程序、申报时间、资金安排、资金拨付、责任追究、附则等。</w:t>
      </w:r>
    </w:p>
    <w:p w:rsidR="00244EA4" w:rsidRPr="00244EA4" w:rsidRDefault="00244EA4" w:rsidP="00772996">
      <w:pPr>
        <w:keepNext/>
        <w:keepLines/>
        <w:ind w:firstLineChars="200" w:firstLine="640"/>
        <w:outlineLvl w:val="0"/>
        <w:rPr>
          <w:rFonts w:ascii="黑体" w:eastAsia="黑体" w:hAnsi="黑体" w:cs="Times New Roman"/>
          <w:bCs/>
          <w:kern w:val="44"/>
          <w:sz w:val="32"/>
          <w:szCs w:val="44"/>
        </w:rPr>
      </w:pPr>
      <w:r w:rsidRPr="00244EA4">
        <w:rPr>
          <w:rFonts w:ascii="黑体" w:eastAsia="黑体" w:hAnsi="黑体" w:cs="Times New Roman" w:hint="eastAsia"/>
          <w:bCs/>
          <w:kern w:val="44"/>
          <w:sz w:val="32"/>
          <w:szCs w:val="44"/>
        </w:rPr>
        <w:t>一、制定背景</w:t>
      </w:r>
    </w:p>
    <w:p w:rsidR="00762506" w:rsidRPr="00762506" w:rsidRDefault="00772996" w:rsidP="00772996">
      <w:pPr>
        <w:keepNext/>
        <w:keepLines/>
        <w:ind w:firstLineChars="200" w:firstLine="640"/>
        <w:outlineLvl w:val="0"/>
        <w:rPr>
          <w:rFonts w:ascii="仿宋" w:eastAsia="仿宋" w:hAnsi="仿宋" w:cs="Times New Roman"/>
          <w:bCs/>
          <w:kern w:val="44"/>
          <w:sz w:val="32"/>
          <w:szCs w:val="44"/>
        </w:rPr>
      </w:pPr>
      <w:r>
        <w:rPr>
          <w:rFonts w:ascii="仿宋" w:eastAsia="仿宋" w:hAnsi="仿宋" w:cs="Times New Roman" w:hint="eastAsia"/>
          <w:bCs/>
          <w:kern w:val="44"/>
          <w:sz w:val="32"/>
          <w:szCs w:val="44"/>
        </w:rPr>
        <w:t>我市中小企业</w:t>
      </w:r>
      <w:r w:rsidRPr="00772996">
        <w:rPr>
          <w:rFonts w:ascii="仿宋" w:eastAsia="仿宋" w:hAnsi="仿宋" w:cs="Times New Roman" w:hint="eastAsia"/>
          <w:bCs/>
          <w:kern w:val="44"/>
          <w:sz w:val="32"/>
          <w:szCs w:val="44"/>
        </w:rPr>
        <w:t>“政银保”融资项目</w:t>
      </w:r>
      <w:r>
        <w:rPr>
          <w:rFonts w:ascii="仿宋" w:eastAsia="仿宋" w:hAnsi="仿宋" w:cs="Times New Roman" w:hint="eastAsia"/>
          <w:bCs/>
          <w:kern w:val="44"/>
          <w:sz w:val="32"/>
          <w:szCs w:val="44"/>
        </w:rPr>
        <w:t>从2014年开始启动，在2018年后得到</w:t>
      </w:r>
      <w:r w:rsidRPr="00772996">
        <w:rPr>
          <w:rFonts w:ascii="仿宋" w:eastAsia="仿宋" w:hAnsi="仿宋" w:cs="Times New Roman" w:hint="eastAsia"/>
          <w:bCs/>
          <w:kern w:val="44"/>
          <w:sz w:val="32"/>
          <w:szCs w:val="44"/>
        </w:rPr>
        <w:t>快速发展，切实缓解了企业“融资难”问题。其中“政银保”三方合作模式，企业需在银行贷款利息的基础上缴纳2%的保费。为进一步降低企业融资成本，有效缓解“融资贵”问题，</w:t>
      </w:r>
      <w:r>
        <w:rPr>
          <w:rFonts w:ascii="仿宋" w:eastAsia="仿宋" w:hAnsi="仿宋" w:cs="Times New Roman" w:hint="eastAsia"/>
          <w:bCs/>
          <w:kern w:val="44"/>
          <w:sz w:val="32"/>
          <w:szCs w:val="44"/>
        </w:rPr>
        <w:t>对</w:t>
      </w:r>
      <w:r w:rsidRPr="00772996">
        <w:rPr>
          <w:rFonts w:ascii="仿宋" w:eastAsia="仿宋" w:hAnsi="仿宋" w:cs="Times New Roman" w:hint="eastAsia"/>
          <w:bCs/>
          <w:kern w:val="44"/>
          <w:sz w:val="32"/>
          <w:szCs w:val="44"/>
        </w:rPr>
        <w:t>项目内实现融资的企业缴纳的保费（保险费或担保费，下同）进行补贴，</w:t>
      </w:r>
      <w:r w:rsidR="00244EA4">
        <w:rPr>
          <w:rFonts w:ascii="仿宋" w:eastAsia="仿宋" w:hAnsi="仿宋" w:cs="Times New Roman" w:hint="eastAsia"/>
          <w:bCs/>
          <w:kern w:val="44"/>
          <w:sz w:val="32"/>
          <w:szCs w:val="44"/>
        </w:rPr>
        <w:t>特</w:t>
      </w:r>
      <w:r w:rsidRPr="00772996">
        <w:rPr>
          <w:rFonts w:ascii="仿宋" w:eastAsia="仿宋" w:hAnsi="仿宋" w:cs="Times New Roman" w:hint="eastAsia"/>
          <w:bCs/>
          <w:kern w:val="44"/>
          <w:sz w:val="32"/>
          <w:szCs w:val="44"/>
        </w:rPr>
        <w:t>制定本《实施细则》。</w:t>
      </w:r>
    </w:p>
    <w:p w:rsidR="00065A0E" w:rsidRPr="00065A0E" w:rsidRDefault="00065A0E" w:rsidP="00065A0E">
      <w:pPr>
        <w:keepNext/>
        <w:keepLines/>
        <w:ind w:firstLineChars="200" w:firstLine="640"/>
        <w:outlineLvl w:val="1"/>
        <w:rPr>
          <w:rFonts w:ascii="黑体" w:eastAsia="黑体" w:hAnsi="黑体" w:cs="Times New Roman"/>
          <w:bCs/>
          <w:sz w:val="32"/>
          <w:szCs w:val="32"/>
        </w:rPr>
      </w:pPr>
      <w:r w:rsidRPr="00065A0E">
        <w:rPr>
          <w:rFonts w:ascii="黑体" w:eastAsia="黑体" w:hAnsi="黑体" w:cs="Times New Roman" w:hint="eastAsia"/>
          <w:bCs/>
          <w:sz w:val="32"/>
          <w:szCs w:val="32"/>
        </w:rPr>
        <w:t>二、实施细则的具体内容</w:t>
      </w:r>
    </w:p>
    <w:p w:rsidR="00065A0E" w:rsidRPr="00065A0E" w:rsidRDefault="00065A0E" w:rsidP="00065A0E">
      <w:pPr>
        <w:keepNext/>
        <w:keepLines/>
        <w:ind w:firstLineChars="200" w:firstLine="640"/>
        <w:outlineLvl w:val="1"/>
        <w:rPr>
          <w:rFonts w:ascii="仿宋_GB2312" w:eastAsia="楷体_GB2312" w:hAnsi="Cambria" w:cs="Times New Roman"/>
          <w:bCs/>
          <w:sz w:val="32"/>
          <w:szCs w:val="32"/>
        </w:rPr>
      </w:pPr>
      <w:r w:rsidRPr="00065A0E">
        <w:rPr>
          <w:rFonts w:ascii="仿宋_GB2312" w:eastAsia="楷体_GB2312" w:hAnsi="Cambria" w:cs="Times New Roman" w:hint="eastAsia"/>
          <w:bCs/>
          <w:sz w:val="32"/>
          <w:szCs w:val="32"/>
        </w:rPr>
        <w:t>（一）扶持对象和标准</w:t>
      </w:r>
    </w:p>
    <w:p w:rsidR="00065A0E" w:rsidRPr="00065A0E" w:rsidRDefault="00065A0E" w:rsidP="00065A0E">
      <w:pPr>
        <w:ind w:firstLineChars="200" w:firstLine="640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>因为市政府已于2017年12月对</w:t>
      </w:r>
      <w:r w:rsidRPr="00065A0E">
        <w:rPr>
          <w:rFonts w:ascii="仿宋_GB2312" w:eastAsia="仿宋_GB2312" w:hAnsi="Calibri" w:cs="Times New Roman" w:hint="eastAsia"/>
          <w:sz w:val="32"/>
        </w:rPr>
        <w:t>“政银保”项目</w:t>
      </w:r>
      <w:r>
        <w:rPr>
          <w:rFonts w:ascii="仿宋_GB2312" w:eastAsia="仿宋_GB2312" w:hAnsi="Calibri" w:cs="Times New Roman" w:hint="eastAsia"/>
          <w:sz w:val="32"/>
        </w:rPr>
        <w:t>实施日起至2017年11月所缴纳保险保费的企业进行全额保费补助。本</w:t>
      </w:r>
      <w:r w:rsidRPr="00065A0E">
        <w:rPr>
          <w:rFonts w:ascii="仿宋_GB2312" w:eastAsia="仿宋_GB2312" w:hAnsi="Calibri" w:cs="Times New Roman" w:hint="eastAsia"/>
          <w:sz w:val="32"/>
        </w:rPr>
        <w:t>《实施细则》</w:t>
      </w:r>
      <w:r>
        <w:rPr>
          <w:rFonts w:ascii="仿宋_GB2312" w:eastAsia="仿宋_GB2312" w:hAnsi="Calibri" w:cs="Times New Roman" w:hint="eastAsia"/>
          <w:sz w:val="32"/>
        </w:rPr>
        <w:t>主要是一种延续性的扶持措施，对</w:t>
      </w:r>
      <w:r w:rsidRPr="00065A0E">
        <w:rPr>
          <w:rFonts w:ascii="仿宋_GB2312" w:eastAsia="仿宋_GB2312" w:hAnsi="Calibri" w:cs="Times New Roman" w:hint="eastAsia"/>
          <w:sz w:val="32"/>
        </w:rPr>
        <w:t>2017年12月-2020年12月,在“政银保”项目下融资且按期还本付息及缴纳保险费用（或担保费用）的企业，对其所缴纳的保险费用（或担保费用）给予全额补贴。</w:t>
      </w:r>
    </w:p>
    <w:p w:rsidR="00065A0E" w:rsidRPr="00065A0E" w:rsidRDefault="00065A0E" w:rsidP="00065A0E">
      <w:pPr>
        <w:keepNext/>
        <w:keepLines/>
        <w:ind w:firstLineChars="200" w:firstLine="640"/>
        <w:outlineLvl w:val="1"/>
        <w:rPr>
          <w:rFonts w:ascii="仿宋_GB2312" w:eastAsia="楷体_GB2312" w:hAnsi="Cambria" w:cs="Times New Roman"/>
          <w:bCs/>
          <w:sz w:val="32"/>
          <w:szCs w:val="32"/>
        </w:rPr>
      </w:pPr>
      <w:r w:rsidRPr="00065A0E">
        <w:rPr>
          <w:rFonts w:ascii="仿宋_GB2312" w:eastAsia="楷体_GB2312" w:hAnsi="Cambria" w:cs="Times New Roman" w:hint="eastAsia"/>
          <w:bCs/>
          <w:sz w:val="32"/>
          <w:szCs w:val="32"/>
        </w:rPr>
        <w:lastRenderedPageBreak/>
        <w:t>（二）申报材料和审批流程</w:t>
      </w:r>
    </w:p>
    <w:p w:rsidR="00065A0E" w:rsidRPr="00065A0E" w:rsidRDefault="00065A0E" w:rsidP="00065A0E">
      <w:pPr>
        <w:ind w:firstLineChars="200" w:firstLine="640"/>
        <w:rPr>
          <w:rFonts w:ascii="仿宋_GB2312" w:eastAsia="仿宋_GB2312" w:hAnsi="Calibri" w:cs="Times New Roman"/>
          <w:sz w:val="32"/>
        </w:rPr>
      </w:pPr>
      <w:r w:rsidRPr="00065A0E">
        <w:rPr>
          <w:rFonts w:ascii="仿宋_GB2312" w:eastAsia="仿宋_GB2312" w:hAnsi="Calibri" w:cs="Times New Roman" w:hint="eastAsia"/>
          <w:sz w:val="32"/>
        </w:rPr>
        <w:t>为进一步简化申报程序，提高资金兑现和支付效率，在办理流程方面，只需企业填写《江门市中小企业“政银保”项目保费(担保费)补贴申请表》后，由市工业和信息化局对相关资料进行审核，公示无异议后将下达资金项目计划。</w:t>
      </w:r>
    </w:p>
    <w:p w:rsidR="00065A0E" w:rsidRPr="00065A0E" w:rsidRDefault="00065A0E" w:rsidP="00065A0E">
      <w:pPr>
        <w:keepNext/>
        <w:keepLines/>
        <w:ind w:firstLineChars="200" w:firstLine="640"/>
        <w:outlineLvl w:val="1"/>
        <w:rPr>
          <w:rFonts w:ascii="仿宋_GB2312" w:eastAsia="楷体_GB2312" w:hAnsi="Cambria" w:cs="Times New Roman"/>
          <w:bCs/>
          <w:sz w:val="32"/>
          <w:szCs w:val="32"/>
        </w:rPr>
      </w:pPr>
      <w:r w:rsidRPr="00065A0E">
        <w:rPr>
          <w:rFonts w:ascii="仿宋_GB2312" w:eastAsia="楷体_GB2312" w:hAnsi="Cambria" w:cs="Times New Roman" w:hint="eastAsia"/>
          <w:bCs/>
          <w:sz w:val="32"/>
          <w:szCs w:val="32"/>
        </w:rPr>
        <w:t>（三）资金拨付</w:t>
      </w:r>
      <w:r w:rsidR="00826152">
        <w:rPr>
          <w:rFonts w:ascii="仿宋_GB2312" w:eastAsia="楷体_GB2312" w:hAnsi="Cambria" w:cs="Times New Roman" w:hint="eastAsia"/>
          <w:bCs/>
          <w:sz w:val="32"/>
          <w:szCs w:val="32"/>
        </w:rPr>
        <w:t>程序</w:t>
      </w:r>
    </w:p>
    <w:p w:rsidR="00065A0E" w:rsidRPr="00065A0E" w:rsidRDefault="00065A0E" w:rsidP="00065A0E">
      <w:pPr>
        <w:ind w:firstLineChars="200" w:firstLine="640"/>
        <w:rPr>
          <w:rFonts w:ascii="仿宋_GB2312" w:eastAsia="仿宋_GB2312" w:hAnsi="Calibri" w:cs="Times New Roman"/>
          <w:sz w:val="32"/>
        </w:rPr>
      </w:pPr>
      <w:r w:rsidRPr="00065A0E">
        <w:rPr>
          <w:rFonts w:ascii="仿宋_GB2312" w:eastAsia="仿宋_GB2312" w:hAnsi="Calibri" w:cs="Times New Roman" w:hint="eastAsia"/>
          <w:sz w:val="32"/>
        </w:rPr>
        <w:t>市财政局根据市工业和信息化局的项目计划安排资金，各市（区）财政局负责</w:t>
      </w:r>
      <w:proofErr w:type="gramStart"/>
      <w:r w:rsidRPr="00065A0E">
        <w:rPr>
          <w:rFonts w:ascii="仿宋_GB2312" w:eastAsia="仿宋_GB2312" w:hAnsi="Calibri" w:cs="Times New Roman" w:hint="eastAsia"/>
          <w:sz w:val="32"/>
        </w:rPr>
        <w:t>具体资金</w:t>
      </w:r>
      <w:proofErr w:type="gramEnd"/>
      <w:r w:rsidRPr="00065A0E">
        <w:rPr>
          <w:rFonts w:ascii="仿宋_GB2312" w:eastAsia="仿宋_GB2312" w:hAnsi="Calibri" w:cs="Times New Roman" w:hint="eastAsia"/>
          <w:sz w:val="32"/>
        </w:rPr>
        <w:t>拨付等工作。</w:t>
      </w:r>
    </w:p>
    <w:p w:rsidR="00065A0E" w:rsidRPr="00065A0E" w:rsidRDefault="00065A0E" w:rsidP="00065A0E">
      <w:pPr>
        <w:keepNext/>
        <w:keepLines/>
        <w:ind w:firstLineChars="200" w:firstLine="640"/>
        <w:outlineLvl w:val="1"/>
        <w:rPr>
          <w:rFonts w:ascii="仿宋_GB2312" w:eastAsia="楷体_GB2312" w:hAnsi="Cambria" w:cs="Times New Roman"/>
          <w:bCs/>
          <w:sz w:val="32"/>
          <w:szCs w:val="32"/>
        </w:rPr>
      </w:pPr>
      <w:r w:rsidRPr="00065A0E">
        <w:rPr>
          <w:rFonts w:ascii="仿宋_GB2312" w:eastAsia="楷体_GB2312" w:hAnsi="Cambria" w:cs="Times New Roman" w:hint="eastAsia"/>
          <w:bCs/>
          <w:sz w:val="32"/>
          <w:szCs w:val="32"/>
        </w:rPr>
        <w:t>（四）</w:t>
      </w:r>
      <w:r w:rsidR="00826152">
        <w:rPr>
          <w:rFonts w:ascii="仿宋_GB2312" w:eastAsia="楷体_GB2312" w:hAnsi="Cambria" w:cs="Times New Roman" w:hint="eastAsia"/>
          <w:bCs/>
          <w:sz w:val="32"/>
          <w:szCs w:val="32"/>
        </w:rPr>
        <w:t>明确</w:t>
      </w:r>
      <w:r w:rsidRPr="00065A0E">
        <w:rPr>
          <w:rFonts w:ascii="仿宋_GB2312" w:eastAsia="楷体_GB2312" w:hAnsi="Cambria" w:cs="Times New Roman" w:hint="eastAsia"/>
          <w:bCs/>
          <w:sz w:val="32"/>
          <w:szCs w:val="32"/>
        </w:rPr>
        <w:t>责任追究条款</w:t>
      </w:r>
    </w:p>
    <w:p w:rsidR="00065A0E" w:rsidRPr="00065A0E" w:rsidRDefault="00065A0E" w:rsidP="00065A0E">
      <w:pPr>
        <w:ind w:firstLineChars="200" w:firstLine="640"/>
        <w:rPr>
          <w:rFonts w:ascii="仿宋_GB2312" w:eastAsia="仿宋_GB2312" w:hAnsi="Calibri" w:cs="Times New Roman"/>
          <w:sz w:val="32"/>
        </w:rPr>
      </w:pPr>
      <w:r w:rsidRPr="00065A0E">
        <w:rPr>
          <w:rFonts w:ascii="仿宋_GB2312" w:eastAsia="仿宋_GB2312" w:hAnsi="Calibri" w:cs="Times New Roman" w:hint="eastAsia"/>
          <w:sz w:val="32"/>
        </w:rPr>
        <w:t>扶持资金管理实行责任追究机制。对弄虚作假、截留、挪用、挤占扶持资金等行为，按《财政违法行为处罚处分条例》（国务院令 427 号）的相关规定进行处理，并依法追究有关单位及其相关人员责任</w:t>
      </w:r>
    </w:p>
    <w:p w:rsidR="00826152" w:rsidRPr="008C2FDE" w:rsidRDefault="00826152" w:rsidP="00826152">
      <w:pPr>
        <w:ind w:firstLineChars="200" w:firstLine="640"/>
        <w:rPr>
          <w:rFonts w:ascii="楷体" w:eastAsia="楷体" w:hAnsi="楷体" w:cs="Times New Roman"/>
          <w:sz w:val="32"/>
        </w:rPr>
      </w:pPr>
      <w:r w:rsidRPr="008C2FDE">
        <w:rPr>
          <w:rFonts w:ascii="楷体" w:eastAsia="楷体" w:hAnsi="楷体" w:cs="Times New Roman" w:hint="eastAsia"/>
          <w:sz w:val="32"/>
        </w:rPr>
        <w:t>（四）实施时间</w:t>
      </w:r>
    </w:p>
    <w:p w:rsidR="00762506" w:rsidRPr="003B5E63" w:rsidRDefault="00762506" w:rsidP="00762506">
      <w:pPr>
        <w:ind w:firstLineChars="200" w:firstLine="640"/>
        <w:rPr>
          <w:rFonts w:ascii="仿宋_GB2312" w:eastAsia="仿宋_GB2312" w:hAnsi="Calibri" w:cs="Times New Roman"/>
          <w:sz w:val="32"/>
        </w:rPr>
      </w:pPr>
      <w:r w:rsidRPr="003B5E63">
        <w:rPr>
          <w:rFonts w:ascii="仿宋_GB2312" w:eastAsia="仿宋_GB2312" w:hAnsi="Calibri" w:cs="Times New Roman" w:hint="eastAsia"/>
          <w:sz w:val="32"/>
        </w:rPr>
        <w:t>本办法自</w:t>
      </w:r>
      <w:r w:rsidR="008F7419">
        <w:rPr>
          <w:rFonts w:ascii="仿宋_GB2312" w:eastAsia="仿宋_GB2312" w:hAnsi="Calibri" w:cs="Times New Roman" w:hint="eastAsia"/>
          <w:sz w:val="32"/>
        </w:rPr>
        <w:t>2019年10月1</w:t>
      </w:r>
      <w:r w:rsidRPr="003B5E63">
        <w:rPr>
          <w:rFonts w:ascii="仿宋_GB2312" w:eastAsia="仿宋_GB2312" w:hAnsi="Calibri" w:cs="Times New Roman" w:hint="eastAsia"/>
          <w:sz w:val="32"/>
        </w:rPr>
        <w:t xml:space="preserve">日起实行，有效期至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1"/>
        </w:smartTagPr>
        <w:r w:rsidRPr="003B5E63">
          <w:rPr>
            <w:rFonts w:ascii="仿宋_GB2312" w:eastAsia="仿宋_GB2312" w:hAnsi="Calibri" w:cs="Times New Roman" w:hint="eastAsia"/>
            <w:sz w:val="32"/>
          </w:rPr>
          <w:t>2021年12月31日</w:t>
        </w:r>
      </w:smartTag>
      <w:r w:rsidRPr="003B5E63">
        <w:rPr>
          <w:rFonts w:ascii="仿宋_GB2312" w:eastAsia="仿宋_GB2312" w:hAnsi="Calibri" w:cs="Times New Roman" w:hint="eastAsia"/>
          <w:sz w:val="32"/>
        </w:rPr>
        <w:t>止。</w:t>
      </w:r>
    </w:p>
    <w:p w:rsidR="00762506" w:rsidRDefault="00762506" w:rsidP="00762506"/>
    <w:p w:rsidR="001957D4" w:rsidRPr="008F7419" w:rsidRDefault="001957D4">
      <w:bookmarkStart w:id="0" w:name="_GoBack"/>
      <w:bookmarkEnd w:id="0"/>
    </w:p>
    <w:sectPr w:rsidR="001957D4" w:rsidRPr="008F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06"/>
    <w:rsid w:val="00065A0E"/>
    <w:rsid w:val="001957D4"/>
    <w:rsid w:val="00244EA4"/>
    <w:rsid w:val="003350B4"/>
    <w:rsid w:val="00762506"/>
    <w:rsid w:val="00772996"/>
    <w:rsid w:val="00826152"/>
    <w:rsid w:val="008C2FDE"/>
    <w:rsid w:val="008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645</Characters>
  <Application>Microsoft Office Word</Application>
  <DocSecurity>0</DocSecurity>
  <Lines>5</Lines>
  <Paragraphs>1</Paragraphs>
  <ScaleCrop>false</ScaleCrop>
  <Company>HP Inc.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林社锡</dc:creator>
  <cp:lastModifiedBy>林社锡</cp:lastModifiedBy>
  <cp:revision>6</cp:revision>
  <dcterms:created xsi:type="dcterms:W3CDTF">2019-08-08T08:02:00Z</dcterms:created>
  <dcterms:modified xsi:type="dcterms:W3CDTF">2019-08-28T02:17:00Z</dcterms:modified>
</cp:coreProperties>
</file>