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6948" w:type="dxa"/>
        <w:tblInd w:w="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/>
                <w:bCs/>
                <w:sz w:val="32"/>
              </w:rPr>
              <w:t xml:space="preserve"> </w:t>
            </w:r>
          </w:p>
        </w:tc>
      </w:tr>
    </w:tbl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江门市审计局政府信息公开申请表（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江门市审计局政府信息公开申请表（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474704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54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141</Words>
  <Characters>805</Characters>
  <Lines>6</Lines>
  <Paragraphs>1</Paragraphs>
  <TotalTime>1</TotalTime>
  <ScaleCrop>false</ScaleCrop>
  <LinksUpToDate>false</LinksUpToDate>
  <CharactersWithSpaces>945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2015-11-06T14:48:00Z</dcterms:created>
  <dc:creator>小严</dc:creator>
  <cp:lastModifiedBy>uos</cp:lastModifiedBy>
  <dcterms:modified xsi:type="dcterms:W3CDTF">2023-06-19T10:42:17Z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