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7A" w:rsidRDefault="005F217A" w:rsidP="005F217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5F217A" w:rsidRDefault="005F217A" w:rsidP="005F217A">
      <w:pPr>
        <w:rPr>
          <w:rFonts w:ascii="黑体" w:eastAsia="黑体" w:hAnsi="黑体" w:hint="eastAsia"/>
          <w:sz w:val="32"/>
          <w:szCs w:val="32"/>
        </w:rPr>
      </w:pPr>
    </w:p>
    <w:p w:rsidR="005F217A" w:rsidRDefault="005F217A" w:rsidP="005F217A">
      <w:pPr>
        <w:jc w:val="center"/>
        <w:rPr>
          <w:rFonts w:ascii="宋体" w:eastAsia="宋体" w:hAnsi="宋体" w:hint="eastAsia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江门市农民专业合作社示范社建设标准</w:t>
      </w:r>
    </w:p>
    <w:p w:rsidR="005F217A" w:rsidRDefault="005F217A" w:rsidP="005F217A">
      <w:pPr>
        <w:jc w:val="center"/>
        <w:rPr>
          <w:rFonts w:ascii="宋体" w:eastAsia="宋体" w:hAnsi="宋体" w:hint="eastAsia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（试行）</w:t>
      </w:r>
    </w:p>
    <w:p w:rsidR="005F217A" w:rsidRDefault="005F217A" w:rsidP="005F217A">
      <w:pPr>
        <w:jc w:val="center"/>
        <w:rPr>
          <w:rFonts w:hint="eastAsia"/>
          <w:b/>
          <w:sz w:val="32"/>
          <w:szCs w:val="36"/>
        </w:rPr>
      </w:pPr>
    </w:p>
    <w:p w:rsidR="005F217A" w:rsidRDefault="005F217A" w:rsidP="005F217A">
      <w:pPr>
        <w:ind w:firstLineChars="200" w:firstLine="643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（一）管理制度规范</w:t>
      </w:r>
    </w:p>
    <w:p w:rsidR="005F217A" w:rsidRDefault="005F217A" w:rsidP="005F217A">
      <w:pPr>
        <w:ind w:firstLineChars="200" w:firstLine="640"/>
        <w:rPr>
          <w:rFonts w:hint="eastAsia"/>
          <w:sz w:val="32"/>
        </w:rPr>
      </w:pPr>
      <w:r>
        <w:rPr>
          <w:sz w:val="32"/>
        </w:rPr>
        <w:t>1</w:t>
      </w:r>
      <w:r>
        <w:rPr>
          <w:rFonts w:hint="eastAsia"/>
          <w:sz w:val="32"/>
        </w:rPr>
        <w:t>、依照《农民专业合作社法》登记设立，在工商行政管理部门登记满</w:t>
      </w:r>
      <w:r>
        <w:rPr>
          <w:sz w:val="32"/>
        </w:rPr>
        <w:t>1</w:t>
      </w:r>
      <w:r>
        <w:rPr>
          <w:rFonts w:hint="eastAsia"/>
          <w:sz w:val="32"/>
        </w:rPr>
        <w:t>年。有固定的办公场所和独立的银行账号。组织机构代码证、税务登记证齐全。</w:t>
      </w:r>
    </w:p>
    <w:p w:rsidR="005F217A" w:rsidRDefault="005F217A" w:rsidP="005F217A">
      <w:pPr>
        <w:ind w:firstLineChars="200" w:firstLine="640"/>
        <w:rPr>
          <w:sz w:val="32"/>
        </w:rPr>
      </w:pPr>
      <w:r>
        <w:rPr>
          <w:sz w:val="32"/>
        </w:rPr>
        <w:t>2</w:t>
      </w:r>
      <w:r>
        <w:rPr>
          <w:rFonts w:hint="eastAsia"/>
          <w:sz w:val="32"/>
        </w:rPr>
        <w:t>、参照农业部《农民专业合作社示范章程》制订章程，建立完善的财务管理制度、财务公开制度、社务公开制度等内部规章制度。</w:t>
      </w:r>
    </w:p>
    <w:p w:rsidR="005F217A" w:rsidRDefault="005F217A" w:rsidP="005F217A">
      <w:pPr>
        <w:ind w:firstLineChars="200" w:firstLine="640"/>
        <w:rPr>
          <w:sz w:val="32"/>
        </w:rPr>
      </w:pPr>
      <w:r>
        <w:rPr>
          <w:sz w:val="32"/>
        </w:rPr>
        <w:t>3</w:t>
      </w:r>
      <w:r>
        <w:rPr>
          <w:rFonts w:hint="eastAsia"/>
          <w:sz w:val="32"/>
        </w:rPr>
        <w:t>、做到民主管理和民主决策。每年至少召开一次成员（代表）大会并有完整会议记录。涉及重大财产处置和重要生产经营活动等事项由成员（代表）大会决议通过。</w:t>
      </w:r>
    </w:p>
    <w:p w:rsidR="005F217A" w:rsidRDefault="005F217A" w:rsidP="005F217A">
      <w:pPr>
        <w:ind w:firstLineChars="200" w:firstLine="640"/>
        <w:rPr>
          <w:sz w:val="32"/>
        </w:rPr>
      </w:pPr>
      <w:r>
        <w:rPr>
          <w:sz w:val="32"/>
        </w:rPr>
        <w:t>4</w:t>
      </w:r>
      <w:r>
        <w:rPr>
          <w:rFonts w:hint="eastAsia"/>
          <w:sz w:val="32"/>
        </w:rPr>
        <w:t>、按照章程规定，建立健全社务监督机构，从本社成员中选举产生监事会成员或执行监事，直接行使监督权，加强对本社财务内部审计监督。</w:t>
      </w:r>
    </w:p>
    <w:p w:rsidR="005F217A" w:rsidRDefault="005F217A" w:rsidP="005F217A">
      <w:pPr>
        <w:ind w:firstLineChars="200" w:firstLine="640"/>
        <w:rPr>
          <w:sz w:val="32"/>
        </w:rPr>
      </w:pPr>
      <w:r>
        <w:rPr>
          <w:sz w:val="32"/>
        </w:rPr>
        <w:t>5</w:t>
      </w:r>
      <w:r>
        <w:rPr>
          <w:rFonts w:hint="eastAsia"/>
          <w:sz w:val="32"/>
        </w:rPr>
        <w:t>、为各成员建立完整的成员帐户，主要记载：该成员出资额、量化为该成员的公积金份额、该成员与本社的交易（作业）量（额）等。</w:t>
      </w:r>
    </w:p>
    <w:p w:rsidR="005F217A" w:rsidRDefault="005F217A" w:rsidP="005F217A">
      <w:pPr>
        <w:ind w:firstLineChars="200" w:firstLine="640"/>
        <w:rPr>
          <w:sz w:val="32"/>
        </w:rPr>
      </w:pPr>
      <w:r>
        <w:rPr>
          <w:sz w:val="32"/>
        </w:rPr>
        <w:t>6</w:t>
      </w:r>
      <w:r>
        <w:rPr>
          <w:rFonts w:hint="eastAsia"/>
          <w:sz w:val="32"/>
        </w:rPr>
        <w:t>、设置会计账簿，编制会计报表，或委托有关代理记</w:t>
      </w:r>
      <w:r>
        <w:rPr>
          <w:rFonts w:hint="eastAsia"/>
          <w:sz w:val="32"/>
        </w:rPr>
        <w:lastRenderedPageBreak/>
        <w:t>账机构代理记账、核算。财会人员要持有会计从业资格证书，会计和出纳互不兼任。</w:t>
      </w:r>
    </w:p>
    <w:p w:rsidR="005F217A" w:rsidRDefault="005F217A" w:rsidP="005F217A">
      <w:pPr>
        <w:ind w:firstLineChars="200" w:firstLine="640"/>
        <w:rPr>
          <w:sz w:val="32"/>
        </w:rPr>
      </w:pPr>
      <w:r>
        <w:rPr>
          <w:sz w:val="32"/>
        </w:rPr>
        <w:t>7</w:t>
      </w:r>
      <w:r>
        <w:rPr>
          <w:rFonts w:hint="eastAsia"/>
          <w:sz w:val="32"/>
        </w:rPr>
        <w:t>、对可分配的盈余实行二次分红，提取公积金、公益金和弥补亏损后，可分配的盈余。二次分红的总额不低于可分配盈余的</w:t>
      </w:r>
      <w:r>
        <w:rPr>
          <w:sz w:val="32"/>
        </w:rPr>
        <w:t>60%</w:t>
      </w:r>
      <w:r>
        <w:rPr>
          <w:rFonts w:hint="eastAsia"/>
          <w:sz w:val="32"/>
        </w:rPr>
        <w:t>。</w:t>
      </w:r>
    </w:p>
    <w:p w:rsidR="005F217A" w:rsidRDefault="005F217A" w:rsidP="005F217A">
      <w:pPr>
        <w:ind w:firstLineChars="200" w:firstLine="640"/>
        <w:rPr>
          <w:sz w:val="32"/>
        </w:rPr>
      </w:pPr>
      <w:r>
        <w:rPr>
          <w:sz w:val="32"/>
        </w:rPr>
        <w:t>8</w:t>
      </w:r>
      <w:r>
        <w:rPr>
          <w:rFonts w:hint="eastAsia"/>
          <w:sz w:val="32"/>
        </w:rPr>
        <w:t>、每年组织编制合作社年度业务报告，接受成员质询，并自觉接受农村经营管理部门对合作社财务会计工作的指导和监督。</w:t>
      </w:r>
    </w:p>
    <w:p w:rsidR="005F217A" w:rsidRDefault="005F217A" w:rsidP="005F217A">
      <w:pPr>
        <w:ind w:firstLineChars="200" w:firstLine="640"/>
        <w:rPr>
          <w:b/>
          <w:sz w:val="32"/>
        </w:rPr>
      </w:pPr>
      <w:r>
        <w:rPr>
          <w:sz w:val="32"/>
        </w:rPr>
        <w:t>9</w:t>
      </w:r>
      <w:r>
        <w:rPr>
          <w:rFonts w:hint="eastAsia"/>
          <w:sz w:val="32"/>
        </w:rPr>
        <w:t>、积极参与各级政府和部门组织的农民专业合作社有关培训学习、交流活动</w:t>
      </w:r>
      <w:r>
        <w:rPr>
          <w:rFonts w:hint="eastAsia"/>
          <w:b/>
          <w:sz w:val="32"/>
        </w:rPr>
        <w:t>；自愿加入</w:t>
      </w:r>
      <w:r>
        <w:rPr>
          <w:rFonts w:ascii="宋体" w:hAnsi="宋体" w:cs="仿宋_GB2312" w:hint="eastAsia"/>
          <w:b/>
          <w:sz w:val="32"/>
          <w:szCs w:val="32"/>
        </w:rPr>
        <w:t>江门市农民合作经济组织联合会。</w:t>
      </w:r>
    </w:p>
    <w:p w:rsidR="005F217A" w:rsidRDefault="005F217A" w:rsidP="005F217A">
      <w:pPr>
        <w:ind w:firstLineChars="150" w:firstLine="482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（二）经营规模较大</w:t>
      </w:r>
    </w:p>
    <w:p w:rsidR="005F217A" w:rsidRDefault="005F217A" w:rsidP="005F217A">
      <w:pPr>
        <w:ind w:firstLineChars="200" w:firstLine="640"/>
        <w:rPr>
          <w:rFonts w:hint="eastAsia"/>
          <w:sz w:val="32"/>
        </w:rPr>
      </w:pPr>
      <w:r>
        <w:rPr>
          <w:sz w:val="32"/>
        </w:rPr>
        <w:t>10</w:t>
      </w:r>
      <w:r>
        <w:rPr>
          <w:rFonts w:hint="eastAsia"/>
          <w:sz w:val="32"/>
        </w:rPr>
        <w:t>、合作社成员数量</w:t>
      </w:r>
      <w:r>
        <w:rPr>
          <w:sz w:val="32"/>
        </w:rPr>
        <w:t>20</w:t>
      </w:r>
      <w:r>
        <w:rPr>
          <w:rFonts w:hint="eastAsia"/>
          <w:sz w:val="32"/>
        </w:rPr>
        <w:t>人以上。其中，农民占成员总数的</w:t>
      </w:r>
      <w:r>
        <w:rPr>
          <w:sz w:val="32"/>
        </w:rPr>
        <w:t>80%</w:t>
      </w:r>
      <w:r>
        <w:rPr>
          <w:rFonts w:hint="eastAsia"/>
          <w:sz w:val="32"/>
        </w:rPr>
        <w:t>以上，企业、事业单位和社会团体成员不超过成员总数的</w:t>
      </w:r>
      <w:r>
        <w:rPr>
          <w:sz w:val="32"/>
        </w:rPr>
        <w:t>5%</w:t>
      </w:r>
      <w:r>
        <w:rPr>
          <w:rFonts w:hint="eastAsia"/>
          <w:sz w:val="32"/>
        </w:rPr>
        <w:t>。</w:t>
      </w:r>
    </w:p>
    <w:p w:rsidR="005F217A" w:rsidRDefault="005F217A" w:rsidP="005F217A">
      <w:pPr>
        <w:ind w:firstLineChars="200" w:firstLine="640"/>
        <w:rPr>
          <w:sz w:val="32"/>
        </w:rPr>
      </w:pPr>
      <w:r>
        <w:rPr>
          <w:sz w:val="32"/>
        </w:rPr>
        <w:t>11</w:t>
      </w:r>
      <w:r>
        <w:rPr>
          <w:rFonts w:hint="eastAsia"/>
          <w:sz w:val="32"/>
        </w:rPr>
        <w:t>、农机专业合作社拥有农机具装备</w:t>
      </w:r>
      <w:r>
        <w:rPr>
          <w:sz w:val="32"/>
        </w:rPr>
        <w:t>15</w:t>
      </w:r>
      <w:r>
        <w:rPr>
          <w:rFonts w:hint="eastAsia"/>
          <w:sz w:val="32"/>
        </w:rPr>
        <w:t>台套以上，年提供作业服务面积达到</w:t>
      </w:r>
      <w:r>
        <w:rPr>
          <w:sz w:val="32"/>
        </w:rPr>
        <w:t>1</w:t>
      </w:r>
      <w:r>
        <w:rPr>
          <w:rFonts w:hint="eastAsia"/>
          <w:sz w:val="32"/>
        </w:rPr>
        <w:t>万亩以上。</w:t>
      </w:r>
    </w:p>
    <w:p w:rsidR="005F217A" w:rsidRDefault="005F217A" w:rsidP="005F217A">
      <w:pPr>
        <w:ind w:firstLineChars="200" w:firstLine="640"/>
        <w:rPr>
          <w:sz w:val="32"/>
        </w:rPr>
      </w:pPr>
      <w:r>
        <w:rPr>
          <w:sz w:val="32"/>
        </w:rPr>
        <w:t>12</w:t>
      </w:r>
      <w:r>
        <w:rPr>
          <w:rFonts w:hint="eastAsia"/>
          <w:sz w:val="32"/>
        </w:rPr>
        <w:t>、产业特色突出。农产品符合区域布局规划，或具有当地产业特色，或已经将带动形成当地主导产业。</w:t>
      </w:r>
    </w:p>
    <w:p w:rsidR="005F217A" w:rsidRDefault="005F217A" w:rsidP="005F217A">
      <w:pPr>
        <w:ind w:firstLineChars="200" w:firstLine="643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（三）服务能力较强</w:t>
      </w:r>
    </w:p>
    <w:p w:rsidR="005F217A" w:rsidRDefault="005F217A" w:rsidP="005F217A">
      <w:pPr>
        <w:ind w:firstLineChars="200" w:firstLine="640"/>
        <w:rPr>
          <w:rFonts w:hint="eastAsia"/>
          <w:sz w:val="32"/>
        </w:rPr>
      </w:pPr>
      <w:r>
        <w:rPr>
          <w:sz w:val="32"/>
        </w:rPr>
        <w:t>13</w:t>
      </w:r>
      <w:r>
        <w:rPr>
          <w:rFonts w:hint="eastAsia"/>
          <w:sz w:val="32"/>
        </w:rPr>
        <w:t>、合作社成员主要生产资料，统一购买率、主要产品（服务）统一销售率、标准化生产率分别达到</w:t>
      </w:r>
      <w:r>
        <w:rPr>
          <w:sz w:val="32"/>
        </w:rPr>
        <w:t>70%</w:t>
      </w:r>
      <w:r>
        <w:rPr>
          <w:rFonts w:hint="eastAsia"/>
          <w:sz w:val="32"/>
        </w:rPr>
        <w:t>以上。</w:t>
      </w:r>
    </w:p>
    <w:p w:rsidR="005F217A" w:rsidRDefault="005F217A" w:rsidP="005F217A">
      <w:pPr>
        <w:ind w:firstLineChars="200" w:firstLine="640"/>
        <w:rPr>
          <w:sz w:val="32"/>
        </w:rPr>
      </w:pPr>
      <w:r>
        <w:rPr>
          <w:sz w:val="32"/>
        </w:rPr>
        <w:lastRenderedPageBreak/>
        <w:t>14</w:t>
      </w:r>
      <w:r>
        <w:rPr>
          <w:rFonts w:hint="eastAsia"/>
          <w:sz w:val="32"/>
        </w:rPr>
        <w:t>、为合作社成员建立稳定的市场信息，业务培训，技术指导，产前、产中、产后的服务关系。</w:t>
      </w:r>
    </w:p>
    <w:p w:rsidR="005F217A" w:rsidRDefault="005F217A" w:rsidP="005F217A">
      <w:pPr>
        <w:ind w:firstLineChars="200" w:firstLine="640"/>
        <w:rPr>
          <w:sz w:val="32"/>
        </w:rPr>
      </w:pPr>
      <w:r>
        <w:rPr>
          <w:sz w:val="32"/>
        </w:rPr>
        <w:t>15</w:t>
      </w:r>
      <w:r>
        <w:rPr>
          <w:rFonts w:hint="eastAsia"/>
          <w:sz w:val="32"/>
        </w:rPr>
        <w:t>、生产鲜活农产品的农民专业合作社参与“农超对接”，或在城镇建立直销点、专柜、代销点，实现销售渠道稳定畅通。</w:t>
      </w:r>
    </w:p>
    <w:p w:rsidR="005F217A" w:rsidRDefault="005F217A" w:rsidP="005F217A">
      <w:pPr>
        <w:ind w:firstLineChars="200" w:firstLine="640"/>
        <w:rPr>
          <w:sz w:val="32"/>
        </w:rPr>
      </w:pPr>
      <w:r>
        <w:rPr>
          <w:sz w:val="32"/>
        </w:rPr>
        <w:t>16</w:t>
      </w:r>
      <w:r>
        <w:rPr>
          <w:rFonts w:hint="eastAsia"/>
          <w:sz w:val="32"/>
        </w:rPr>
        <w:t>、合作社成员年人均纯收入高于当地生产经营同类产品的非成员收入</w:t>
      </w:r>
      <w:r>
        <w:rPr>
          <w:sz w:val="32"/>
        </w:rPr>
        <w:t>20%</w:t>
      </w:r>
      <w:r>
        <w:rPr>
          <w:rFonts w:hint="eastAsia"/>
          <w:sz w:val="32"/>
        </w:rPr>
        <w:t>以上，带动本地</w:t>
      </w:r>
      <w:r>
        <w:rPr>
          <w:sz w:val="32"/>
        </w:rPr>
        <w:t>100</w:t>
      </w:r>
      <w:r>
        <w:rPr>
          <w:rFonts w:hint="eastAsia"/>
          <w:sz w:val="32"/>
        </w:rPr>
        <w:t>户以上非成员农户增产增收，成为农民增收的重要渠道。</w:t>
      </w:r>
    </w:p>
    <w:p w:rsidR="005F217A" w:rsidRDefault="005F217A" w:rsidP="005F217A">
      <w:pPr>
        <w:ind w:firstLineChars="200" w:firstLine="643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（四）产品质量好</w:t>
      </w:r>
    </w:p>
    <w:p w:rsidR="005F217A" w:rsidRDefault="005F217A" w:rsidP="005F217A">
      <w:pPr>
        <w:ind w:firstLineChars="200" w:firstLine="640"/>
        <w:rPr>
          <w:rFonts w:hint="eastAsia"/>
          <w:sz w:val="32"/>
        </w:rPr>
      </w:pPr>
      <w:r>
        <w:rPr>
          <w:sz w:val="32"/>
        </w:rPr>
        <w:t>17</w:t>
      </w:r>
      <w:r>
        <w:rPr>
          <w:rFonts w:hint="eastAsia"/>
          <w:sz w:val="32"/>
        </w:rPr>
        <w:t>、农产品质量和服务质量享有良好社会声誉，无生产（质量）安全事故、行业通报批评、媒体曝光等不良记录。</w:t>
      </w:r>
    </w:p>
    <w:p w:rsidR="005F217A" w:rsidRDefault="005F217A" w:rsidP="005F217A">
      <w:pPr>
        <w:ind w:firstLineChars="200" w:firstLine="640"/>
        <w:rPr>
          <w:sz w:val="32"/>
        </w:rPr>
      </w:pPr>
      <w:r>
        <w:rPr>
          <w:sz w:val="32"/>
        </w:rPr>
        <w:t>18</w:t>
      </w:r>
      <w:r>
        <w:rPr>
          <w:rFonts w:hint="eastAsia"/>
          <w:sz w:val="32"/>
        </w:rPr>
        <w:t>、生产食用农产品的农民专业合作社所有成员能够按照《农产品质量安全法》和《食品安全法》的规定，建立生产记录、产品质量可追溯等检测监督制度。</w:t>
      </w:r>
    </w:p>
    <w:p w:rsidR="005F217A" w:rsidRDefault="005F217A" w:rsidP="005F217A">
      <w:pPr>
        <w:ind w:firstLineChars="200" w:firstLine="640"/>
        <w:rPr>
          <w:sz w:val="32"/>
        </w:rPr>
      </w:pPr>
      <w:r>
        <w:rPr>
          <w:sz w:val="32"/>
        </w:rPr>
        <w:t>19</w:t>
      </w:r>
      <w:r>
        <w:rPr>
          <w:rFonts w:hint="eastAsia"/>
          <w:sz w:val="32"/>
        </w:rPr>
        <w:t>、生产食用农产品的农民专业合作社严格按照无公害产品、绿色食品、有机农产品认证等生产技术规程提高农产品质量，并实行产品统一包装销售，主要产品拥有注册商标。</w:t>
      </w:r>
    </w:p>
    <w:p w:rsidR="005F217A" w:rsidRDefault="005F217A" w:rsidP="005F217A"/>
    <w:p w:rsidR="005F217A" w:rsidRDefault="005F217A" w:rsidP="005F217A"/>
    <w:p w:rsidR="005F217A" w:rsidRDefault="005F217A" w:rsidP="005F217A"/>
    <w:p w:rsidR="005F217A" w:rsidRDefault="005F217A" w:rsidP="005F217A"/>
    <w:p w:rsidR="005F217A" w:rsidRDefault="005F217A" w:rsidP="005F217A">
      <w:pPr>
        <w:rPr>
          <w:rFonts w:ascii="黑体" w:eastAsia="黑体" w:hAnsi="黑体"/>
          <w:sz w:val="32"/>
          <w:szCs w:val="32"/>
        </w:rPr>
      </w:pPr>
    </w:p>
    <w:p w:rsidR="005F217A" w:rsidRDefault="005F217A" w:rsidP="005F217A">
      <w:pPr>
        <w:jc w:val="center"/>
        <w:rPr>
          <w:rFonts w:ascii="仿宋_GB2312" w:hint="eastAsia"/>
          <w:sz w:val="36"/>
          <w:szCs w:val="36"/>
        </w:rPr>
      </w:pPr>
      <w:r>
        <w:rPr>
          <w:rFonts w:ascii="仿宋_GB2312" w:hint="eastAsia"/>
          <w:szCs w:val="28"/>
        </w:rPr>
        <w:lastRenderedPageBreak/>
        <w:t>附件2：</w:t>
      </w:r>
      <w:r>
        <w:rPr>
          <w:rFonts w:ascii="仿宋_GB2312" w:hint="eastAsia"/>
          <w:sz w:val="36"/>
          <w:szCs w:val="36"/>
        </w:rPr>
        <w:t>2019年江门市农民专业合作社示范社申报表</w:t>
      </w:r>
    </w:p>
    <w:tbl>
      <w:tblPr>
        <w:tblpPr w:leftFromText="180" w:rightFromText="180" w:vertAnchor="page" w:horzAnchor="margin" w:tblpXSpec="center" w:tblpY="256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2340"/>
        <w:gridCol w:w="2160"/>
      </w:tblGrid>
      <w:tr w:rsidR="005F217A" w:rsidTr="005F217A">
        <w:trPr>
          <w:trHeight w:val="6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申报单位名</w:t>
            </w:r>
            <w:r>
              <w:rPr>
                <w:rFonts w:ascii="宋体" w:hAnsi="宋体" w:hint="eastAsia"/>
                <w:sz w:val="18"/>
                <w:szCs w:val="18"/>
              </w:rPr>
              <w:t>称（盖章）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法人代表姓名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</w:tr>
      <w:tr w:rsidR="005F217A" w:rsidTr="005F217A">
        <w:trPr>
          <w:trHeight w:val="6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法人代表身份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移动电话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217A" w:rsidTr="005F217A">
        <w:trPr>
          <w:trHeight w:val="9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工商登记时间</w:t>
            </w:r>
          </w:p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（年 月 日）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工商登记成员数（人）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217A" w:rsidTr="005F217A">
        <w:trPr>
          <w:trHeight w:val="7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2018年底实有成员数（人）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2018年底带动农户数（户）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217A" w:rsidTr="005F217A">
        <w:trPr>
          <w:trHeight w:val="9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2018年度生产资料统一购买总值（万元）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2018年度生产资料统一购买率（%）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217A" w:rsidTr="005F217A">
        <w:trPr>
          <w:trHeight w:val="7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2018年度统一销售农产品总值（万元）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2018年度农产品统一销售率（%）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217A" w:rsidTr="005F217A">
        <w:trPr>
          <w:trHeight w:val="7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2018年度实施农业标准生产面积（亩）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2018年度农业标准化生产率（%）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217A" w:rsidTr="005F217A">
        <w:trPr>
          <w:trHeight w:val="7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产品商标名称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产品得到何种质量认证（无公害、绿色、有机）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217A" w:rsidTr="005F217A">
        <w:trPr>
          <w:trHeight w:val="7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产品是否得到无公害产地认定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是否获得名特优产品证书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217A" w:rsidTr="005F217A">
        <w:trPr>
          <w:trHeight w:val="7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是否获得农业名牌证书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是否建立产品质量安全溯源管理制度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217A" w:rsidTr="005F217A">
        <w:trPr>
          <w:trHeight w:val="6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2018年度农超农校等产地直供销售额（万元）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2018年度产品出口销售额（万元）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217A" w:rsidTr="005F217A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2018年与成员交易量占交易总量的比例（%）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是否建立成员帐户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217A" w:rsidTr="005F217A">
        <w:trPr>
          <w:trHeight w:val="6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2018年度纯收益（万元）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2018年度可盈余分配按交易量（额）返还总值（万元）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217A" w:rsidTr="005F217A">
        <w:trPr>
          <w:trHeight w:val="9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2018年度可盈余分配按交易量（额）返还比例（%）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成员比当地农民年增收绝对数（元）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5F217A" w:rsidTr="005F217A">
        <w:trPr>
          <w:trHeight w:val="11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成员比当地农民年增收相对数（%）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是否省、市农合联会会员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  <w:p w:rsidR="005F217A" w:rsidRDefault="005F217A">
            <w:pPr>
              <w:spacing w:line="300" w:lineRule="exact"/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</w:tr>
    </w:tbl>
    <w:p w:rsidR="005F217A" w:rsidRDefault="005F217A" w:rsidP="005F217A">
      <w:pPr>
        <w:rPr>
          <w:rFonts w:hint="eastAsia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660"/>
      </w:tblGrid>
      <w:tr w:rsidR="005F217A" w:rsidTr="005F217A">
        <w:trPr>
          <w:trHeight w:val="45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7A" w:rsidRDefault="005F217A">
            <w:pPr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农民专业合作社发展概况</w:t>
            </w:r>
          </w:p>
        </w:tc>
      </w:tr>
      <w:tr w:rsidR="005F217A" w:rsidTr="005F217A">
        <w:trPr>
          <w:trHeight w:val="659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7A" w:rsidRDefault="005F217A">
            <w:pPr>
              <w:rPr>
                <w:sz w:val="24"/>
              </w:rPr>
            </w:pPr>
          </w:p>
        </w:tc>
      </w:tr>
      <w:tr w:rsidR="005F217A" w:rsidTr="005F217A">
        <w:trPr>
          <w:trHeight w:val="233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ind w:left="480" w:hangingChars="20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农民专业合作社意见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本社对申请表内容的真实性和准确性负责，特申请示范社。</w:t>
            </w:r>
          </w:p>
          <w:p w:rsidR="005F217A" w:rsidRDefault="005F217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法定代表人签名：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单位盖章</w:t>
            </w:r>
          </w:p>
          <w:p w:rsidR="005F217A" w:rsidRDefault="005F217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F217A" w:rsidTr="005F217A">
        <w:trPr>
          <w:trHeight w:val="185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17A" w:rsidRDefault="005F217A">
            <w:pPr>
              <w:ind w:left="480" w:hangingChars="20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推荐单位意见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7A" w:rsidRDefault="005F217A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经审核，该农民专业合作社示范社申报书内容客观真实。同意推荐申报。</w:t>
            </w:r>
          </w:p>
          <w:p w:rsidR="005F217A" w:rsidRDefault="005F217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单位主管领导签名：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单位盖章</w:t>
            </w:r>
          </w:p>
          <w:p w:rsidR="005F217A" w:rsidRDefault="005F217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F217A" w:rsidRDefault="005F217A" w:rsidP="005F217A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 xml:space="preserve"> </w:t>
      </w:r>
      <w:r>
        <w:rPr>
          <w:rFonts w:hint="eastAsia"/>
          <w:sz w:val="24"/>
        </w:rPr>
        <w:t>“法人代表身份“指在本组织之外所从事的职业及职务，如农技中心主任、农技推广员、公司企业管理人员、个体工商户、农民或农民所办企业代表等。</w:t>
      </w:r>
    </w:p>
    <w:p w:rsidR="00F043E8" w:rsidRPr="005F217A" w:rsidRDefault="00F043E8" w:rsidP="005F217A">
      <w:bookmarkStart w:id="0" w:name="_GoBack"/>
      <w:bookmarkEnd w:id="0"/>
    </w:p>
    <w:sectPr w:rsidR="00F043E8" w:rsidRPr="005F217A" w:rsidSect="00674A01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8EE" w:rsidRDefault="00EB18EE" w:rsidP="00212DA8">
      <w:r>
        <w:separator/>
      </w:r>
    </w:p>
  </w:endnote>
  <w:endnote w:type="continuationSeparator" w:id="0">
    <w:p w:rsidR="00EB18EE" w:rsidRDefault="00EB18EE" w:rsidP="0021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8EE" w:rsidRDefault="00EB18EE" w:rsidP="00212DA8">
      <w:r>
        <w:separator/>
      </w:r>
    </w:p>
  </w:footnote>
  <w:footnote w:type="continuationSeparator" w:id="0">
    <w:p w:rsidR="00EB18EE" w:rsidRDefault="00EB18EE" w:rsidP="0021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38"/>
    <w:rsid w:val="00212DA8"/>
    <w:rsid w:val="005F217A"/>
    <w:rsid w:val="007C1F21"/>
    <w:rsid w:val="00B91538"/>
    <w:rsid w:val="00EB18EE"/>
    <w:rsid w:val="00F0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A8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D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D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D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A8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D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D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D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1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307</Words>
  <Characters>1754</Characters>
  <Application>Microsoft Office Word</Application>
  <DocSecurity>0</DocSecurity>
  <Lines>14</Lines>
  <Paragraphs>4</Paragraphs>
  <ScaleCrop>false</ScaleCrop>
  <Company>微软中国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2019-03-13T08:23:00Z</dcterms:created>
  <dcterms:modified xsi:type="dcterms:W3CDTF">2019-03-15T03:08:00Z</dcterms:modified>
</cp:coreProperties>
</file>