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437B11" w:rsidRPr="00437B11" w:rsidP="00437B11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附件2</w:t>
      </w:r>
    </w:p>
    <w:p w:rsidR="00E35C40" w:rsidP="00DA5415">
      <w:pPr>
        <w:jc w:val="center"/>
        <w:rPr>
          <w:rFonts w:ascii="黑体" w:eastAsia="黑体" w:hAnsi="黑体" w:hint="eastAsia"/>
          <w:b/>
          <w:sz w:val="44"/>
          <w:szCs w:val="44"/>
        </w:rPr>
      </w:pPr>
      <w:r w:rsidRPr="0043633B">
        <w:rPr>
          <w:rFonts w:ascii="黑体" w:eastAsia="黑体" w:hAnsi="黑体" w:hint="eastAsia"/>
          <w:b/>
          <w:sz w:val="44"/>
          <w:szCs w:val="44"/>
        </w:rPr>
        <w:t>“民</w:t>
      </w:r>
      <w:r w:rsidRPr="0043633B">
        <w:rPr>
          <w:rFonts w:ascii="黑体" w:eastAsia="黑体" w:hAnsi="黑体"/>
          <w:b/>
          <w:sz w:val="44"/>
          <w:szCs w:val="44"/>
        </w:rPr>
        <w:t>工惠</w:t>
      </w:r>
      <w:r w:rsidRPr="0043633B">
        <w:rPr>
          <w:rFonts w:ascii="黑体" w:eastAsia="黑体" w:hAnsi="黑体" w:hint="eastAsia"/>
          <w:b/>
          <w:sz w:val="44"/>
          <w:szCs w:val="44"/>
        </w:rPr>
        <w:t>”产品</w:t>
      </w:r>
      <w:r w:rsidRPr="0043633B" w:rsidR="0043633B">
        <w:rPr>
          <w:rFonts w:ascii="黑体" w:eastAsia="黑体" w:hAnsi="黑体" w:hint="eastAsia"/>
          <w:b/>
          <w:sz w:val="44"/>
          <w:szCs w:val="44"/>
        </w:rPr>
        <w:t>介绍</w:t>
      </w:r>
    </w:p>
    <w:p w:rsidR="00DA5415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“民工惠”是建设银行为解决农民工工资拖欠的社会难题提出的服务方案，运用互联网、大数据等思维技术，通过</w:t>
      </w:r>
      <w:r w:rsidRPr="0043633B">
        <w:rPr>
          <w:rFonts w:ascii="仿宋_GB2312" w:eastAsia="仿宋_GB2312" w:hint="eastAsia"/>
          <w:sz w:val="28"/>
          <w:szCs w:val="28"/>
        </w:rPr>
        <w:t>整合建</w:t>
      </w:r>
      <w:r w:rsidRPr="0043633B">
        <w:rPr>
          <w:rFonts w:ascii="仿宋_GB2312" w:eastAsia="仿宋_GB2312" w:hint="eastAsia"/>
          <w:sz w:val="28"/>
          <w:szCs w:val="28"/>
        </w:rPr>
        <w:t>信开太平、政府部门、总包、分包、农民工等多方资源，为建筑业农民工提供量身定制的专属产品。</w:t>
      </w:r>
    </w:p>
    <w:p w:rsidR="000C19A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一、</w:t>
      </w:r>
      <w:r w:rsidRPr="0043633B">
        <w:rPr>
          <w:rFonts w:ascii="仿宋_GB2312" w:eastAsia="仿宋_GB2312" w:hint="eastAsia"/>
          <w:sz w:val="28"/>
          <w:szCs w:val="28"/>
        </w:rPr>
        <w:t>产品</w:t>
      </w:r>
      <w:r w:rsidRPr="0043633B" w:rsidR="00ED2F2B">
        <w:rPr>
          <w:rFonts w:ascii="仿宋_GB2312" w:eastAsia="仿宋_GB2312" w:hint="eastAsia"/>
          <w:sz w:val="28"/>
          <w:szCs w:val="28"/>
        </w:rPr>
        <w:t>组合</w:t>
      </w:r>
    </w:p>
    <w:p w:rsidR="00ED2F2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1、</w:t>
      </w:r>
      <w:r w:rsidRPr="0043633B">
        <w:rPr>
          <w:rFonts w:ascii="仿宋_GB2312" w:eastAsia="仿宋_GB2312" w:hint="eastAsia"/>
          <w:b/>
          <w:sz w:val="28"/>
          <w:szCs w:val="28"/>
        </w:rPr>
        <w:t>信贷融资</w:t>
      </w:r>
      <w:r w:rsidRPr="0043633B" w:rsidR="004B11E2">
        <w:rPr>
          <w:rFonts w:ascii="仿宋_GB2312" w:eastAsia="仿宋_GB2312" w:hint="eastAsia"/>
          <w:sz w:val="28"/>
          <w:szCs w:val="28"/>
        </w:rPr>
        <w:t>（纯信用、期限12个月以内、优惠利率、专项用于工资发放）</w:t>
      </w:r>
    </w:p>
    <w:p w:rsidR="00ED2F2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2、</w:t>
      </w:r>
      <w:r w:rsidRPr="0043633B">
        <w:rPr>
          <w:rFonts w:ascii="仿宋_GB2312" w:eastAsia="仿宋_GB2312" w:hint="eastAsia"/>
          <w:b/>
          <w:sz w:val="28"/>
          <w:szCs w:val="28"/>
        </w:rPr>
        <w:t>工人工资保证金账户开立</w:t>
      </w:r>
      <w:r w:rsidRPr="0043633B" w:rsidR="004B11E2">
        <w:rPr>
          <w:rFonts w:ascii="仿宋_GB2312" w:eastAsia="仿宋_GB2312" w:hint="eastAsia"/>
          <w:sz w:val="28"/>
          <w:szCs w:val="28"/>
        </w:rPr>
        <w:t>（开立专</w:t>
      </w:r>
      <w:r w:rsidRPr="0043633B" w:rsidR="004B11E2">
        <w:rPr>
          <w:rFonts w:ascii="仿宋_GB2312" w:eastAsia="仿宋_GB2312" w:hint="eastAsia"/>
          <w:sz w:val="28"/>
          <w:szCs w:val="28"/>
        </w:rPr>
        <w:t>户用于</w:t>
      </w:r>
      <w:r w:rsidRPr="0043633B" w:rsidR="004B11E2">
        <w:rPr>
          <w:rFonts w:ascii="仿宋_GB2312" w:eastAsia="仿宋_GB2312" w:hint="eastAsia"/>
          <w:sz w:val="28"/>
          <w:szCs w:val="28"/>
        </w:rPr>
        <w:t>工人工资代发）</w:t>
      </w:r>
    </w:p>
    <w:p w:rsidR="00ED2F2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3、</w:t>
      </w:r>
      <w:r w:rsidRPr="0043633B">
        <w:rPr>
          <w:rFonts w:ascii="仿宋_GB2312" w:eastAsia="仿宋_GB2312" w:hint="eastAsia"/>
          <w:b/>
          <w:sz w:val="28"/>
          <w:szCs w:val="28"/>
        </w:rPr>
        <w:t>农民工个人开卡</w:t>
      </w:r>
      <w:r w:rsidRPr="0043633B" w:rsidR="004B11E2">
        <w:rPr>
          <w:rFonts w:ascii="仿宋_GB2312" w:eastAsia="仿宋_GB2312" w:hint="eastAsia"/>
          <w:sz w:val="28"/>
          <w:szCs w:val="28"/>
        </w:rPr>
        <w:t>（免开卡工本费、年费、免跨行转账费）</w:t>
      </w:r>
    </w:p>
    <w:p w:rsidR="00ED2F2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bookmarkStart w:id="0" w:name="_GoBack"/>
      <w:bookmarkEnd w:id="0"/>
      <w:r w:rsidRPr="0043633B">
        <w:rPr>
          <w:rFonts w:ascii="仿宋_GB2312" w:eastAsia="仿宋_GB2312" w:hint="eastAsia"/>
          <w:sz w:val="28"/>
          <w:szCs w:val="28"/>
        </w:rPr>
        <w:t>4、</w:t>
      </w:r>
      <w:r w:rsidRPr="0043633B">
        <w:rPr>
          <w:rFonts w:ascii="仿宋_GB2312" w:eastAsia="仿宋_GB2312" w:hint="eastAsia"/>
          <w:b/>
          <w:sz w:val="28"/>
          <w:szCs w:val="28"/>
        </w:rPr>
        <w:t>“薪</w:t>
      </w:r>
      <w:r w:rsidRPr="0043633B">
        <w:rPr>
          <w:rFonts w:ascii="仿宋_GB2312" w:eastAsia="仿宋_GB2312" w:hint="eastAsia"/>
          <w:b/>
          <w:sz w:val="28"/>
          <w:szCs w:val="28"/>
        </w:rPr>
        <w:t>享通</w:t>
      </w:r>
      <w:r w:rsidRPr="0043633B">
        <w:rPr>
          <w:rFonts w:ascii="仿宋_GB2312" w:eastAsia="仿宋_GB2312" w:hint="eastAsia"/>
          <w:b/>
          <w:sz w:val="28"/>
          <w:szCs w:val="28"/>
        </w:rPr>
        <w:t>”理财</w:t>
      </w:r>
      <w:r w:rsidRPr="0043633B" w:rsidR="004B11E2">
        <w:rPr>
          <w:rFonts w:ascii="仿宋_GB2312" w:eastAsia="仿宋_GB2312" w:hint="eastAsia"/>
          <w:sz w:val="28"/>
          <w:szCs w:val="28"/>
        </w:rPr>
        <w:t>（账户1万元余额以上资金享受定期利率）</w:t>
      </w:r>
    </w:p>
    <w:p w:rsidR="00ED2F2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5、</w:t>
      </w:r>
      <w:r w:rsidRPr="0043633B">
        <w:rPr>
          <w:rFonts w:ascii="仿宋_GB2312" w:eastAsia="仿宋_GB2312" w:hint="eastAsia"/>
          <w:b/>
          <w:sz w:val="28"/>
          <w:szCs w:val="28"/>
        </w:rPr>
        <w:t>个人“快贷”贷款</w:t>
      </w:r>
      <w:r w:rsidRPr="0043633B" w:rsidR="004B11E2">
        <w:rPr>
          <w:rFonts w:ascii="仿宋_GB2312" w:eastAsia="仿宋_GB2312" w:hint="eastAsia"/>
          <w:sz w:val="28"/>
          <w:szCs w:val="28"/>
        </w:rPr>
        <w:t>（根据代发</w:t>
      </w:r>
      <w:r w:rsidRPr="0043633B" w:rsidR="004B11E2">
        <w:rPr>
          <w:rFonts w:ascii="仿宋_GB2312" w:eastAsia="仿宋_GB2312" w:hint="eastAsia"/>
          <w:sz w:val="28"/>
          <w:szCs w:val="28"/>
        </w:rPr>
        <w:t>记录线</w:t>
      </w:r>
      <w:r w:rsidRPr="0043633B" w:rsidR="004B11E2">
        <w:rPr>
          <w:rFonts w:ascii="仿宋_GB2312" w:eastAsia="仿宋_GB2312" w:hint="eastAsia"/>
          <w:sz w:val="28"/>
          <w:szCs w:val="28"/>
        </w:rPr>
        <w:t>上配置个人信用贷款）</w:t>
      </w:r>
    </w:p>
    <w:p w:rsidR="00ED2F2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6、</w:t>
      </w:r>
      <w:r w:rsidRPr="0043633B">
        <w:rPr>
          <w:rFonts w:ascii="仿宋_GB2312" w:eastAsia="仿宋_GB2312" w:hint="eastAsia"/>
          <w:b/>
          <w:sz w:val="28"/>
          <w:szCs w:val="28"/>
        </w:rPr>
        <w:t>在线理财、保险、在线技能培训、找工</w:t>
      </w:r>
      <w:r w:rsidRPr="0043633B" w:rsidR="004B11E2">
        <w:rPr>
          <w:rFonts w:ascii="仿宋_GB2312" w:eastAsia="仿宋_GB2312" w:hint="eastAsia"/>
          <w:sz w:val="28"/>
          <w:szCs w:val="28"/>
        </w:rPr>
        <w:t>（个人手机APP实现）</w:t>
      </w:r>
    </w:p>
    <w:p w:rsidR="000C19A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二、</w:t>
      </w:r>
      <w:r w:rsidRPr="0043633B">
        <w:rPr>
          <w:rFonts w:ascii="仿宋_GB2312" w:eastAsia="仿宋_GB2312" w:hint="eastAsia"/>
          <w:sz w:val="28"/>
          <w:szCs w:val="28"/>
        </w:rPr>
        <w:t>产品优势</w:t>
      </w:r>
    </w:p>
    <w:p w:rsidR="000C19AB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1、</w:t>
      </w:r>
      <w:r w:rsidRPr="0043633B" w:rsidR="00DA5415">
        <w:rPr>
          <w:rFonts w:ascii="仿宋_GB2312" w:eastAsia="仿宋_GB2312" w:hint="eastAsia"/>
          <w:sz w:val="28"/>
          <w:szCs w:val="28"/>
        </w:rPr>
        <w:t>建筑公司免抵押、免担保，</w:t>
      </w:r>
      <w:r w:rsidRPr="0043633B">
        <w:rPr>
          <w:rFonts w:ascii="仿宋_GB2312" w:eastAsia="仿宋_GB2312" w:hint="eastAsia"/>
          <w:sz w:val="28"/>
          <w:szCs w:val="28"/>
        </w:rPr>
        <w:t>依托</w:t>
      </w:r>
      <w:r w:rsidRPr="0043633B" w:rsidR="0043633B">
        <w:rPr>
          <w:rFonts w:ascii="仿宋_GB2312" w:eastAsia="仿宋_GB2312" w:hint="eastAsia"/>
          <w:sz w:val="28"/>
          <w:szCs w:val="28"/>
        </w:rPr>
        <w:t>江门市建筑工程用工实名信息化监管系统</w:t>
      </w:r>
      <w:r w:rsidRPr="0043633B">
        <w:rPr>
          <w:rFonts w:ascii="仿宋_GB2312" w:eastAsia="仿宋_GB2312" w:hint="eastAsia"/>
          <w:sz w:val="28"/>
          <w:szCs w:val="28"/>
        </w:rPr>
        <w:t>采集农民工数据和工资明细</w:t>
      </w:r>
      <w:r w:rsidRPr="0043633B">
        <w:rPr>
          <w:rFonts w:ascii="仿宋_GB2312" w:eastAsia="仿宋_GB2312" w:hint="eastAsia"/>
          <w:sz w:val="28"/>
          <w:szCs w:val="28"/>
        </w:rPr>
        <w:t>即可申请融资代发工资</w:t>
      </w:r>
      <w:r w:rsidRPr="0043633B">
        <w:rPr>
          <w:rFonts w:ascii="仿宋_GB2312" w:eastAsia="仿宋_GB2312" w:hint="eastAsia"/>
          <w:sz w:val="28"/>
          <w:szCs w:val="28"/>
        </w:rPr>
        <w:t>，实现工资按月支付、直接到人</w:t>
      </w:r>
      <w:r w:rsidRPr="0043633B">
        <w:rPr>
          <w:rFonts w:ascii="仿宋_GB2312" w:eastAsia="仿宋_GB2312" w:hint="eastAsia"/>
          <w:sz w:val="28"/>
          <w:szCs w:val="28"/>
        </w:rPr>
        <w:t>。</w:t>
      </w:r>
    </w:p>
    <w:p w:rsidR="00CB5CD6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2、</w:t>
      </w:r>
      <w:r w:rsidRPr="0043633B" w:rsidR="00BF131F">
        <w:rPr>
          <w:rFonts w:ascii="仿宋_GB2312" w:eastAsia="仿宋_GB2312" w:hint="eastAsia"/>
          <w:sz w:val="28"/>
          <w:szCs w:val="28"/>
        </w:rPr>
        <w:t>农民工工资卡免收开卡工本费、年费等，代发工资用户还可享受“薪</w:t>
      </w:r>
      <w:r w:rsidRPr="0043633B" w:rsidR="00BF131F">
        <w:rPr>
          <w:rFonts w:ascii="仿宋_GB2312" w:eastAsia="仿宋_GB2312" w:hint="eastAsia"/>
          <w:sz w:val="28"/>
          <w:szCs w:val="28"/>
        </w:rPr>
        <w:t>享通</w:t>
      </w:r>
      <w:r w:rsidRPr="0043633B" w:rsidR="00BF131F">
        <w:rPr>
          <w:rFonts w:ascii="仿宋_GB2312" w:eastAsia="仿宋_GB2312" w:hint="eastAsia"/>
          <w:sz w:val="28"/>
          <w:szCs w:val="28"/>
        </w:rPr>
        <w:t>”的存款收益、优惠利率的“快贷”个人贷款业务等多种专属金融服务。</w:t>
      </w:r>
    </w:p>
    <w:p w:rsidR="00DA5415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3、</w:t>
      </w:r>
      <w:r w:rsidRPr="0043633B">
        <w:rPr>
          <w:rFonts w:ascii="仿宋_GB2312" w:eastAsia="仿宋_GB2312" w:hint="eastAsia"/>
          <w:sz w:val="28"/>
          <w:szCs w:val="28"/>
        </w:rPr>
        <w:t>农民工通过手机即可查询工资发放信息，并可在手机上在线购买理财、保险、在线技能培训、</w:t>
      </w:r>
      <w:r w:rsidRPr="0043633B">
        <w:rPr>
          <w:rFonts w:ascii="仿宋_GB2312" w:eastAsia="仿宋_GB2312" w:hint="eastAsia"/>
          <w:sz w:val="28"/>
          <w:szCs w:val="28"/>
        </w:rPr>
        <w:t>招工找</w:t>
      </w:r>
      <w:r w:rsidRPr="0043633B">
        <w:rPr>
          <w:rFonts w:ascii="仿宋_GB2312" w:eastAsia="仿宋_GB2312" w:hint="eastAsia"/>
          <w:sz w:val="28"/>
          <w:szCs w:val="28"/>
        </w:rPr>
        <w:t>工等专属定制化的综合配套服务。</w:t>
      </w:r>
    </w:p>
    <w:p w:rsidR="00DA5415" w:rsidRPr="0043633B" w:rsidP="00E84268">
      <w:pPr>
        <w:spacing w:line="500" w:lineRule="exact"/>
        <w:ind w:firstLine="400" w:firstLineChars="200"/>
        <w:rPr>
          <w:rFonts w:ascii="仿宋_GB2312" w:eastAsia="仿宋_GB2312" w:hint="eastAsia"/>
          <w:sz w:val="28"/>
          <w:szCs w:val="28"/>
        </w:rPr>
      </w:pPr>
      <w:r w:rsidRPr="0043633B">
        <w:rPr>
          <w:rFonts w:ascii="仿宋_GB2312" w:eastAsia="仿宋_GB2312" w:hint="eastAsia"/>
          <w:sz w:val="28"/>
          <w:szCs w:val="28"/>
        </w:rPr>
        <w:t>4、实现信贷资金支持用于农民工工资发放、工人工资保证金账户监控代发到个人、个人账户余额理财、个人凭代发记录实现融资、个人在线理财保险等全面金融服务。</w:t>
      </w:r>
    </w:p>
    <w:sectPr w:rsidSect="000C6126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09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A5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A5415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A5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A54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ccbjm</dc:creator>
  <cp:lastModifiedBy>丘自豪</cp:lastModifiedBy>
  <cp:revision>4</cp:revision>
  <dcterms:created xsi:type="dcterms:W3CDTF">2018-11-21T08:42:00Z</dcterms:created>
  <dcterms:modified xsi:type="dcterms:W3CDTF">2018-11-22T00:59:00Z</dcterms:modified>
</cp:coreProperties>
</file>