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79" w:rsidRPr="00C32379" w:rsidRDefault="00C32379" w:rsidP="00C32379">
      <w:pPr>
        <w:spacing w:line="59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C32379">
        <w:rPr>
          <w:rFonts w:ascii="黑体" w:eastAsia="黑体" w:hAnsi="黑体" w:cs="黑体" w:hint="eastAsia"/>
          <w:sz w:val="32"/>
          <w:szCs w:val="32"/>
        </w:rPr>
        <w:t>附件1：</w:t>
      </w:r>
    </w:p>
    <w:p w:rsidR="00C32379" w:rsidRPr="00C32379" w:rsidRDefault="00C32379" w:rsidP="00C32379">
      <w:pPr>
        <w:rPr>
          <w:rFonts w:ascii="仿宋_GB2312" w:eastAsia="仿宋_GB2312" w:hAnsi="仿宋_GB2312" w:cs="仿宋_GB2312"/>
          <w:sz w:val="32"/>
          <w:szCs w:val="32"/>
        </w:rPr>
      </w:pPr>
    </w:p>
    <w:p w:rsidR="00C32379" w:rsidRPr="00C32379" w:rsidRDefault="00C32379" w:rsidP="00C32379">
      <w:pPr>
        <w:spacing w:line="540" w:lineRule="exact"/>
        <w:jc w:val="center"/>
        <w:rPr>
          <w:rFonts w:ascii="黑体" w:eastAsia="黑体" w:hAnsi="黑体" w:cs="黑体"/>
          <w:sz w:val="44"/>
          <w:szCs w:val="44"/>
        </w:rPr>
      </w:pPr>
      <w:r w:rsidRPr="00C32379">
        <w:rPr>
          <w:rFonts w:ascii="黑体" w:eastAsia="黑体" w:hAnsi="黑体" w:cs="黑体" w:hint="eastAsia"/>
          <w:sz w:val="44"/>
          <w:szCs w:val="44"/>
        </w:rPr>
        <w:t>2018年广东省名牌产品(农业类)</w:t>
      </w:r>
    </w:p>
    <w:p w:rsidR="00C32379" w:rsidRPr="00C32379" w:rsidRDefault="00C32379" w:rsidP="00C32379">
      <w:pPr>
        <w:spacing w:line="54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 w:rsidRPr="00C32379">
        <w:rPr>
          <w:rFonts w:ascii="黑体" w:eastAsia="黑体" w:hAnsi="黑体" w:cs="黑体" w:hint="eastAsia"/>
          <w:sz w:val="44"/>
          <w:szCs w:val="44"/>
        </w:rPr>
        <w:t>申报范围指导目录</w:t>
      </w:r>
    </w:p>
    <w:p w:rsidR="00C32379" w:rsidRPr="00C32379" w:rsidRDefault="00C32379" w:rsidP="00C32379">
      <w:pPr>
        <w:rPr>
          <w:rFonts w:ascii="仿宋_GB2312" w:eastAsia="仿宋_GB2312" w:hAnsi="仿宋_GB2312" w:cs="仿宋_GB2312"/>
          <w:sz w:val="44"/>
          <w:szCs w:val="44"/>
        </w:rPr>
      </w:pP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一、种植业类产品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1．粮食：大米、玉米、薯类等粮食谷物。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2．花生：花生原粒。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3．水果：新鲜水果。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4．蔬菜：叶菜、瓜菜、豆菜、食用菌类等新鲜蔬菜。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5．茶叶：乌龙茶、绿茶、红茶等。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6．剑麻：剑麻纤维、农用剑麻纱、剑麻白棕绳、剑麻地毯、剑麻细纱，其它剑麻制品。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7．橡胶：天然浓缩胶乳。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8．南药：原料产品。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9．花卉产品及观赏植物。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二、畜牧业类产品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1．家畜：活畜及其肉产品。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2．家禽：家禽及其肉产品。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3．蛋奶类产品：鲜蛋、鲜奶。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三、海洋与渔业类产品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1．水产苗种。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2．水产品及加工品（包括冷冻品、干制品、鱼糜及鱼糜制品、鱼粉、珍珠类）。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3．船用产品、渔具及渔具材料。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4．其他相关渔业产品。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四、林业类产品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1．木材及木制品：包括木材、细木工板、单板、表面装饰板、木工艺制品、木片、木炭、牙签等，其中也包括竹藤及其加工品。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2．林化产品：包括松香、松节油及其深加工产品、植物芳香油、天然香料、树脂、栲胶、紫胶、木浆、活性炭、松焦油、单宁酸、山苍籽、合成樟脑等。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3．森林食品：包括森林蔬菜（竹笋、蕨菜等）、木本坚果（板栗等）、木本油料、木本中药材（肉桂等）及森林饮料、调味料初级加工产品等。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4．林木种苗：包括林木、木本花卉、木本中药材植物等种子、苗木。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5．人工驯养繁殖的野生动物及其产品。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五、农产品加工品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1．粮食类初加工品：大米、玉米、薯类、食用豆类及其他粮食初加工品。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2．果蔬初加工品：切割蔬菜、蔬菜干品、水果干果、原浆果汁、果仁、坚果等。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3．经济作物类初加工品：甘蔗、药用植物等初加工品。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4．畜禽初加工品。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5．蛋奶初加工品：杀菌奶、灭菌奶、咸蛋、松花蛋等。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6．蜂产品初加工品：蜂蜜、蜂蜡、蜂胶、蜂花粉等。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六、农产品投入品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1．农药：包括各种农用药物的原药、粉剂、乳油、水剂、悬浮剂、颗粒剂等。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2．肥料：包括复混肥料、有机无机复混肥、有机肥、微生物肥料、土壤调理剂、保水剂、中量、微量元素肥料、氮肥、磷肥。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3．种子种苗：粮食作物（水稻、玉米、番薯、马铃薯、木薯等）、油料作物（花生、大豆等）、蔬菜作物、果树作物（核桃、板栗等干果除外）、花卉、烟草、草类、绿肥、食用菌、麻类、茶树、桑树、糖料、中草药等种子种苗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4．牧草：牧草种子及种材、青贮饲料、干草、草粉（颗粒、块）。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5．饲料及添加剂。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6．兽药：兽用中草药及中西结合类药物、兽用化学类与抗生素类药物、兽用生物制品、饲料药物添加剂。</w:t>
      </w:r>
    </w:p>
    <w:p w:rsidR="00C32379" w:rsidRPr="00C32379" w:rsidRDefault="00C32379" w:rsidP="00C3237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7．畜禽类种苗。</w:t>
      </w:r>
    </w:p>
    <w:p w:rsidR="00E525FF" w:rsidRPr="005B76AA" w:rsidRDefault="00C32379" w:rsidP="005B76A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C32379">
        <w:rPr>
          <w:rFonts w:ascii="仿宋_GB2312" w:eastAsia="仿宋_GB2312" w:hAnsi="仿宋_GB2312" w:cs="仿宋_GB2312" w:hint="eastAsia"/>
          <w:sz w:val="32"/>
          <w:szCs w:val="32"/>
        </w:rPr>
        <w:t>8．</w:t>
      </w:r>
      <w:r w:rsidRPr="00C32379">
        <w:rPr>
          <w:rFonts w:ascii="仿宋_GB2312" w:eastAsia="仿宋_GB2312" w:hAnsi="仿宋_GB2312" w:cs="仿宋_GB2312" w:hint="eastAsia"/>
          <w:spacing w:val="-11"/>
          <w:sz w:val="32"/>
          <w:szCs w:val="32"/>
        </w:rPr>
        <w:t>现代农业装备产品：种植机械、养殖机械、农产品加工设备。</w:t>
      </w:r>
    </w:p>
    <w:sectPr w:rsidR="00E525FF" w:rsidRPr="005B76A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9F" w:rsidRDefault="00C0779F" w:rsidP="00EA4A09">
      <w:r>
        <w:separator/>
      </w:r>
    </w:p>
  </w:endnote>
  <w:endnote w:type="continuationSeparator" w:id="0">
    <w:p w:rsidR="00C0779F" w:rsidRDefault="00C0779F" w:rsidP="00EA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A09" w:rsidRDefault="00EA4A09" w:rsidP="00EA4A09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A09" w:rsidRDefault="00EA4A09" w:rsidP="00EA4A0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2A031B" w:rsidRPr="002A031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left:0;text-align:left;margin-left:0;margin-top:0;width:10.6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" filled="f" stroked="f">
              <v:textbox style="mso-fit-shape-to-text:t" inset="0,0,0,0">
                <w:txbxContent>
                  <w:p w:rsidR="00EA4A09" w:rsidRDefault="00EA4A09" w:rsidP="00EA4A0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2A031B" w:rsidRPr="002A031B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EA4A09" w:rsidRDefault="00EA4A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9F" w:rsidRDefault="00C0779F" w:rsidP="00EA4A09">
      <w:r>
        <w:separator/>
      </w:r>
    </w:p>
  </w:footnote>
  <w:footnote w:type="continuationSeparator" w:id="0">
    <w:p w:rsidR="00C0779F" w:rsidRDefault="00C0779F" w:rsidP="00EA4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35"/>
    <w:rsid w:val="001E48DD"/>
    <w:rsid w:val="002A031B"/>
    <w:rsid w:val="002A2F84"/>
    <w:rsid w:val="005B76AA"/>
    <w:rsid w:val="00914897"/>
    <w:rsid w:val="009E2AEA"/>
    <w:rsid w:val="00B46C83"/>
    <w:rsid w:val="00B71F96"/>
    <w:rsid w:val="00C0779F"/>
    <w:rsid w:val="00C32379"/>
    <w:rsid w:val="00D94535"/>
    <w:rsid w:val="00EA4A09"/>
    <w:rsid w:val="00EC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A0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A4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A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A0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A4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A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929</Characters>
  <Application>Microsoft Office Word</Application>
  <DocSecurity>0</DocSecurity>
  <Lines>7</Lines>
  <Paragraphs>2</Paragraphs>
  <ScaleCrop>false</ScaleCrop>
  <Company>微软中国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garfield</dc:creator>
  <cp:lastModifiedBy>微软用户</cp:lastModifiedBy>
  <cp:revision>2</cp:revision>
  <dcterms:created xsi:type="dcterms:W3CDTF">2018-06-20T07:42:00Z</dcterms:created>
  <dcterms:modified xsi:type="dcterms:W3CDTF">2018-06-20T07:42:00Z</dcterms:modified>
</cp:coreProperties>
</file>