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江门市鹤山公路局养护中心询价函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  <w:u w:val="single"/>
          <w:lang w:val="en-US"/>
        </w:rPr>
      </w:pPr>
      <w:r>
        <w:rPr>
          <w:rFonts w:hint="eastAsia"/>
        </w:rPr>
        <w:t>询价函编号：</w:t>
      </w:r>
      <w:r>
        <w:rPr>
          <w:rFonts w:hint="eastAsia"/>
          <w:lang w:val="en-US" w:eastAsia="zh-CN"/>
        </w:rPr>
        <w:t>W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60304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eastAsia="zh-CN"/>
        </w:rPr>
        <w:t>江门市鹤山公路局养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护中心2026年国省道公路绿化苗木（球状的大红勒杜鹃（三角梅）、粉红夹竹桃、非洲茉莉、紫荆树、大肚木棉）等采购，估算约9.3万元。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询价内容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采购1批公路绿化苗木包括：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勒杜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鹃280棵：</w:t>
      </w:r>
      <w:r>
        <w:rPr>
          <w:rFonts w:hint="eastAsia" w:ascii="仿宋" w:hAnsi="仿宋" w:eastAsia="仿宋" w:cs="宋体"/>
          <w:b w:val="0"/>
          <w:bCs w:val="0"/>
          <w:sz w:val="24"/>
          <w:szCs w:val="24"/>
          <w:highlight w:val="none"/>
          <w:lang w:val="en-US" w:eastAsia="zh-CN"/>
        </w:rPr>
        <w:t>假植苗，35cm*35cm土球，球形，冠幅80cm，高120cm，大红三角梅 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default" w:ascii="仿宋" w:hAnsi="仿宋" w:eastAsia="仿宋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夹竹桃675棵：</w:t>
      </w:r>
      <w:r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  <w:t>假植苗，土球30cm*30cm，冠幅60cm，高90cm，粉红色。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default" w:ascii="仿宋" w:hAnsi="仿宋" w:eastAsia="仿宋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非洲茉莉610棵：</w:t>
      </w:r>
      <w:r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  <w:t xml:space="preserve">假植苗，土球35cm*35cm，球形，冠幅60cm，高80cm 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大肚木棉2棵：</w:t>
      </w:r>
      <w:r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  <w:t>假植苗，土球1m*1m，直径20cm，高6m，冠幅2.5m，分枝点高度不低于2.5米以上。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紫荆树60棵：</w:t>
      </w:r>
      <w:r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  <w:t>假植苗，土球40cm*40cm，胸径5-6cm，高约3-3.5m，冠幅2m，分枝点高度不低于1.8m。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default" w:ascii="仿宋" w:hAnsi="仿宋" w:eastAsia="仿宋" w:cs="宋体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火焰木25棵：假植苗，</w:t>
      </w:r>
      <w:r>
        <w:rPr>
          <w:rFonts w:hint="eastAsia" w:ascii="仿宋" w:hAnsi="仿宋" w:eastAsia="仿宋" w:cs="宋体"/>
          <w:b w:val="0"/>
          <w:bCs w:val="0"/>
          <w:sz w:val="24"/>
          <w:szCs w:val="24"/>
          <w:highlight w:val="none"/>
          <w:lang w:val="en-US" w:eastAsia="zh-CN"/>
        </w:rPr>
        <w:t>35cm*35cm土球，</w:t>
      </w:r>
      <w:r>
        <w:rPr>
          <w:rFonts w:hint="eastAsia" w:ascii="仿宋" w:hAnsi="仿宋" w:eastAsia="仿宋" w:cs="宋体"/>
          <w:sz w:val="24"/>
          <w:szCs w:val="24"/>
          <w:highlight w:val="none"/>
          <w:lang w:val="en-US" w:eastAsia="zh-CN"/>
        </w:rPr>
        <w:t>φ4-5cm ，头径6-7cm ，高3-3.5m，分枝点高度不低于1.8m。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lef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含税，含运输费、含装卸费，不包种植。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资格要求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具备独立承担民事责任及履行合同的能力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具有相关材料销售许可资质</w:t>
      </w:r>
      <w:r>
        <w:rPr>
          <w:rFonts w:hint="eastAsia" w:ascii="仿宋" w:hAnsi="仿宋" w:eastAsia="仿宋"/>
          <w:sz w:val="28"/>
          <w:szCs w:val="28"/>
        </w:rPr>
        <w:t>，未有不良记录，有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同类</w:t>
      </w:r>
      <w:r>
        <w:rPr>
          <w:rFonts w:hint="eastAsia" w:ascii="仿宋" w:hAnsi="仿宋" w:eastAsia="仿宋"/>
          <w:sz w:val="28"/>
          <w:szCs w:val="28"/>
        </w:rPr>
        <w:t>良好的工作业绩和履约记录。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1.报价时间：202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  <w:highlight w:val="none"/>
        </w:rPr>
        <w:t>日至202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仿宋" w:hAnsi="仿宋" w:eastAsia="仿宋"/>
          <w:sz w:val="28"/>
          <w:szCs w:val="28"/>
          <w:highlight w:val="none"/>
        </w:rPr>
        <w:t>日中午12:00止。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报价：鹤山市桃源镇建设西路江门市鹤山公路局养护中心。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报价材料：1）单位法人资格证明文件（如营业执照或法人登记证书等）。2）提供报价单，注明单价并盖章，不可更改表格格式。以上报价材料统一密封，封面加盖骑缝章。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5.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紫荆树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非洲茉莉</w:t>
      </w:r>
      <w:r>
        <w:rPr>
          <w:rFonts w:hint="eastAsia" w:ascii="仿宋" w:hAnsi="仿宋" w:eastAsia="仿宋"/>
          <w:sz w:val="28"/>
          <w:szCs w:val="28"/>
        </w:rPr>
        <w:t>单价不得超</w:t>
      </w:r>
      <w:r>
        <w:rPr>
          <w:rFonts w:hint="eastAsia" w:ascii="仿宋" w:hAnsi="仿宋" w:eastAsia="仿宋"/>
          <w:sz w:val="28"/>
          <w:szCs w:val="28"/>
          <w:highlight w:val="none"/>
        </w:rPr>
        <w:t>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勒杜鹃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125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夹竹桃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大肚木棉</w:t>
      </w:r>
      <w:r>
        <w:rPr>
          <w:rFonts w:hint="eastAsia" w:ascii="仿宋" w:hAnsi="仿宋" w:eastAsia="仿宋"/>
          <w:sz w:val="28"/>
          <w:szCs w:val="28"/>
        </w:rPr>
        <w:t>单价不得超过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1500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火焰木</w:t>
      </w:r>
      <w:r>
        <w:rPr>
          <w:rFonts w:hint="eastAsia" w:ascii="仿宋" w:hAnsi="仿宋" w:eastAsia="仿宋"/>
          <w:sz w:val="28"/>
          <w:szCs w:val="28"/>
          <w:highlight w:val="none"/>
        </w:rPr>
        <w:t>单价不得超过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110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元/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棵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五、确定成交供应商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采购方将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参照附件2评分标准</w:t>
      </w:r>
      <w:r>
        <w:rPr>
          <w:rFonts w:hint="eastAsia" w:ascii="仿宋" w:hAnsi="仿宋" w:eastAsia="仿宋"/>
          <w:sz w:val="28"/>
          <w:szCs w:val="28"/>
        </w:rPr>
        <w:t>综合考虑供应商的报价、经营范围、经营规模、经营业绩进行选取。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何小姐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7350180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江门市鹤山公路局养护中心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询价函编号：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W20260304</w:t>
      </w:r>
    </w:p>
    <w:p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>
      <w:pPr>
        <w:widowControl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2123"/>
        <w:gridCol w:w="1095"/>
        <w:gridCol w:w="1245"/>
        <w:gridCol w:w="150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</w:trPr>
        <w:tc>
          <w:tcPr>
            <w:tcW w:w="66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报价项目说明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18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2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紫荆树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（棵）</w:t>
            </w:r>
          </w:p>
        </w:tc>
        <w:tc>
          <w:tcPr>
            <w:tcW w:w="1095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24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中标后，必须先提供项目样板至养护中心验收，验收合格后方可进行供货。运送至养护中心本部。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2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非洲茉莉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（棵）</w:t>
            </w:r>
          </w:p>
        </w:tc>
        <w:tc>
          <w:tcPr>
            <w:tcW w:w="1095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610</w:t>
            </w:r>
          </w:p>
        </w:tc>
        <w:tc>
          <w:tcPr>
            <w:tcW w:w="124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勒杜鹃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（棵）</w:t>
            </w:r>
          </w:p>
        </w:tc>
        <w:tc>
          <w:tcPr>
            <w:tcW w:w="1095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24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exact"/>
        </w:trPr>
        <w:tc>
          <w:tcPr>
            <w:tcW w:w="668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23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夹竹桃（棵）</w:t>
            </w:r>
          </w:p>
        </w:tc>
        <w:tc>
          <w:tcPr>
            <w:tcW w:w="1095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675</w:t>
            </w:r>
          </w:p>
        </w:tc>
        <w:tc>
          <w:tcPr>
            <w:tcW w:w="1245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668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23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大肚木棉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（棵）</w:t>
            </w:r>
          </w:p>
        </w:tc>
        <w:tc>
          <w:tcPr>
            <w:tcW w:w="109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5" w:type="dxa"/>
            <w:vAlign w:val="top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现场测量确认，不合格退货。运送至址山服务区。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exact"/>
        </w:trPr>
        <w:tc>
          <w:tcPr>
            <w:tcW w:w="668" w:type="dxa"/>
            <w:vAlign w:val="top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23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火焰木</w:t>
            </w:r>
          </w:p>
        </w:tc>
        <w:tc>
          <w:tcPr>
            <w:tcW w:w="1095" w:type="dxa"/>
            <w:vAlign w:val="top"/>
          </w:tcPr>
          <w:p>
            <w:pPr>
              <w:spacing w:line="240" w:lineRule="auto"/>
              <w:ind w:firstLine="240" w:firstLineChars="10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5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0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lang w:val="en-US" w:eastAsia="zh-CN" w:bidi="ar"/>
              </w:rPr>
              <w:t>中标后，必须先提供项目样板至养护中心验收，验收合格后方可进行供货。运送至址山服务区。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5131" w:type="dxa"/>
            <w:gridSpan w:val="4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00" w:type="dxa"/>
          </w:tcPr>
          <w:p>
            <w:pPr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60" w:type="dxa"/>
          </w:tcPr>
          <w:p>
            <w:pPr>
              <w:spacing w:line="240" w:lineRule="auto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1" w:type="dxa"/>
            <w:gridSpan w:val="6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：1、以上报价含税、含运输费、含装卸费，不含种植劳务费。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（1）苗木必须达到国家及铁路局规定的苗木标准，苗木生长正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常，品种纯正优良，根系完整无破损，无病虫害，带泥团，无机械损伤和脱水现象，包装符合国家规范及其他有关技术要求；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各项目苗木质量均要求苗木健壮，不徒长，主干端直，无病虫害，无机械损伤，土球无破损，无松动。全冠苗木是指冠幅大于土球直径的2倍以上的树木，且土球应保证具有85%以上的完整根系;半冠苗木指冠幅在土球直径1.5 倍~2倍之间的树木，且土球应保证具有85%以上的完整根系;无冠苗木指冠幅小于土球指径1.5倍的树木。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苗木在装运过程中，应防止损伤树皮，不得损坏土球(或土台)。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苗木运抵现场时土球应完整、不松散，并需要用草绳、编制袋或钢丝网等捆扎。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3、收货地点：鹤山市桃源镇建设西路江门市鹤山公路局养护中心生产部。</w:t>
            </w:r>
          </w:p>
        </w:tc>
      </w:tr>
    </w:tbl>
    <w:p>
      <w:pPr>
        <w:wordWrap w:val="0"/>
        <w:spacing w:line="360" w:lineRule="auto"/>
        <w:jc w:val="right"/>
        <w:rPr>
          <w:rFonts w:hint="default" w:ascii="Arial" w:hAnsi="Arial" w:cs="Arial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FC063D"/>
    <w:multiLevelType w:val="singleLevel"/>
    <w:tmpl w:val="ADFC06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D3F86D"/>
    <w:multiLevelType w:val="singleLevel"/>
    <w:tmpl w:val="16D3F86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2F2D06"/>
    <w:rsid w:val="002F2D0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E52914"/>
    <w:rsid w:val="00F6360E"/>
    <w:rsid w:val="010169E3"/>
    <w:rsid w:val="0A99714F"/>
    <w:rsid w:val="0C377BAA"/>
    <w:rsid w:val="0DAE7578"/>
    <w:rsid w:val="15F0514C"/>
    <w:rsid w:val="170155D5"/>
    <w:rsid w:val="19077DF4"/>
    <w:rsid w:val="1ADC4B9E"/>
    <w:rsid w:val="23FB184B"/>
    <w:rsid w:val="2BCB0A3A"/>
    <w:rsid w:val="2DBD9534"/>
    <w:rsid w:val="30C35E3D"/>
    <w:rsid w:val="34511C34"/>
    <w:rsid w:val="351A0346"/>
    <w:rsid w:val="36985FAD"/>
    <w:rsid w:val="39436B7B"/>
    <w:rsid w:val="3D7F4DC4"/>
    <w:rsid w:val="3F73D766"/>
    <w:rsid w:val="40BE15FE"/>
    <w:rsid w:val="40F122F2"/>
    <w:rsid w:val="58067CC5"/>
    <w:rsid w:val="59FE6D52"/>
    <w:rsid w:val="5B495134"/>
    <w:rsid w:val="68A1569B"/>
    <w:rsid w:val="6E104701"/>
    <w:rsid w:val="6E7FCF45"/>
    <w:rsid w:val="6EA0390D"/>
    <w:rsid w:val="706B1B5F"/>
    <w:rsid w:val="71155B9B"/>
    <w:rsid w:val="724B63B9"/>
    <w:rsid w:val="72CFD6F4"/>
    <w:rsid w:val="73051D92"/>
    <w:rsid w:val="73B859B9"/>
    <w:rsid w:val="76B15747"/>
    <w:rsid w:val="79F71876"/>
    <w:rsid w:val="7A34E0CF"/>
    <w:rsid w:val="7CEA14D9"/>
    <w:rsid w:val="7DDF424F"/>
    <w:rsid w:val="7DDF64EE"/>
    <w:rsid w:val="7EDF457A"/>
    <w:rsid w:val="9D6F6CE9"/>
    <w:rsid w:val="B74BD38E"/>
    <w:rsid w:val="B99BDE49"/>
    <w:rsid w:val="B9D75920"/>
    <w:rsid w:val="BBDFB121"/>
    <w:rsid w:val="EDF56778"/>
    <w:rsid w:val="F5FF2759"/>
    <w:rsid w:val="F7FE596A"/>
    <w:rsid w:val="FEF79E5D"/>
    <w:rsid w:val="FFB4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4</Pages>
  <Words>134</Words>
  <Characters>764</Characters>
  <Lines>6</Lines>
  <Paragraphs>1</Paragraphs>
  <TotalTime>2</TotalTime>
  <ScaleCrop>false</ScaleCrop>
  <LinksUpToDate>false</LinksUpToDate>
  <CharactersWithSpaces>897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2020-11-01T14:22:00Z</dcterms:created>
  <dc:creator>iwinyeah</dc:creator>
  <cp:lastModifiedBy>张妍</cp:lastModifiedBy>
  <cp:lastPrinted>2022-08-07T14:27:00Z</cp:lastPrinted>
  <dcterms:modified xsi:type="dcterms:W3CDTF">2026-03-13T09:22:00Z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4F476C7ED9934BBCABCA5D289AE71A4C_13</vt:lpwstr>
  </property>
</Properties>
</file>