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方正黑体_GBK" w:hAnsi="Times New Roman" w:eastAsia="方正黑体_GBK"/>
          <w:sz w:val="30"/>
          <w:szCs w:val="30"/>
        </w:rPr>
      </w:pPr>
      <w:bookmarkStart w:id="0" w:name="_GoBack"/>
      <w:bookmarkEnd w:id="0"/>
      <w:r>
        <w:rPr>
          <w:rFonts w:hint="eastAsia" w:ascii="方正黑体_GBK" w:hAnsi="Times New Roman" w:eastAsia="方正黑体_GBK"/>
          <w:sz w:val="30"/>
          <w:szCs w:val="30"/>
        </w:rPr>
        <w:t>附件2</w:t>
      </w:r>
    </w:p>
    <w:p>
      <w:pPr>
        <w:spacing w:line="580" w:lineRule="exact"/>
        <w:jc w:val="center"/>
        <w:rPr>
          <w:rFonts w:ascii="Times New Roman" w:hAnsi="Times New Roman" w:eastAsia="方正大标宋_GBK"/>
          <w:sz w:val="42"/>
          <w:szCs w:val="42"/>
        </w:rPr>
      </w:pPr>
      <w:r>
        <w:rPr>
          <w:rFonts w:ascii="Times New Roman" w:hAnsi="Times New Roman" w:eastAsia="方正大标宋_GBK"/>
          <w:sz w:val="42"/>
          <w:szCs w:val="42"/>
        </w:rPr>
        <w:t>《江门市长期护理保险试行办法</w:t>
      </w:r>
    </w:p>
    <w:p>
      <w:pPr>
        <w:spacing w:line="580" w:lineRule="exact"/>
        <w:jc w:val="center"/>
        <w:rPr>
          <w:rFonts w:ascii="Times New Roman" w:hAnsi="Times New Roman" w:eastAsia="方正大标宋_GBK"/>
          <w:sz w:val="42"/>
          <w:szCs w:val="42"/>
        </w:rPr>
      </w:pPr>
      <w:r>
        <w:rPr>
          <w:rFonts w:ascii="Times New Roman" w:hAnsi="Times New Roman" w:eastAsia="方正大标宋_GBK"/>
          <w:sz w:val="42"/>
          <w:szCs w:val="42"/>
        </w:rPr>
        <w:t>（征求意见稿）》起草说明</w:t>
      </w:r>
    </w:p>
    <w:p>
      <w:pPr>
        <w:spacing w:line="580" w:lineRule="exact"/>
        <w:ind w:firstLine="600" w:firstLineChars="200"/>
        <w:jc w:val="left"/>
        <w:rPr>
          <w:rFonts w:ascii="Times New Roman" w:hAnsi="Times New Roman" w:eastAsia="方正仿宋_GBK"/>
          <w:sz w:val="30"/>
          <w:szCs w:val="30"/>
        </w:rPr>
      </w:pPr>
    </w:p>
    <w:p>
      <w:pPr>
        <w:spacing w:line="58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为贯彻落实党中央、国务院决策部署有关工作要求</w:t>
      </w:r>
      <w:r>
        <w:rPr>
          <w:rFonts w:hint="eastAsia" w:ascii="Times New Roman" w:hAnsi="Times New Roman" w:eastAsia="方正仿宋_GBK"/>
          <w:sz w:val="30"/>
          <w:szCs w:val="30"/>
        </w:rPr>
        <w:t>，</w:t>
      </w:r>
      <w:r>
        <w:rPr>
          <w:rFonts w:ascii="Times New Roman" w:hAnsi="Times New Roman" w:eastAsia="方正仿宋_GBK"/>
          <w:sz w:val="30"/>
          <w:szCs w:val="30"/>
        </w:rPr>
        <w:t>进一步健全我市社会保障制度体系</w:t>
      </w:r>
      <w:r>
        <w:rPr>
          <w:rFonts w:hint="eastAsia" w:ascii="Times New Roman" w:hAnsi="Times New Roman" w:eastAsia="方正仿宋_GBK"/>
          <w:sz w:val="30"/>
          <w:szCs w:val="30"/>
        </w:rPr>
        <w:t>，</w:t>
      </w:r>
      <w:r>
        <w:rPr>
          <w:rFonts w:ascii="Times New Roman" w:hAnsi="Times New Roman" w:eastAsia="方正仿宋_GBK"/>
          <w:sz w:val="30"/>
          <w:szCs w:val="30"/>
        </w:rPr>
        <w:t>我</w:t>
      </w:r>
      <w:r>
        <w:rPr>
          <w:rFonts w:hint="eastAsia" w:ascii="Times New Roman" w:hAnsi="Times New Roman" w:eastAsia="方正仿宋_GBK"/>
          <w:sz w:val="30"/>
          <w:szCs w:val="30"/>
        </w:rPr>
        <w:t>们</w:t>
      </w:r>
      <w:r>
        <w:rPr>
          <w:rFonts w:hint="eastAsia" w:ascii="Times New Roman" w:hAnsi="Times New Roman" w:eastAsia="方正仿宋_GBK"/>
          <w:sz w:val="30"/>
          <w:szCs w:val="30"/>
          <w:lang w:eastAsia="zh-CN"/>
        </w:rPr>
        <w:t>形成</w:t>
      </w:r>
      <w:r>
        <w:rPr>
          <w:rFonts w:ascii="Times New Roman" w:hAnsi="Times New Roman" w:eastAsia="方正仿宋_GBK"/>
          <w:sz w:val="30"/>
          <w:szCs w:val="30"/>
        </w:rPr>
        <w:t>《江门市长期护理保险试行办法（征求意见稿）》（以下简称《征求意见稿》）</w:t>
      </w:r>
      <w:r>
        <w:rPr>
          <w:rFonts w:hint="eastAsia" w:ascii="Times New Roman" w:hAnsi="Times New Roman" w:eastAsia="方正仿宋_GBK"/>
          <w:sz w:val="30"/>
          <w:szCs w:val="30"/>
        </w:rPr>
        <w:t>，</w:t>
      </w:r>
      <w:r>
        <w:rPr>
          <w:rFonts w:ascii="Times New Roman" w:hAnsi="Times New Roman" w:eastAsia="方正仿宋_GBK"/>
          <w:sz w:val="30"/>
          <w:szCs w:val="30"/>
        </w:rPr>
        <w:t>现将有关情况说明如下：</w:t>
      </w:r>
    </w:p>
    <w:p>
      <w:pPr>
        <w:numPr>
          <w:ilvl w:val="0"/>
          <w:numId w:val="1"/>
        </w:numPr>
        <w:spacing w:line="580" w:lineRule="exact"/>
        <w:ind w:firstLine="600" w:firstLineChars="200"/>
        <w:rPr>
          <w:rFonts w:ascii="Times New Roman" w:hAnsi="Times New Roman" w:eastAsia="方正黑体_GBK"/>
          <w:sz w:val="30"/>
          <w:szCs w:val="30"/>
        </w:rPr>
      </w:pPr>
      <w:r>
        <w:rPr>
          <w:rFonts w:ascii="Times New Roman" w:hAnsi="Times New Roman" w:eastAsia="方正黑体_GBK"/>
          <w:sz w:val="30"/>
          <w:szCs w:val="30"/>
        </w:rPr>
        <w:t>起草背景</w:t>
      </w:r>
    </w:p>
    <w:p>
      <w:pPr>
        <w:spacing w:line="58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党的十八大以来</w:t>
      </w:r>
      <w:r>
        <w:rPr>
          <w:rFonts w:hint="eastAsia" w:ascii="Times New Roman" w:hAnsi="Times New Roman" w:eastAsia="方正仿宋_GBK"/>
          <w:sz w:val="30"/>
          <w:szCs w:val="30"/>
        </w:rPr>
        <w:t>，</w:t>
      </w:r>
      <w:r>
        <w:rPr>
          <w:rFonts w:ascii="Times New Roman" w:hAnsi="Times New Roman" w:eastAsia="方正仿宋_GBK"/>
          <w:sz w:val="30"/>
          <w:szCs w:val="30"/>
        </w:rPr>
        <w:t>以习近平同志为核心的党中央坚持以人民为中心谋划和推进改革</w:t>
      </w:r>
      <w:r>
        <w:rPr>
          <w:rFonts w:hint="eastAsia" w:ascii="Times New Roman" w:hAnsi="Times New Roman" w:eastAsia="方正仿宋_GBK"/>
          <w:sz w:val="30"/>
          <w:szCs w:val="30"/>
        </w:rPr>
        <w:t>，</w:t>
      </w:r>
      <w:r>
        <w:rPr>
          <w:rFonts w:ascii="Times New Roman" w:hAnsi="Times New Roman" w:eastAsia="方正仿宋_GBK"/>
          <w:sz w:val="30"/>
          <w:szCs w:val="30"/>
        </w:rPr>
        <w:t>聚焦全国失能群众期盼</w:t>
      </w:r>
      <w:r>
        <w:rPr>
          <w:rFonts w:hint="eastAsia" w:ascii="Times New Roman" w:hAnsi="Times New Roman" w:eastAsia="方正仿宋_GBK"/>
          <w:sz w:val="30"/>
          <w:szCs w:val="30"/>
        </w:rPr>
        <w:t>，</w:t>
      </w:r>
      <w:r>
        <w:rPr>
          <w:rFonts w:ascii="Times New Roman" w:hAnsi="Times New Roman" w:eastAsia="方正仿宋_GBK"/>
          <w:sz w:val="30"/>
          <w:szCs w:val="30"/>
        </w:rPr>
        <w:t>提出建立</w:t>
      </w:r>
      <w:r>
        <w:rPr>
          <w:rFonts w:hint="eastAsia" w:ascii="Times New Roman" w:hAnsi="Times New Roman" w:eastAsia="方正仿宋_GBK"/>
          <w:sz w:val="30"/>
          <w:szCs w:val="30"/>
        </w:rPr>
        <w:t>“</w:t>
      </w:r>
      <w:r>
        <w:rPr>
          <w:rFonts w:ascii="Times New Roman" w:hAnsi="Times New Roman" w:eastAsia="方正仿宋_GBK"/>
          <w:sz w:val="30"/>
          <w:szCs w:val="30"/>
        </w:rPr>
        <w:t>相关保险和福利及救助相衔接的长期照护保险制度</w:t>
      </w:r>
      <w:r>
        <w:rPr>
          <w:rFonts w:hint="eastAsia" w:ascii="Times New Roman" w:hAnsi="Times New Roman" w:eastAsia="方正仿宋_GBK"/>
          <w:sz w:val="30"/>
          <w:szCs w:val="30"/>
        </w:rPr>
        <w:t>”</w:t>
      </w:r>
      <w:r>
        <w:rPr>
          <w:rFonts w:ascii="Times New Roman" w:hAnsi="Times New Roman" w:eastAsia="方正仿宋_GBK"/>
          <w:sz w:val="30"/>
          <w:szCs w:val="30"/>
        </w:rPr>
        <w:t>。党的十八届五中全会、十九届五中全会</w:t>
      </w:r>
      <w:r>
        <w:rPr>
          <w:rFonts w:hint="eastAsia" w:ascii="Times New Roman" w:hAnsi="Times New Roman" w:eastAsia="方正仿宋_GBK"/>
          <w:sz w:val="30"/>
          <w:szCs w:val="30"/>
        </w:rPr>
        <w:t>陆</w:t>
      </w:r>
      <w:r>
        <w:rPr>
          <w:rFonts w:ascii="Times New Roman" w:hAnsi="Times New Roman" w:eastAsia="方正仿宋_GBK"/>
          <w:sz w:val="30"/>
          <w:szCs w:val="30"/>
        </w:rPr>
        <w:t>续作出</w:t>
      </w:r>
      <w:r>
        <w:rPr>
          <w:rFonts w:hint="eastAsia" w:ascii="Times New Roman" w:hAnsi="Times New Roman" w:eastAsia="方正仿宋_GBK"/>
          <w:sz w:val="30"/>
          <w:szCs w:val="30"/>
        </w:rPr>
        <w:t>“</w:t>
      </w:r>
      <w:r>
        <w:rPr>
          <w:rFonts w:ascii="Times New Roman" w:hAnsi="Times New Roman" w:eastAsia="方正仿宋_GBK"/>
          <w:sz w:val="30"/>
          <w:szCs w:val="30"/>
        </w:rPr>
        <w:t>探索建立长期护理保险制度</w:t>
      </w:r>
      <w:r>
        <w:rPr>
          <w:rFonts w:hint="eastAsia" w:ascii="Times New Roman" w:hAnsi="Times New Roman" w:eastAsia="方正仿宋_GBK"/>
          <w:sz w:val="30"/>
          <w:szCs w:val="30"/>
        </w:rPr>
        <w:t>”“</w:t>
      </w:r>
      <w:r>
        <w:rPr>
          <w:rFonts w:ascii="Times New Roman" w:hAnsi="Times New Roman" w:eastAsia="方正仿宋_GBK"/>
          <w:sz w:val="30"/>
          <w:szCs w:val="30"/>
        </w:rPr>
        <w:t>稳步建立长期护理保险制度</w:t>
      </w:r>
      <w:r>
        <w:rPr>
          <w:rFonts w:hint="eastAsia" w:ascii="Times New Roman" w:hAnsi="Times New Roman" w:eastAsia="方正仿宋_GBK"/>
          <w:sz w:val="30"/>
          <w:szCs w:val="30"/>
        </w:rPr>
        <w:t>”</w:t>
      </w:r>
      <w:r>
        <w:rPr>
          <w:rFonts w:ascii="Times New Roman" w:hAnsi="Times New Roman" w:eastAsia="方正仿宋_GBK"/>
          <w:sz w:val="30"/>
          <w:szCs w:val="30"/>
        </w:rPr>
        <w:t>决策部署</w:t>
      </w:r>
      <w:r>
        <w:rPr>
          <w:rFonts w:hint="eastAsia" w:ascii="Times New Roman" w:hAnsi="Times New Roman" w:eastAsia="方正仿宋_GBK"/>
          <w:sz w:val="30"/>
          <w:szCs w:val="30"/>
        </w:rPr>
        <w:t>，</w:t>
      </w:r>
      <w:r>
        <w:rPr>
          <w:rFonts w:ascii="Times New Roman" w:hAnsi="Times New Roman" w:eastAsia="方正仿宋_GBK"/>
          <w:sz w:val="30"/>
          <w:szCs w:val="30"/>
        </w:rPr>
        <w:t>党的二十大明确</w:t>
      </w:r>
      <w:r>
        <w:rPr>
          <w:rFonts w:hint="eastAsia" w:ascii="Times New Roman" w:hAnsi="Times New Roman" w:eastAsia="方正仿宋_GBK"/>
          <w:sz w:val="30"/>
          <w:szCs w:val="30"/>
        </w:rPr>
        <w:t>“</w:t>
      </w:r>
      <w:r>
        <w:rPr>
          <w:rFonts w:ascii="Times New Roman" w:hAnsi="Times New Roman" w:eastAsia="方正仿宋_GBK"/>
          <w:sz w:val="30"/>
          <w:szCs w:val="30"/>
        </w:rPr>
        <w:t>建立长期护理保险制度</w:t>
      </w:r>
      <w:r>
        <w:rPr>
          <w:rFonts w:hint="eastAsia" w:ascii="Times New Roman" w:hAnsi="Times New Roman" w:eastAsia="方正仿宋_GBK"/>
          <w:sz w:val="30"/>
          <w:szCs w:val="30"/>
        </w:rPr>
        <w:t>”，</w:t>
      </w:r>
      <w:r>
        <w:rPr>
          <w:rFonts w:ascii="Times New Roman" w:hAnsi="Times New Roman" w:eastAsia="方正仿宋_GBK"/>
          <w:sz w:val="30"/>
          <w:szCs w:val="30"/>
        </w:rPr>
        <w:t>党的二十届三中全会进一步强调</w:t>
      </w:r>
      <w:r>
        <w:rPr>
          <w:rFonts w:hint="eastAsia" w:ascii="Times New Roman" w:hAnsi="Times New Roman" w:eastAsia="方正仿宋_GBK"/>
          <w:sz w:val="30"/>
          <w:szCs w:val="30"/>
        </w:rPr>
        <w:t>“</w:t>
      </w:r>
      <w:r>
        <w:rPr>
          <w:rFonts w:ascii="Times New Roman" w:hAnsi="Times New Roman" w:eastAsia="方正仿宋_GBK"/>
          <w:sz w:val="30"/>
          <w:szCs w:val="30"/>
        </w:rPr>
        <w:t>加快建立长期护理保险制度</w:t>
      </w:r>
      <w:r>
        <w:rPr>
          <w:rFonts w:hint="eastAsia" w:ascii="Times New Roman" w:hAnsi="Times New Roman" w:eastAsia="方正仿宋_GBK"/>
          <w:sz w:val="30"/>
          <w:szCs w:val="30"/>
        </w:rPr>
        <w:t>”，</w:t>
      </w:r>
      <w:r>
        <w:rPr>
          <w:rFonts w:ascii="Times New Roman" w:hAnsi="Times New Roman" w:eastAsia="方正仿宋_GBK"/>
          <w:sz w:val="30"/>
          <w:szCs w:val="30"/>
        </w:rPr>
        <w:t>相关工作6次写入政府工作报告、2次列入国家五年规划。</w:t>
      </w:r>
    </w:p>
    <w:p>
      <w:pPr>
        <w:pStyle w:val="6"/>
        <w:widowControl/>
        <w:spacing w:before="0" w:beforeAutospacing="0" w:after="0" w:afterAutospacing="0" w:line="580" w:lineRule="exact"/>
        <w:ind w:firstLine="640"/>
        <w:jc w:val="both"/>
        <w:rPr>
          <w:rFonts w:hint="default" w:ascii="Times New Roman" w:hAnsi="Times New Roman" w:eastAsia="方正仿宋_GBK"/>
          <w:sz w:val="30"/>
          <w:szCs w:val="30"/>
          <w:lang w:val="en-US" w:eastAsia="zh-CN"/>
        </w:rPr>
      </w:pPr>
      <w:r>
        <w:rPr>
          <w:rFonts w:ascii="Times New Roman" w:hAnsi="Times New Roman" w:eastAsia="方正仿宋_GBK"/>
          <w:sz w:val="30"/>
          <w:szCs w:val="30"/>
        </w:rPr>
        <w:t>随着我国人口老龄化进程加速</w:t>
      </w:r>
      <w:r>
        <w:rPr>
          <w:rFonts w:hint="eastAsia" w:ascii="Times New Roman" w:hAnsi="Times New Roman" w:eastAsia="方正仿宋_GBK"/>
          <w:sz w:val="30"/>
          <w:szCs w:val="30"/>
        </w:rPr>
        <w:t>，</w:t>
      </w:r>
      <w:r>
        <w:rPr>
          <w:rFonts w:ascii="Times New Roman" w:hAnsi="Times New Roman" w:eastAsia="方正仿宋_GBK"/>
          <w:sz w:val="30"/>
          <w:szCs w:val="30"/>
        </w:rPr>
        <w:t>失能老人数量日益增多</w:t>
      </w:r>
      <w:r>
        <w:rPr>
          <w:rFonts w:hint="eastAsia" w:ascii="Times New Roman" w:hAnsi="Times New Roman" w:eastAsia="方正仿宋_GBK"/>
          <w:sz w:val="30"/>
          <w:szCs w:val="30"/>
        </w:rPr>
        <w:t>，</w:t>
      </w:r>
      <w:r>
        <w:rPr>
          <w:rFonts w:ascii="Times New Roman" w:hAnsi="Times New Roman" w:eastAsia="方正仿宋_GBK"/>
          <w:sz w:val="30"/>
          <w:szCs w:val="30"/>
        </w:rPr>
        <w:t>社会对长期护理服务的需求急剧增长</w:t>
      </w:r>
      <w:r>
        <w:rPr>
          <w:rFonts w:hint="eastAsia" w:ascii="Times New Roman" w:hAnsi="Times New Roman" w:eastAsia="方正仿宋_GBK"/>
          <w:sz w:val="30"/>
          <w:szCs w:val="30"/>
        </w:rPr>
        <w:t>，加快建立长期护理保险制度具有重大而深远意义</w:t>
      </w:r>
      <w:r>
        <w:rPr>
          <w:rFonts w:ascii="Times New Roman" w:hAnsi="Times New Roman" w:eastAsia="方正仿宋_GBK"/>
          <w:sz w:val="30"/>
          <w:szCs w:val="30"/>
        </w:rPr>
        <w:t>。其一</w:t>
      </w:r>
      <w:r>
        <w:rPr>
          <w:rFonts w:hint="eastAsia" w:ascii="Times New Roman" w:hAnsi="Times New Roman" w:eastAsia="方正仿宋_GBK"/>
          <w:sz w:val="30"/>
          <w:szCs w:val="30"/>
        </w:rPr>
        <w:t>，</w:t>
      </w:r>
      <w:r>
        <w:rPr>
          <w:rFonts w:ascii="Times New Roman" w:hAnsi="Times New Roman" w:eastAsia="方正仿宋_GBK"/>
          <w:sz w:val="30"/>
          <w:szCs w:val="30"/>
        </w:rPr>
        <w:t>是积极应对人口老龄化的必然要求。根据第七次全国人口普查数据</w:t>
      </w:r>
      <w:r>
        <w:rPr>
          <w:rFonts w:hint="eastAsia" w:ascii="Times New Roman" w:hAnsi="Times New Roman" w:eastAsia="方正仿宋_GBK"/>
          <w:sz w:val="30"/>
          <w:szCs w:val="30"/>
        </w:rPr>
        <w:t>，</w:t>
      </w:r>
      <w:r>
        <w:rPr>
          <w:rFonts w:ascii="Times New Roman" w:hAnsi="Times New Roman" w:eastAsia="方正仿宋_GBK"/>
          <w:sz w:val="30"/>
          <w:szCs w:val="30"/>
        </w:rPr>
        <w:t>2020年底</w:t>
      </w:r>
      <w:r>
        <w:rPr>
          <w:rFonts w:hint="eastAsia" w:ascii="Times New Roman" w:hAnsi="Times New Roman" w:eastAsia="方正仿宋_GBK"/>
          <w:sz w:val="30"/>
          <w:szCs w:val="30"/>
        </w:rPr>
        <w:t>江门</w:t>
      </w:r>
      <w:r>
        <w:rPr>
          <w:rFonts w:ascii="Times New Roman" w:hAnsi="Times New Roman" w:eastAsia="方正仿宋_GBK"/>
          <w:sz w:val="30"/>
          <w:szCs w:val="30"/>
        </w:rPr>
        <w:t>市常</w:t>
      </w:r>
      <w:r>
        <w:rPr>
          <w:rFonts w:hint="eastAsia" w:ascii="Times New Roman" w:hAnsi="Times New Roman" w:eastAsia="方正仿宋_GBK"/>
          <w:sz w:val="30"/>
          <w:szCs w:val="30"/>
        </w:rPr>
        <w:t>住</w:t>
      </w:r>
      <w:r>
        <w:rPr>
          <w:rFonts w:ascii="Times New Roman" w:hAnsi="Times New Roman" w:eastAsia="方正仿宋_GBK"/>
          <w:sz w:val="30"/>
          <w:szCs w:val="30"/>
        </w:rPr>
        <w:t>人口共479.8</w:t>
      </w:r>
      <w:r>
        <w:rPr>
          <w:rFonts w:hint="eastAsia" w:ascii="Times New Roman" w:hAnsi="Times New Roman" w:eastAsia="方正仿宋_GBK"/>
          <w:sz w:val="30"/>
          <w:szCs w:val="30"/>
        </w:rPr>
        <w:t>0</w:t>
      </w:r>
      <w:r>
        <w:rPr>
          <w:rFonts w:ascii="Times New Roman" w:hAnsi="Times New Roman" w:eastAsia="方正仿宋_GBK"/>
          <w:sz w:val="30"/>
          <w:szCs w:val="30"/>
        </w:rPr>
        <w:t>万人</w:t>
      </w:r>
      <w:r>
        <w:rPr>
          <w:rFonts w:hint="eastAsia" w:ascii="Times New Roman" w:hAnsi="Times New Roman" w:eastAsia="方正仿宋_GBK"/>
          <w:sz w:val="30"/>
          <w:szCs w:val="30"/>
        </w:rPr>
        <w:t>，</w:t>
      </w:r>
      <w:r>
        <w:rPr>
          <w:rFonts w:ascii="Times New Roman" w:hAnsi="Times New Roman" w:eastAsia="方正仿宋_GBK"/>
          <w:sz w:val="30"/>
          <w:szCs w:val="30"/>
        </w:rPr>
        <w:t>60岁及以上人口占比为18.26%</w:t>
      </w:r>
      <w:r>
        <w:rPr>
          <w:rFonts w:hint="eastAsia" w:ascii="Times New Roman" w:hAnsi="Times New Roman" w:eastAsia="方正仿宋_GBK"/>
          <w:sz w:val="30"/>
          <w:szCs w:val="30"/>
        </w:rPr>
        <w:t>，</w:t>
      </w:r>
      <w:r>
        <w:rPr>
          <w:rFonts w:ascii="Times New Roman" w:hAnsi="Times New Roman" w:eastAsia="方正仿宋_GBK"/>
          <w:sz w:val="30"/>
          <w:szCs w:val="30"/>
        </w:rPr>
        <w:t>其中65岁及以上人口为13.01%</w:t>
      </w:r>
      <w:r>
        <w:rPr>
          <w:rFonts w:hint="eastAsia" w:ascii="Times New Roman" w:hAnsi="Times New Roman" w:eastAsia="方正仿宋_GBK"/>
          <w:sz w:val="30"/>
          <w:szCs w:val="30"/>
          <w:lang w:eastAsia="zh-CN"/>
        </w:rPr>
        <w:t>，</w:t>
      </w:r>
      <w:r>
        <w:rPr>
          <w:rFonts w:ascii="Times New Roman" w:hAnsi="Times New Roman" w:eastAsia="方正仿宋_GBK"/>
          <w:sz w:val="30"/>
          <w:szCs w:val="30"/>
        </w:rPr>
        <w:t>老龄化程度持续加深。其二</w:t>
      </w:r>
      <w:r>
        <w:rPr>
          <w:rFonts w:hint="eastAsia" w:ascii="Times New Roman" w:hAnsi="Times New Roman" w:eastAsia="方正仿宋_GBK"/>
          <w:sz w:val="30"/>
          <w:szCs w:val="30"/>
        </w:rPr>
        <w:t>，</w:t>
      </w:r>
      <w:r>
        <w:rPr>
          <w:rFonts w:ascii="Times New Roman" w:hAnsi="Times New Roman" w:eastAsia="方正仿宋_GBK"/>
          <w:sz w:val="30"/>
          <w:szCs w:val="30"/>
        </w:rPr>
        <w:t>是健全社会保障体系的重大举措。党的十八大以来</w:t>
      </w:r>
      <w:r>
        <w:rPr>
          <w:rFonts w:hint="eastAsia" w:ascii="Times New Roman" w:hAnsi="Times New Roman" w:eastAsia="方正仿宋_GBK"/>
          <w:sz w:val="30"/>
          <w:szCs w:val="30"/>
        </w:rPr>
        <w:t>，</w:t>
      </w:r>
      <w:r>
        <w:rPr>
          <w:rFonts w:ascii="Times New Roman" w:hAnsi="Times New Roman" w:eastAsia="方正仿宋_GBK"/>
          <w:sz w:val="30"/>
          <w:szCs w:val="30"/>
        </w:rPr>
        <w:t>中央把社会保障体系建设摆上更加突出的位置。长期护理保险是一项独立的社会保险制度</w:t>
      </w:r>
      <w:r>
        <w:rPr>
          <w:rFonts w:hint="eastAsia" w:ascii="Times New Roman" w:hAnsi="Times New Roman" w:eastAsia="方正仿宋_GBK"/>
          <w:sz w:val="30"/>
          <w:szCs w:val="30"/>
        </w:rPr>
        <w:t>，</w:t>
      </w:r>
      <w:r>
        <w:rPr>
          <w:rFonts w:ascii="Times New Roman" w:hAnsi="Times New Roman" w:eastAsia="方正仿宋_GBK"/>
          <w:sz w:val="30"/>
          <w:szCs w:val="30"/>
        </w:rPr>
        <w:t>建立该制度旨在构建更加完善、更加健全的社会保障体系</w:t>
      </w:r>
      <w:r>
        <w:rPr>
          <w:rFonts w:hint="eastAsia" w:ascii="Times New Roman" w:hAnsi="Times New Roman" w:eastAsia="方正仿宋_GBK"/>
          <w:sz w:val="30"/>
          <w:szCs w:val="30"/>
        </w:rPr>
        <w:t>，</w:t>
      </w:r>
      <w:r>
        <w:rPr>
          <w:rFonts w:ascii="Times New Roman" w:hAnsi="Times New Roman" w:eastAsia="方正仿宋_GBK"/>
          <w:sz w:val="30"/>
          <w:szCs w:val="30"/>
        </w:rPr>
        <w:t>进一步织密社会安全网</w:t>
      </w:r>
      <w:r>
        <w:rPr>
          <w:rFonts w:hint="eastAsia" w:ascii="Times New Roman" w:hAnsi="Times New Roman" w:eastAsia="方正仿宋_GBK"/>
          <w:sz w:val="30"/>
          <w:szCs w:val="30"/>
        </w:rPr>
        <w:t>，</w:t>
      </w:r>
      <w:r>
        <w:rPr>
          <w:rFonts w:ascii="Times New Roman" w:hAnsi="Times New Roman" w:eastAsia="方正仿宋_GBK"/>
          <w:sz w:val="30"/>
          <w:szCs w:val="30"/>
        </w:rPr>
        <w:t>通过制度性安排分担失能带来的经济风险和家庭照护负担</w:t>
      </w:r>
      <w:r>
        <w:rPr>
          <w:rFonts w:hint="eastAsia" w:ascii="Times New Roman" w:hAnsi="Times New Roman" w:eastAsia="方正仿宋_GBK"/>
          <w:sz w:val="30"/>
          <w:szCs w:val="30"/>
        </w:rPr>
        <w:t>，</w:t>
      </w:r>
      <w:r>
        <w:rPr>
          <w:rFonts w:ascii="Times New Roman" w:hAnsi="Times New Roman" w:eastAsia="方正仿宋_GBK"/>
          <w:sz w:val="30"/>
          <w:szCs w:val="30"/>
        </w:rPr>
        <w:t>更好解决群众急难愁盼问题</w:t>
      </w:r>
      <w:r>
        <w:rPr>
          <w:rFonts w:hint="eastAsia" w:ascii="Times New Roman" w:hAnsi="Times New Roman" w:eastAsia="方正仿宋_GBK"/>
          <w:sz w:val="30"/>
          <w:szCs w:val="30"/>
        </w:rPr>
        <w:t>，</w:t>
      </w:r>
      <w:r>
        <w:rPr>
          <w:rFonts w:ascii="Times New Roman" w:hAnsi="Times New Roman" w:eastAsia="方正仿宋_GBK"/>
          <w:sz w:val="30"/>
          <w:szCs w:val="30"/>
        </w:rPr>
        <w:t>让改革红利更好惠及群众。</w:t>
      </w:r>
      <w:r>
        <w:rPr>
          <w:rFonts w:hint="default" w:ascii="Times New Roman" w:hAnsi="Times New Roman" w:eastAsia="方正仿宋_GBK"/>
          <w:sz w:val="30"/>
          <w:szCs w:val="30"/>
          <w:lang w:val="en-US" w:eastAsia="zh-CN"/>
        </w:rPr>
        <w:t xml:space="preserve">       </w:t>
      </w:r>
    </w:p>
    <w:p>
      <w:pPr>
        <w:pStyle w:val="6"/>
        <w:widowControl/>
        <w:spacing w:before="0" w:beforeAutospacing="0" w:after="0" w:afterAutospacing="0" w:line="580" w:lineRule="exact"/>
        <w:ind w:firstLine="600" w:firstLineChars="200"/>
        <w:jc w:val="both"/>
        <w:rPr>
          <w:rFonts w:ascii="Times New Roman" w:hAnsi="Times New Roman" w:eastAsia="方正仿宋_GBK"/>
          <w:sz w:val="30"/>
          <w:szCs w:val="30"/>
        </w:rPr>
      </w:pPr>
      <w:r>
        <w:rPr>
          <w:rFonts w:ascii="Times New Roman" w:hAnsi="Times New Roman" w:eastAsia="方正仿宋_GBK"/>
          <w:sz w:val="30"/>
          <w:szCs w:val="30"/>
        </w:rPr>
        <w:t>为积极应对人口老龄化</w:t>
      </w:r>
      <w:r>
        <w:rPr>
          <w:rFonts w:hint="eastAsia" w:ascii="Times New Roman" w:hAnsi="Times New Roman" w:eastAsia="方正仿宋_GBK"/>
          <w:sz w:val="30"/>
          <w:szCs w:val="30"/>
        </w:rPr>
        <w:t>，</w:t>
      </w:r>
      <w:r>
        <w:rPr>
          <w:rFonts w:ascii="Times New Roman" w:hAnsi="Times New Roman" w:eastAsia="方正仿宋_GBK"/>
          <w:sz w:val="30"/>
          <w:szCs w:val="30"/>
        </w:rPr>
        <w:t>有效解决我市长期重度失能人员基本生活照料和与之密切相关的医疗护理问题</w:t>
      </w:r>
      <w:r>
        <w:rPr>
          <w:rFonts w:hint="eastAsia" w:ascii="Times New Roman" w:hAnsi="Times New Roman" w:eastAsia="方正仿宋_GBK"/>
          <w:sz w:val="30"/>
          <w:szCs w:val="30"/>
        </w:rPr>
        <w:t>，</w:t>
      </w:r>
      <w:r>
        <w:rPr>
          <w:rFonts w:ascii="Times New Roman" w:hAnsi="Times New Roman" w:eastAsia="方正仿宋_GBK"/>
          <w:sz w:val="30"/>
          <w:szCs w:val="30"/>
        </w:rPr>
        <w:t>根据</w:t>
      </w:r>
      <w:r>
        <w:rPr>
          <w:rFonts w:hint="default" w:ascii="Times New Roman" w:hAnsi="Times New Roman" w:eastAsia="方正仿宋_GBK"/>
          <w:sz w:val="30"/>
          <w:szCs w:val="30"/>
          <w:lang w:eastAsia="zh-CN"/>
        </w:rPr>
        <w:t>国家和</w:t>
      </w:r>
      <w:r>
        <w:rPr>
          <w:rFonts w:ascii="Times New Roman" w:hAnsi="Times New Roman" w:eastAsia="方正仿宋_GBK"/>
          <w:sz w:val="30"/>
          <w:szCs w:val="30"/>
        </w:rPr>
        <w:t>省</w:t>
      </w:r>
      <w:r>
        <w:rPr>
          <w:rFonts w:hint="eastAsia" w:ascii="Times New Roman" w:hAnsi="Times New Roman" w:eastAsia="方正仿宋_GBK"/>
          <w:sz w:val="30"/>
          <w:szCs w:val="30"/>
          <w:lang w:eastAsia="zh-CN"/>
        </w:rPr>
        <w:t>有关工作部署，进一步加快推进长期护理保险建设</w:t>
      </w:r>
      <w:r>
        <w:rPr>
          <w:rFonts w:hint="eastAsia" w:ascii="Times New Roman" w:hAnsi="Times New Roman" w:eastAsia="方正仿宋_GBK"/>
          <w:sz w:val="30"/>
          <w:szCs w:val="30"/>
        </w:rPr>
        <w:t>，</w:t>
      </w:r>
      <w:r>
        <w:rPr>
          <w:rFonts w:ascii="Times New Roman" w:hAnsi="Times New Roman" w:eastAsia="方正仿宋_GBK"/>
          <w:sz w:val="30"/>
          <w:szCs w:val="30"/>
        </w:rPr>
        <w:t>结合我市实际拟定《征求意见稿》。</w:t>
      </w:r>
    </w:p>
    <w:p>
      <w:pPr>
        <w:pStyle w:val="6"/>
        <w:widowControl/>
        <w:spacing w:before="0" w:beforeAutospacing="0" w:after="0" w:afterAutospacing="0" w:line="580" w:lineRule="exact"/>
        <w:ind w:firstLine="640"/>
        <w:jc w:val="both"/>
        <w:rPr>
          <w:rFonts w:hint="default" w:ascii="Times New Roman" w:hAnsi="Times New Roman" w:eastAsia="方正黑体_GBK"/>
          <w:kern w:val="2"/>
          <w:sz w:val="30"/>
          <w:szCs w:val="30"/>
          <w:shd w:val="clear" w:color="auto" w:fill="auto"/>
          <w:lang w:eastAsia="zh-CN"/>
        </w:rPr>
      </w:pPr>
      <w:r>
        <w:rPr>
          <w:rFonts w:hint="default" w:ascii="Times New Roman" w:hAnsi="Times New Roman" w:eastAsia="方正黑体_GBK"/>
          <w:kern w:val="2"/>
          <w:sz w:val="30"/>
          <w:szCs w:val="30"/>
          <w:shd w:val="clear" w:color="auto" w:fill="auto"/>
          <w:lang w:eastAsia="zh-CN"/>
        </w:rPr>
        <w:t>二、</w:t>
      </w:r>
      <w:r>
        <w:rPr>
          <w:rFonts w:hint="eastAsia" w:ascii="Times New Roman" w:hAnsi="Times New Roman" w:eastAsia="方正黑体_GBK"/>
          <w:kern w:val="2"/>
          <w:sz w:val="30"/>
          <w:szCs w:val="30"/>
          <w:shd w:val="clear"/>
          <w:lang w:eastAsia="zh-CN"/>
        </w:rPr>
        <w:t>起草内容</w:t>
      </w:r>
      <w:r>
        <w:rPr>
          <w:rFonts w:hint="default" w:ascii="Times New Roman" w:hAnsi="Times New Roman" w:eastAsia="方正黑体_GBK"/>
          <w:kern w:val="2"/>
          <w:sz w:val="30"/>
          <w:szCs w:val="30"/>
          <w:shd w:val="clear" w:color="auto" w:fill="auto"/>
          <w:lang w:eastAsia="zh-CN"/>
        </w:rPr>
        <w:t>说明</w:t>
      </w:r>
    </w:p>
    <w:p>
      <w:pPr>
        <w:spacing w:line="580" w:lineRule="exact"/>
        <w:ind w:firstLine="640"/>
        <w:rPr>
          <w:rFonts w:ascii="Times New Roman" w:hAnsi="Times New Roman" w:eastAsia="方正楷体_GBK"/>
          <w:sz w:val="30"/>
          <w:szCs w:val="30"/>
        </w:rPr>
      </w:pPr>
      <w:r>
        <w:rPr>
          <w:rFonts w:ascii="Times New Roman" w:hAnsi="Times New Roman" w:eastAsia="方正楷体_GBK"/>
          <w:sz w:val="30"/>
          <w:szCs w:val="30"/>
        </w:rPr>
        <w:t>（一）总则</w:t>
      </w:r>
    </w:p>
    <w:p>
      <w:pPr>
        <w:spacing w:line="580" w:lineRule="exact"/>
        <w:ind w:firstLine="640"/>
        <w:rPr>
          <w:rFonts w:ascii="Times New Roman" w:hAnsi="Times New Roman" w:eastAsia="方正仿宋_GBK"/>
          <w:sz w:val="30"/>
          <w:szCs w:val="30"/>
        </w:rPr>
      </w:pPr>
      <w:r>
        <w:rPr>
          <w:rFonts w:ascii="Times New Roman" w:hAnsi="Times New Roman" w:eastAsia="方正仿宋_GBK"/>
          <w:sz w:val="30"/>
          <w:szCs w:val="30"/>
        </w:rPr>
        <w:t>建立我市长护险制度体系</w:t>
      </w:r>
      <w:r>
        <w:rPr>
          <w:rFonts w:hint="eastAsia" w:ascii="Times New Roman" w:hAnsi="Times New Roman" w:eastAsia="方正仿宋_GBK"/>
          <w:sz w:val="30"/>
          <w:szCs w:val="30"/>
        </w:rPr>
        <w:t>，</w:t>
      </w:r>
      <w:r>
        <w:rPr>
          <w:rFonts w:ascii="Times New Roman" w:hAnsi="Times New Roman" w:eastAsia="方正仿宋_GBK"/>
          <w:sz w:val="30"/>
          <w:szCs w:val="30"/>
        </w:rPr>
        <w:t>坚持以人为本、独立运行、制度统一、保障基本、责任共担、逐步推进、统筹协调的原则</w:t>
      </w:r>
      <w:r>
        <w:rPr>
          <w:rFonts w:hint="eastAsia" w:ascii="Times New Roman" w:hAnsi="Times New Roman" w:eastAsia="方正仿宋_GBK"/>
          <w:sz w:val="30"/>
          <w:szCs w:val="30"/>
        </w:rPr>
        <w:t>，</w:t>
      </w:r>
      <w:r>
        <w:rPr>
          <w:rFonts w:ascii="Times New Roman" w:hAnsi="Times New Roman" w:eastAsia="方正仿宋_GBK"/>
          <w:sz w:val="30"/>
          <w:szCs w:val="30"/>
        </w:rPr>
        <w:t>明确各部门职责分工</w:t>
      </w:r>
      <w:r>
        <w:rPr>
          <w:rFonts w:hint="eastAsia" w:ascii="Times New Roman" w:hAnsi="Times New Roman" w:eastAsia="方正仿宋_GBK"/>
          <w:sz w:val="30"/>
          <w:szCs w:val="30"/>
        </w:rPr>
        <w:t>，</w:t>
      </w:r>
      <w:r>
        <w:rPr>
          <w:rFonts w:ascii="Times New Roman" w:hAnsi="Times New Roman" w:eastAsia="方正仿宋_GBK"/>
          <w:sz w:val="30"/>
          <w:szCs w:val="30"/>
        </w:rPr>
        <w:t>强化协同联动形成工作合力</w:t>
      </w:r>
      <w:r>
        <w:rPr>
          <w:rFonts w:hint="eastAsia" w:ascii="Times New Roman" w:hAnsi="Times New Roman" w:eastAsia="方正仿宋_GBK"/>
          <w:sz w:val="30"/>
          <w:szCs w:val="30"/>
        </w:rPr>
        <w:t>，</w:t>
      </w:r>
      <w:r>
        <w:rPr>
          <w:rFonts w:ascii="Times New Roman" w:hAnsi="Times New Roman" w:eastAsia="方正仿宋_GBK"/>
          <w:sz w:val="30"/>
          <w:szCs w:val="30"/>
        </w:rPr>
        <w:t>引入社会力量参与经办服务</w:t>
      </w:r>
      <w:r>
        <w:rPr>
          <w:rFonts w:hint="eastAsia" w:ascii="Times New Roman" w:hAnsi="Times New Roman" w:eastAsia="方正仿宋_GBK"/>
          <w:sz w:val="30"/>
          <w:szCs w:val="30"/>
        </w:rPr>
        <w:t>，</w:t>
      </w:r>
      <w:r>
        <w:rPr>
          <w:rFonts w:ascii="Times New Roman" w:hAnsi="Times New Roman" w:eastAsia="方正仿宋_GBK"/>
          <w:sz w:val="30"/>
          <w:szCs w:val="30"/>
        </w:rPr>
        <w:t>健全绩效评价与风险防范机制提升管理效能</w:t>
      </w:r>
      <w:r>
        <w:rPr>
          <w:rFonts w:hint="eastAsia" w:ascii="Times New Roman" w:hAnsi="Times New Roman" w:eastAsia="方正仿宋_GBK"/>
          <w:sz w:val="30"/>
          <w:szCs w:val="30"/>
        </w:rPr>
        <w:t>，</w:t>
      </w:r>
      <w:r>
        <w:rPr>
          <w:rFonts w:ascii="Times New Roman" w:hAnsi="Times New Roman" w:eastAsia="方正仿宋_GBK"/>
          <w:sz w:val="30"/>
          <w:szCs w:val="30"/>
        </w:rPr>
        <w:t>为长期失能人员提供基本生活照料和与之密切相关的医疗护理等基本护理服务保障。</w:t>
      </w:r>
      <w:r>
        <w:rPr>
          <w:rFonts w:ascii="Times New Roman" w:hAnsi="Times New Roman" w:eastAsia="方正仿宋_GBK"/>
          <w:sz w:val="30"/>
          <w:szCs w:val="30"/>
          <w:shd w:val="clear" w:color="auto" w:fill="FFFFFF"/>
        </w:rPr>
        <w:t>本办法适用于本市行政区域内的长护险参保筹资、待遇享受、管理及经办服务等活动</w:t>
      </w:r>
      <w:r>
        <w:rPr>
          <w:rFonts w:ascii="Times New Roman" w:hAnsi="Times New Roman" w:eastAsia="方正仿宋_GBK"/>
          <w:sz w:val="30"/>
          <w:szCs w:val="30"/>
        </w:rPr>
        <w:t>。</w:t>
      </w:r>
    </w:p>
    <w:p>
      <w:pPr>
        <w:spacing w:line="580" w:lineRule="exact"/>
        <w:ind w:firstLine="640"/>
        <w:rPr>
          <w:rFonts w:ascii="Times New Roman" w:hAnsi="Times New Roman" w:eastAsia="方正楷体_GBK"/>
          <w:sz w:val="30"/>
          <w:szCs w:val="30"/>
        </w:rPr>
      </w:pPr>
      <w:r>
        <w:rPr>
          <w:rFonts w:ascii="Times New Roman" w:hAnsi="Times New Roman" w:eastAsia="方正楷体_GBK"/>
          <w:sz w:val="30"/>
          <w:szCs w:val="30"/>
        </w:rPr>
        <w:t>（二）参保筹资</w:t>
      </w:r>
    </w:p>
    <w:p>
      <w:pPr>
        <w:spacing w:line="58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1.参保范围。</w:t>
      </w:r>
      <w:r>
        <w:rPr>
          <w:rFonts w:ascii="Times New Roman" w:hAnsi="Times New Roman" w:eastAsia="方正仿宋_GBK"/>
          <w:sz w:val="30"/>
          <w:szCs w:val="30"/>
        </w:rPr>
        <w:t>用人单位</w:t>
      </w:r>
      <w:r>
        <w:rPr>
          <w:rFonts w:hint="eastAsia" w:ascii="Times New Roman" w:hAnsi="Times New Roman" w:eastAsia="方正仿宋_GBK"/>
          <w:sz w:val="30"/>
          <w:szCs w:val="30"/>
        </w:rPr>
        <w:t>以及</w:t>
      </w:r>
      <w:r>
        <w:rPr>
          <w:rFonts w:ascii="Times New Roman" w:hAnsi="Times New Roman" w:eastAsia="方正仿宋_GBK"/>
          <w:sz w:val="30"/>
          <w:szCs w:val="30"/>
        </w:rPr>
        <w:t>单位职工、退休人员、灵活就业人员和城乡全体非就业居民按照属地管理原则参加长护险</w:t>
      </w:r>
      <w:r>
        <w:rPr>
          <w:rFonts w:hint="eastAsia" w:ascii="Times New Roman" w:hAnsi="Times New Roman" w:eastAsia="方正仿宋_GBK"/>
          <w:sz w:val="30"/>
          <w:szCs w:val="30"/>
        </w:rPr>
        <w:t>，</w:t>
      </w:r>
      <w:r>
        <w:rPr>
          <w:rFonts w:ascii="Times New Roman" w:hAnsi="Times New Roman" w:eastAsia="方正仿宋_GBK"/>
          <w:sz w:val="30"/>
          <w:szCs w:val="30"/>
        </w:rPr>
        <w:t>长护险保费与本市基本医疗保险费同步征收</w:t>
      </w:r>
      <w:r>
        <w:rPr>
          <w:rFonts w:hint="eastAsia" w:ascii="方正仿宋_GBK" w:hAnsi="Times New Roman" w:eastAsia="方正仿宋_GBK"/>
          <w:sz w:val="30"/>
          <w:szCs w:val="30"/>
        </w:rPr>
        <w:t>，职工参保人员按月度缴费，居民参保人员按年度缴费</w:t>
      </w:r>
      <w:r>
        <w:rPr>
          <w:rFonts w:ascii="Times New Roman" w:hAnsi="Times New Roman" w:eastAsia="方正仿宋_GBK"/>
          <w:sz w:val="30"/>
          <w:szCs w:val="30"/>
        </w:rPr>
        <w:t>。</w:t>
      </w:r>
    </w:p>
    <w:p>
      <w:pPr>
        <w:spacing w:line="58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2.职工缴费。</w:t>
      </w:r>
      <w:r>
        <w:rPr>
          <w:rFonts w:ascii="Times New Roman" w:hAnsi="Times New Roman" w:eastAsia="方正仿宋_GBK"/>
          <w:sz w:val="30"/>
          <w:szCs w:val="30"/>
        </w:rPr>
        <w:t>职工参保人员（</w:t>
      </w:r>
      <w:r>
        <w:rPr>
          <w:rFonts w:hint="eastAsia" w:ascii="Times New Roman" w:hAnsi="Times New Roman" w:eastAsia="方正仿宋_GBK"/>
          <w:sz w:val="30"/>
          <w:szCs w:val="30"/>
        </w:rPr>
        <w:t>含灵活就业人员、职工医保退休延缴人员</w:t>
      </w:r>
      <w:r>
        <w:rPr>
          <w:rFonts w:ascii="Times New Roman" w:hAnsi="Times New Roman" w:eastAsia="方正仿宋_GBK"/>
          <w:sz w:val="30"/>
          <w:szCs w:val="30"/>
        </w:rPr>
        <w:t>）缴费基数与当期职工医保缴费基数一致</w:t>
      </w:r>
      <w:r>
        <w:rPr>
          <w:rFonts w:hint="eastAsia" w:ascii="Times New Roman" w:hAnsi="Times New Roman" w:eastAsia="方正仿宋_GBK"/>
          <w:sz w:val="30"/>
          <w:szCs w:val="30"/>
        </w:rPr>
        <w:t>，失业人员参照执行；</w:t>
      </w:r>
      <w:r>
        <w:rPr>
          <w:rFonts w:ascii="Times New Roman" w:hAnsi="Times New Roman" w:eastAsia="方正仿宋_GBK"/>
          <w:sz w:val="30"/>
          <w:szCs w:val="30"/>
        </w:rPr>
        <w:t>职工医保退休人员长护险缴费基数</w:t>
      </w:r>
      <w:r>
        <w:rPr>
          <w:rFonts w:hint="eastAsia" w:ascii="Times New Roman" w:hAnsi="Times New Roman" w:eastAsia="方正仿宋_GBK"/>
          <w:sz w:val="30"/>
          <w:szCs w:val="30"/>
        </w:rPr>
        <w:t>以本人的基本养老金为缴费基数</w:t>
      </w:r>
      <w:r>
        <w:rPr>
          <w:rFonts w:ascii="Times New Roman" w:hAnsi="Times New Roman" w:eastAsia="方正仿宋_GBK"/>
          <w:sz w:val="30"/>
          <w:szCs w:val="30"/>
        </w:rPr>
        <w:t>。在职职工缴费费率为0.3%</w:t>
      </w:r>
      <w:r>
        <w:rPr>
          <w:rFonts w:hint="eastAsia" w:ascii="Times New Roman" w:hAnsi="Times New Roman" w:eastAsia="方正仿宋_GBK"/>
          <w:sz w:val="30"/>
          <w:szCs w:val="30"/>
        </w:rPr>
        <w:t>，单位和个人同比例分担。退休人员按0.15%费率由个人缴费，原用人单位不缴费。参加本市原住院基本医疗保险、困难企业退休人员基本医疗保险的人员，可自愿选择以职工或居民身份参加长护险并享受相应待遇。</w:t>
      </w:r>
    </w:p>
    <w:p>
      <w:pPr>
        <w:spacing w:line="580" w:lineRule="exact"/>
        <w:ind w:firstLine="600" w:firstLineChars="200"/>
        <w:rPr>
          <w:rFonts w:ascii="Times New Roman" w:hAnsi="Times New Roman" w:eastAsia="方正仿宋_GBK"/>
          <w:kern w:val="2"/>
          <w:sz w:val="30"/>
          <w:szCs w:val="30"/>
        </w:rPr>
      </w:pPr>
      <w:r>
        <w:rPr>
          <w:rFonts w:hint="eastAsia" w:ascii="Times New Roman" w:hAnsi="Times New Roman" w:eastAsia="方正仿宋_GBK"/>
          <w:sz w:val="30"/>
          <w:szCs w:val="30"/>
        </w:rPr>
        <w:t>3.居民缴费。</w:t>
      </w:r>
      <w:r>
        <w:rPr>
          <w:rFonts w:hint="eastAsia" w:ascii="方正仿宋_GBK" w:hAnsi="Times New Roman" w:eastAsia="方正仿宋_GBK"/>
          <w:sz w:val="30"/>
          <w:szCs w:val="30"/>
        </w:rPr>
        <w:t>未就业城乡居民</w:t>
      </w:r>
      <w:r>
        <w:rPr>
          <w:rFonts w:hint="eastAsia" w:ascii="Times New Roman" w:hAnsi="Times New Roman" w:eastAsia="方正仿宋_GBK"/>
          <w:sz w:val="30"/>
          <w:szCs w:val="30"/>
        </w:rPr>
        <w:t>以本市上上年度城乡居民人均可支配收入为缴费基数，从0.15%起步，逐步过渡到0.3%，个人和财政补助按1：1比例分担。18岁以下人员不单独筹资，职工医保个账可用于本人及近亲属参加长期护理保险的个人缴费。</w:t>
      </w:r>
    </w:p>
    <w:p>
      <w:pPr>
        <w:spacing w:line="580" w:lineRule="exact"/>
        <w:ind w:firstLine="600" w:firstLineChars="200"/>
        <w:rPr>
          <w:highlight w:val="none"/>
        </w:rPr>
      </w:pPr>
      <w:r>
        <w:rPr>
          <w:rFonts w:ascii="Times New Roman" w:hAnsi="Times New Roman" w:eastAsia="方正仿宋_GBK"/>
          <w:kern w:val="2"/>
          <w:sz w:val="30"/>
          <w:szCs w:val="30"/>
          <w:highlight w:val="none"/>
        </w:rPr>
        <w:t xml:space="preserve">4. </w:t>
      </w:r>
      <w:r>
        <w:rPr>
          <w:rFonts w:hint="eastAsia" w:ascii="Times New Roman" w:hAnsi="Times New Roman" w:eastAsia="方正仿宋_GBK"/>
          <w:kern w:val="2"/>
          <w:sz w:val="30"/>
          <w:szCs w:val="30"/>
          <w:highlight w:val="none"/>
        </w:rPr>
        <w:t>合理调整职工基本医疗保险单位费率说明。</w:t>
      </w:r>
      <w:r>
        <w:rPr>
          <w:rFonts w:hint="eastAsia" w:ascii="Times New Roman" w:hAnsi="Times New Roman" w:eastAsia="方正仿宋_GBK"/>
          <w:kern w:val="2"/>
          <w:sz w:val="30"/>
          <w:szCs w:val="30"/>
          <w:highlight w:val="none"/>
          <w:shd w:val="clear" w:color="auto" w:fill="FFFFFF"/>
        </w:rPr>
        <w:t>根据</w:t>
      </w:r>
      <w:r>
        <w:rPr>
          <w:rFonts w:hint="eastAsia" w:ascii="Times New Roman" w:hAnsi="Times New Roman" w:eastAsia="方正仿宋_GBK"/>
          <w:kern w:val="2"/>
          <w:sz w:val="30"/>
          <w:szCs w:val="30"/>
          <w:highlight w:val="none"/>
          <w:shd w:val="clear" w:color="auto" w:fill="FFFFFF"/>
          <w:lang w:eastAsia="zh-CN"/>
        </w:rPr>
        <w:t>国家有关文件精神</w:t>
      </w:r>
      <w:r>
        <w:rPr>
          <w:rFonts w:hint="eastAsia" w:ascii="Times New Roman" w:hAnsi="Times New Roman" w:eastAsia="方正仿宋_GBK"/>
          <w:sz w:val="30"/>
          <w:szCs w:val="30"/>
          <w:highlight w:val="none"/>
          <w:shd w:val="clear" w:color="auto" w:fill="FFFFFF"/>
        </w:rPr>
        <w:t>，职工医保统筹基金结余充足的地方，可在充分测算评估</w:t>
      </w:r>
      <w:r>
        <w:rPr>
          <w:rFonts w:hint="eastAsia" w:ascii="Times New Roman" w:hAnsi="Times New Roman" w:eastAsia="方正仿宋_GBK"/>
          <w:sz w:val="30"/>
          <w:szCs w:val="30"/>
          <w:highlight w:val="none"/>
          <w:shd w:val="clear" w:color="auto" w:fill="FFFFFF"/>
          <w:lang w:eastAsia="zh-CN"/>
        </w:rPr>
        <w:t>的基础上</w:t>
      </w:r>
      <w:r>
        <w:rPr>
          <w:rFonts w:hint="eastAsia" w:ascii="Times New Roman" w:hAnsi="Times New Roman" w:eastAsia="方正仿宋_GBK"/>
          <w:sz w:val="30"/>
          <w:szCs w:val="30"/>
          <w:highlight w:val="none"/>
          <w:shd w:val="clear" w:color="auto" w:fill="FFFFFF"/>
        </w:rPr>
        <w:t>，合理调整职工医保单位费率，调整部分用作长期护理保险单位费率。</w:t>
      </w:r>
      <w:r>
        <w:rPr>
          <w:rFonts w:hint="eastAsia" w:ascii="Times New Roman" w:hAnsi="Times New Roman" w:eastAsia="方正仿宋_GBK"/>
          <w:sz w:val="30"/>
          <w:szCs w:val="30"/>
          <w:highlight w:val="none"/>
          <w:shd w:val="clear" w:color="auto" w:fill="FFFFFF"/>
          <w:lang w:eastAsia="zh-CN"/>
        </w:rPr>
        <w:t>我市符合上述调整要求，职工长护险缴费从职工医保缴费中调整，不增加企业负担。</w:t>
      </w:r>
    </w:p>
    <w:p>
      <w:pPr>
        <w:spacing w:line="580" w:lineRule="exact"/>
        <w:ind w:firstLine="640"/>
        <w:rPr>
          <w:rFonts w:ascii="Times New Roman" w:hAnsi="Times New Roman" w:eastAsia="方正楷体_GBK"/>
          <w:sz w:val="30"/>
          <w:szCs w:val="30"/>
        </w:rPr>
      </w:pPr>
      <w:r>
        <w:rPr>
          <w:rFonts w:ascii="Times New Roman" w:hAnsi="Times New Roman" w:eastAsia="方正楷体_GBK"/>
          <w:sz w:val="30"/>
          <w:szCs w:val="30"/>
        </w:rPr>
        <w:t>（三）基金管理</w:t>
      </w:r>
    </w:p>
    <w:p>
      <w:pPr>
        <w:pStyle w:val="6"/>
        <w:widowControl/>
        <w:shd w:val="clear" w:color="auto" w:fill="FFFFFF"/>
        <w:spacing w:before="0" w:beforeAutospacing="0" w:after="0" w:afterAutospacing="0" w:line="580" w:lineRule="exact"/>
        <w:ind w:firstLine="600" w:firstLineChars="200"/>
        <w:jc w:val="both"/>
        <w:rPr>
          <w:rFonts w:ascii="Times New Roman" w:hAnsi="Times New Roman" w:eastAsia="方正仿宋_GBK"/>
          <w:sz w:val="30"/>
          <w:szCs w:val="30"/>
        </w:rPr>
      </w:pPr>
      <w:r>
        <w:rPr>
          <w:rFonts w:ascii="Times New Roman" w:hAnsi="Times New Roman" w:eastAsia="方正仿宋_GBK"/>
          <w:bCs/>
          <w:sz w:val="30"/>
          <w:szCs w:val="30"/>
          <w:shd w:val="clear" w:color="auto" w:fill="FFFFFF"/>
        </w:rPr>
        <w:t>长护险</w:t>
      </w:r>
      <w:r>
        <w:rPr>
          <w:rFonts w:ascii="Times New Roman" w:hAnsi="Times New Roman" w:eastAsia="方正仿宋_GBK"/>
          <w:bCs/>
          <w:sz w:val="30"/>
          <w:szCs w:val="30"/>
        </w:rPr>
        <w:t>基金参照现行社会保险基金管理有关制度执行</w:t>
      </w:r>
      <w:r>
        <w:rPr>
          <w:rFonts w:hint="eastAsia" w:ascii="Times New Roman" w:hAnsi="Times New Roman" w:eastAsia="方正仿宋_GBK"/>
          <w:bCs/>
          <w:sz w:val="30"/>
          <w:szCs w:val="30"/>
        </w:rPr>
        <w:t>，</w:t>
      </w:r>
      <w:r>
        <w:rPr>
          <w:rFonts w:ascii="Times New Roman" w:hAnsi="Times New Roman" w:eastAsia="方正仿宋_GBK"/>
          <w:sz w:val="30"/>
          <w:szCs w:val="30"/>
        </w:rPr>
        <w:t>实行全市统筹</w:t>
      </w:r>
      <w:r>
        <w:rPr>
          <w:rFonts w:hint="eastAsia" w:ascii="Times New Roman" w:hAnsi="Times New Roman" w:eastAsia="方正仿宋_GBK"/>
          <w:sz w:val="30"/>
          <w:szCs w:val="30"/>
        </w:rPr>
        <w:t>，收入全部</w:t>
      </w:r>
      <w:r>
        <w:rPr>
          <w:rFonts w:ascii="Times New Roman" w:hAnsi="Times New Roman" w:eastAsia="方正仿宋_GBK"/>
          <w:sz w:val="30"/>
          <w:szCs w:val="30"/>
        </w:rPr>
        <w:t>纳入市级财政专户管理</w:t>
      </w:r>
      <w:r>
        <w:rPr>
          <w:rFonts w:hint="eastAsia" w:ascii="Times New Roman" w:hAnsi="Times New Roman" w:eastAsia="方正仿宋_GBK"/>
          <w:sz w:val="30"/>
          <w:szCs w:val="30"/>
        </w:rPr>
        <w:t>，</w:t>
      </w:r>
      <w:r>
        <w:rPr>
          <w:rFonts w:ascii="Times New Roman" w:hAnsi="Times New Roman" w:eastAsia="方正仿宋_GBK"/>
          <w:sz w:val="30"/>
          <w:szCs w:val="30"/>
        </w:rPr>
        <w:t>统一建账</w:t>
      </w:r>
      <w:r>
        <w:rPr>
          <w:rFonts w:hint="eastAsia" w:ascii="Times New Roman" w:hAnsi="Times New Roman" w:eastAsia="方正仿宋_GBK"/>
          <w:sz w:val="30"/>
          <w:szCs w:val="30"/>
        </w:rPr>
        <w:t>，</w:t>
      </w:r>
      <w:r>
        <w:rPr>
          <w:rFonts w:ascii="Times New Roman" w:hAnsi="Times New Roman" w:eastAsia="方正仿宋_GBK"/>
          <w:sz w:val="30"/>
          <w:szCs w:val="30"/>
        </w:rPr>
        <w:t>独立核算</w:t>
      </w:r>
      <w:r>
        <w:rPr>
          <w:rFonts w:hint="eastAsia" w:ascii="Times New Roman" w:hAnsi="Times New Roman" w:eastAsia="方正仿宋_GBK"/>
          <w:sz w:val="30"/>
          <w:szCs w:val="30"/>
        </w:rPr>
        <w:t>，</w:t>
      </w:r>
      <w:r>
        <w:rPr>
          <w:rFonts w:ascii="Times New Roman" w:hAnsi="Times New Roman" w:eastAsia="方正仿宋_GBK"/>
          <w:sz w:val="30"/>
          <w:szCs w:val="30"/>
        </w:rPr>
        <w:t>专款专用</w:t>
      </w:r>
      <w:r>
        <w:rPr>
          <w:rFonts w:ascii="Times New Roman" w:hAnsi="Times New Roman" w:eastAsia="方正仿宋_GBK"/>
          <w:bCs/>
          <w:sz w:val="30"/>
          <w:szCs w:val="30"/>
          <w:shd w:val="clear" w:color="auto" w:fill="FFFFFF"/>
        </w:rPr>
        <w:t>。长护险</w:t>
      </w:r>
      <w:r>
        <w:rPr>
          <w:rFonts w:ascii="Times New Roman" w:hAnsi="Times New Roman" w:eastAsia="方正仿宋_GBK"/>
          <w:bCs/>
          <w:sz w:val="30"/>
          <w:szCs w:val="30"/>
        </w:rPr>
        <w:t>基金按照</w:t>
      </w:r>
      <w:r>
        <w:rPr>
          <w:rFonts w:hint="eastAsia" w:ascii="Times New Roman" w:hAnsi="Times New Roman" w:eastAsia="方正仿宋_GBK"/>
          <w:bCs/>
          <w:sz w:val="30"/>
          <w:szCs w:val="30"/>
        </w:rPr>
        <w:t>“</w:t>
      </w:r>
      <w:r>
        <w:rPr>
          <w:rFonts w:ascii="Times New Roman" w:hAnsi="Times New Roman" w:eastAsia="方正仿宋_GBK"/>
          <w:bCs/>
          <w:sz w:val="30"/>
          <w:szCs w:val="30"/>
        </w:rPr>
        <w:t>以</w:t>
      </w:r>
      <w:r>
        <w:rPr>
          <w:rFonts w:ascii="Times New Roman" w:hAnsi="Times New Roman" w:eastAsia="方正仿宋_GBK"/>
          <w:sz w:val="30"/>
          <w:szCs w:val="30"/>
        </w:rPr>
        <w:t>收定支、收支平衡、略有结余</w:t>
      </w:r>
      <w:r>
        <w:rPr>
          <w:rFonts w:hint="eastAsia" w:ascii="Times New Roman" w:hAnsi="Times New Roman" w:eastAsia="方正仿宋_GBK"/>
          <w:sz w:val="30"/>
          <w:szCs w:val="30"/>
        </w:rPr>
        <w:t>”</w:t>
      </w:r>
      <w:r>
        <w:rPr>
          <w:rFonts w:ascii="Times New Roman" w:hAnsi="Times New Roman" w:eastAsia="方正仿宋_GBK"/>
          <w:sz w:val="30"/>
          <w:szCs w:val="30"/>
        </w:rPr>
        <w:t>的原则筹集和使用。明确基金</w:t>
      </w:r>
      <w:r>
        <w:rPr>
          <w:rFonts w:hint="eastAsia" w:ascii="Times New Roman" w:hAnsi="Times New Roman" w:eastAsia="方正仿宋_GBK"/>
          <w:sz w:val="30"/>
          <w:szCs w:val="30"/>
          <w:lang w:eastAsia="zh-CN"/>
        </w:rPr>
        <w:t>使用</w:t>
      </w:r>
      <w:r>
        <w:rPr>
          <w:rFonts w:ascii="Times New Roman" w:hAnsi="Times New Roman" w:eastAsia="方正仿宋_GBK"/>
          <w:sz w:val="30"/>
          <w:szCs w:val="30"/>
        </w:rPr>
        <w:t>范围</w:t>
      </w:r>
      <w:r>
        <w:rPr>
          <w:rFonts w:hint="eastAsia" w:ascii="Times New Roman" w:hAnsi="Times New Roman" w:eastAsia="方正仿宋_GBK"/>
          <w:sz w:val="30"/>
          <w:szCs w:val="30"/>
        </w:rPr>
        <w:t>，</w:t>
      </w:r>
      <w:r>
        <w:rPr>
          <w:rFonts w:ascii="Times New Roman" w:hAnsi="Times New Roman" w:eastAsia="方正仿宋_GBK"/>
          <w:bCs/>
          <w:sz w:val="30"/>
          <w:szCs w:val="30"/>
          <w:shd w:val="clear" w:color="auto" w:fill="FFFFFF"/>
        </w:rPr>
        <w:t>长护险基金支出包括长护险待遇支出、</w:t>
      </w:r>
      <w:r>
        <w:rPr>
          <w:rFonts w:ascii="Times New Roman" w:hAnsi="Times New Roman" w:eastAsia="方正仿宋_GBK"/>
          <w:sz w:val="30"/>
          <w:szCs w:val="30"/>
        </w:rPr>
        <w:t>长护险评估支出</w:t>
      </w:r>
      <w:r>
        <w:rPr>
          <w:rFonts w:ascii="Times New Roman" w:hAnsi="Times New Roman" w:eastAsia="方正仿宋_GBK"/>
          <w:bCs/>
          <w:sz w:val="30"/>
          <w:szCs w:val="30"/>
          <w:shd w:val="clear" w:color="auto" w:fill="FFFFFF"/>
        </w:rPr>
        <w:t>、</w:t>
      </w:r>
      <w:r>
        <w:rPr>
          <w:rFonts w:ascii="Times New Roman" w:hAnsi="Times New Roman" w:eastAsia="方正仿宋_GBK"/>
          <w:sz w:val="30"/>
          <w:szCs w:val="30"/>
        </w:rPr>
        <w:t>受委托经办机构</w:t>
      </w:r>
      <w:r>
        <w:rPr>
          <w:rFonts w:ascii="Times New Roman" w:hAnsi="Times New Roman" w:eastAsia="方正仿宋_GBK"/>
          <w:kern w:val="2"/>
          <w:sz w:val="30"/>
          <w:szCs w:val="30"/>
        </w:rPr>
        <w:t>经办服务</w:t>
      </w:r>
      <w:r>
        <w:rPr>
          <w:rFonts w:ascii="Times New Roman" w:hAnsi="Times New Roman" w:eastAsia="方正仿宋_GBK"/>
          <w:sz w:val="30"/>
          <w:szCs w:val="30"/>
        </w:rPr>
        <w:t>支出和</w:t>
      </w:r>
      <w:r>
        <w:rPr>
          <w:rFonts w:ascii="Times New Roman" w:hAnsi="Times New Roman" w:eastAsia="方正仿宋_GBK"/>
          <w:bCs/>
          <w:sz w:val="30"/>
          <w:szCs w:val="30"/>
          <w:shd w:val="clear" w:color="auto" w:fill="FFFFFF"/>
        </w:rPr>
        <w:t>其他符合规定支出</w:t>
      </w:r>
      <w:r>
        <w:rPr>
          <w:rFonts w:hint="eastAsia" w:ascii="Times New Roman" w:hAnsi="Times New Roman" w:eastAsia="方正仿宋_GBK"/>
          <w:bCs/>
          <w:sz w:val="30"/>
          <w:szCs w:val="30"/>
          <w:shd w:val="clear" w:color="auto" w:fill="FFFFFF"/>
        </w:rPr>
        <w:t>，</w:t>
      </w:r>
      <w:r>
        <w:rPr>
          <w:rFonts w:ascii="Times New Roman" w:hAnsi="Times New Roman" w:eastAsia="方正仿宋_GBK"/>
          <w:sz w:val="30"/>
          <w:szCs w:val="30"/>
        </w:rPr>
        <w:t>探索将支持性器具租赁服务等费用纳入基金支付范围</w:t>
      </w:r>
      <w:r>
        <w:rPr>
          <w:rFonts w:ascii="Times New Roman" w:hAnsi="Times New Roman" w:eastAsia="方正仿宋_GBK"/>
          <w:bCs/>
          <w:sz w:val="30"/>
          <w:szCs w:val="30"/>
          <w:shd w:val="clear" w:color="auto" w:fill="FFFFFF"/>
        </w:rPr>
        <w:t>。</w:t>
      </w:r>
    </w:p>
    <w:p>
      <w:pPr>
        <w:spacing w:line="580" w:lineRule="exact"/>
        <w:ind w:firstLine="640"/>
        <w:rPr>
          <w:rFonts w:ascii="Times New Roman" w:hAnsi="Times New Roman" w:eastAsia="方正楷体_GBK"/>
          <w:sz w:val="30"/>
          <w:szCs w:val="30"/>
        </w:rPr>
      </w:pPr>
      <w:r>
        <w:rPr>
          <w:rFonts w:ascii="Times New Roman" w:hAnsi="Times New Roman" w:eastAsia="方正楷体_GBK"/>
          <w:sz w:val="30"/>
          <w:szCs w:val="30"/>
        </w:rPr>
        <w:t>（四）失能评估</w:t>
      </w:r>
    </w:p>
    <w:p>
      <w:pPr>
        <w:pStyle w:val="6"/>
        <w:widowControl/>
        <w:shd w:val="clear" w:color="auto" w:fill="FFFFFF"/>
        <w:spacing w:beforeAutospacing="0" w:afterAutospacing="0" w:line="580" w:lineRule="exact"/>
        <w:ind w:firstLine="600" w:firstLineChars="200"/>
        <w:jc w:val="both"/>
        <w:rPr>
          <w:rFonts w:ascii="Times New Roman" w:hAnsi="Times New Roman" w:eastAsia="方正仿宋_GBK"/>
          <w:kern w:val="2"/>
          <w:sz w:val="30"/>
          <w:szCs w:val="30"/>
        </w:rPr>
      </w:pPr>
      <w:r>
        <w:rPr>
          <w:rFonts w:ascii="Times New Roman" w:hAnsi="Times New Roman" w:eastAsia="方正仿宋_GBK"/>
          <w:sz w:val="30"/>
          <w:szCs w:val="30"/>
          <w:lang w:val="en"/>
        </w:rPr>
        <w:t>参保人员</w:t>
      </w:r>
      <w:r>
        <w:rPr>
          <w:rFonts w:ascii="Times New Roman" w:hAnsi="Times New Roman" w:eastAsia="方正仿宋_GBK"/>
          <w:sz w:val="30"/>
          <w:szCs w:val="30"/>
        </w:rPr>
        <w:t>因年老、疾病、伤残等原因导致失能</w:t>
      </w:r>
      <w:r>
        <w:rPr>
          <w:rFonts w:hint="eastAsia" w:ascii="Times New Roman" w:hAnsi="Times New Roman" w:eastAsia="方正仿宋_GBK"/>
          <w:sz w:val="30"/>
          <w:szCs w:val="30"/>
        </w:rPr>
        <w:t>，</w:t>
      </w:r>
      <w:r>
        <w:rPr>
          <w:rFonts w:ascii="Times New Roman" w:hAnsi="Times New Roman" w:eastAsia="方正仿宋_GBK"/>
          <w:sz w:val="30"/>
          <w:szCs w:val="30"/>
        </w:rPr>
        <w:t>经医疗机构或康复机构规范诊疗、丧失生活自理能力持续6个月（含）以上</w:t>
      </w:r>
      <w:r>
        <w:rPr>
          <w:rFonts w:hint="eastAsia" w:ascii="Times New Roman" w:hAnsi="Times New Roman" w:eastAsia="方正仿宋_GBK"/>
          <w:sz w:val="30"/>
          <w:szCs w:val="30"/>
        </w:rPr>
        <w:t>，</w:t>
      </w:r>
      <w:r>
        <w:rPr>
          <w:rFonts w:ascii="Times New Roman" w:hAnsi="Times New Roman" w:eastAsia="方正仿宋_GBK"/>
          <w:sz w:val="30"/>
          <w:szCs w:val="30"/>
        </w:rPr>
        <w:t>可向</w:t>
      </w:r>
      <w:r>
        <w:rPr>
          <w:rFonts w:ascii="Times New Roman" w:hAnsi="Times New Roman" w:eastAsia="方正仿宋_GBK"/>
          <w:sz w:val="30"/>
          <w:szCs w:val="30"/>
          <w:lang w:val="en"/>
        </w:rPr>
        <w:t>市医疗保障经办机构</w:t>
      </w:r>
      <w:r>
        <w:rPr>
          <w:rFonts w:ascii="Times New Roman" w:hAnsi="Times New Roman" w:eastAsia="方正仿宋_GBK"/>
          <w:sz w:val="30"/>
          <w:szCs w:val="30"/>
        </w:rPr>
        <w:t>提出长护险失能等级评估申请。失能评估按照</w:t>
      </w:r>
      <w:r>
        <w:rPr>
          <w:rFonts w:ascii="Times New Roman" w:hAnsi="Times New Roman" w:eastAsia="方正仿宋_GBK"/>
          <w:sz w:val="30"/>
          <w:szCs w:val="30"/>
          <w:lang w:val="en"/>
        </w:rPr>
        <w:t>国家医保局印发的</w:t>
      </w:r>
      <w:r>
        <w:rPr>
          <w:rFonts w:ascii="Times New Roman" w:hAnsi="Times New Roman" w:eastAsia="方正仿宋_GBK"/>
          <w:sz w:val="30"/>
          <w:szCs w:val="30"/>
        </w:rPr>
        <w:t>《长期护理保险失能等级评估管理办法（试行）》《长期护理失能等级评估标准（试行）》及《长期护理保险失能等级评估操作指南（试行）》</w:t>
      </w:r>
      <w:r>
        <w:rPr>
          <w:rFonts w:ascii="Times New Roman" w:hAnsi="Times New Roman" w:eastAsia="方正仿宋_GBK"/>
          <w:sz w:val="30"/>
          <w:szCs w:val="30"/>
          <w:lang w:val="en"/>
        </w:rPr>
        <w:t>等</w:t>
      </w:r>
      <w:r>
        <w:rPr>
          <w:rFonts w:ascii="Times New Roman" w:hAnsi="Times New Roman" w:eastAsia="方正仿宋_GBK"/>
          <w:sz w:val="30"/>
          <w:szCs w:val="30"/>
        </w:rPr>
        <w:t>规定执行。</w:t>
      </w:r>
      <w:r>
        <w:rPr>
          <w:rFonts w:hint="eastAsia" w:ascii="Times New Roman" w:hAnsi="Times New Roman" w:eastAsia="方正仿宋_GBK"/>
          <w:sz w:val="30"/>
          <w:szCs w:val="30"/>
          <w:lang w:eastAsia="zh-CN"/>
        </w:rPr>
        <w:t>建立复评重评制度，</w:t>
      </w:r>
      <w:r>
        <w:rPr>
          <w:rFonts w:ascii="Times New Roman" w:hAnsi="Times New Roman" w:eastAsia="方正仿宋_GBK"/>
          <w:sz w:val="30"/>
          <w:szCs w:val="30"/>
        </w:rPr>
        <w:t>评估费用合理分担机制</w:t>
      </w:r>
      <w:r>
        <w:rPr>
          <w:rFonts w:hint="eastAsia" w:ascii="Times New Roman" w:hAnsi="Times New Roman" w:eastAsia="方正仿宋_GBK"/>
          <w:sz w:val="30"/>
          <w:szCs w:val="30"/>
        </w:rPr>
        <w:t>，</w:t>
      </w:r>
      <w:r>
        <w:rPr>
          <w:rFonts w:ascii="Times New Roman" w:hAnsi="Times New Roman" w:eastAsia="方正仿宋_GBK"/>
          <w:sz w:val="30"/>
          <w:szCs w:val="30"/>
          <w:shd w:val="clear" w:color="auto" w:fill="FFFFFF"/>
        </w:rPr>
        <w:t>基金按规定支付。</w:t>
      </w:r>
    </w:p>
    <w:p>
      <w:pPr>
        <w:pStyle w:val="9"/>
        <w:spacing w:line="580" w:lineRule="exact"/>
        <w:ind w:firstLine="600" w:firstLineChars="200"/>
        <w:jc w:val="both"/>
        <w:rPr>
          <w:rFonts w:ascii="Times New Roman" w:eastAsia="方正楷体_GBK"/>
          <w:color w:val="auto"/>
          <w:kern w:val="2"/>
          <w:sz w:val="30"/>
          <w:szCs w:val="30"/>
        </w:rPr>
      </w:pPr>
      <w:r>
        <w:rPr>
          <w:rFonts w:ascii="Times New Roman" w:eastAsia="方正楷体_GBK"/>
          <w:color w:val="auto"/>
          <w:kern w:val="2"/>
          <w:sz w:val="30"/>
          <w:szCs w:val="30"/>
        </w:rPr>
        <w:t>（五）待遇保障</w:t>
      </w:r>
    </w:p>
    <w:p>
      <w:pPr>
        <w:spacing w:line="580" w:lineRule="exact"/>
        <w:ind w:firstLine="640"/>
        <w:rPr>
          <w:rFonts w:ascii="Times New Roman" w:hAnsi="Times New Roman" w:eastAsia="方正仿宋_GBK"/>
          <w:sz w:val="30"/>
          <w:szCs w:val="30"/>
        </w:rPr>
      </w:pPr>
      <w:r>
        <w:rPr>
          <w:rFonts w:ascii="Times New Roman" w:hAnsi="Times New Roman" w:eastAsia="方正仿宋_GBK"/>
          <w:b/>
          <w:bCs/>
          <w:sz w:val="30"/>
          <w:szCs w:val="30"/>
        </w:rPr>
        <w:t>1.享受条件。</w:t>
      </w:r>
      <w:r>
        <w:rPr>
          <w:rFonts w:ascii="Times New Roman" w:hAnsi="Times New Roman" w:eastAsia="方正仿宋_GBK"/>
          <w:sz w:val="30"/>
          <w:szCs w:val="30"/>
        </w:rPr>
        <w:t>正常享受本市基本医保待遇</w:t>
      </w:r>
      <w:r>
        <w:rPr>
          <w:rFonts w:hint="eastAsia" w:ascii="Times New Roman" w:hAnsi="Times New Roman" w:eastAsia="方正仿宋_GBK"/>
          <w:sz w:val="30"/>
          <w:szCs w:val="30"/>
        </w:rPr>
        <w:t>，</w:t>
      </w:r>
      <w:r>
        <w:rPr>
          <w:rFonts w:ascii="Times New Roman" w:hAnsi="Times New Roman" w:eastAsia="方正仿宋_GBK"/>
          <w:sz w:val="30"/>
          <w:szCs w:val="30"/>
        </w:rPr>
        <w:t>经失能评估认定为重度失能且评估结果在有效期内</w:t>
      </w:r>
      <w:r>
        <w:rPr>
          <w:rFonts w:hint="eastAsia" w:ascii="Times New Roman" w:hAnsi="Times New Roman" w:eastAsia="方正仿宋_GBK"/>
          <w:sz w:val="30"/>
          <w:szCs w:val="30"/>
        </w:rPr>
        <w:t>，</w:t>
      </w:r>
      <w:r>
        <w:rPr>
          <w:rFonts w:ascii="Times New Roman" w:hAnsi="Times New Roman" w:eastAsia="方正仿宋_GBK"/>
          <w:sz w:val="30"/>
          <w:szCs w:val="30"/>
        </w:rPr>
        <w:t>自评估结论作出次月起可在本市行政区域内享受长护险待遇。</w:t>
      </w:r>
    </w:p>
    <w:p>
      <w:pPr>
        <w:spacing w:line="580" w:lineRule="exact"/>
        <w:ind w:firstLine="640"/>
        <w:rPr>
          <w:rFonts w:ascii="Times New Roman" w:hAnsi="Times New Roman" w:eastAsia="方正仿宋_GBK"/>
          <w:bCs/>
          <w:sz w:val="30"/>
          <w:szCs w:val="30"/>
          <w:shd w:val="clear" w:color="auto" w:fill="FFFFFF"/>
        </w:rPr>
      </w:pPr>
      <w:r>
        <w:rPr>
          <w:rFonts w:ascii="Times New Roman" w:hAnsi="Times New Roman" w:eastAsia="方正仿宋_GBK"/>
          <w:b/>
          <w:bCs/>
          <w:sz w:val="30"/>
          <w:szCs w:val="30"/>
        </w:rPr>
        <w:t>2.</w:t>
      </w:r>
      <w:r>
        <w:rPr>
          <w:rFonts w:hint="eastAsia" w:ascii="Times New Roman" w:hAnsi="Times New Roman" w:eastAsia="方正仿宋_GBK"/>
          <w:b/>
          <w:bCs/>
          <w:sz w:val="30"/>
          <w:szCs w:val="30"/>
          <w:lang w:eastAsia="zh-CN"/>
        </w:rPr>
        <w:t>服务</w:t>
      </w:r>
      <w:r>
        <w:rPr>
          <w:rFonts w:ascii="Times New Roman" w:hAnsi="Times New Roman" w:eastAsia="方正仿宋_GBK"/>
          <w:b/>
          <w:bCs/>
          <w:sz w:val="30"/>
          <w:szCs w:val="30"/>
        </w:rPr>
        <w:t>范围。</w:t>
      </w:r>
      <w:r>
        <w:rPr>
          <w:rFonts w:ascii="Times New Roman" w:hAnsi="Times New Roman" w:eastAsia="方正仿宋_GBK"/>
          <w:sz w:val="30"/>
          <w:szCs w:val="30"/>
        </w:rPr>
        <w:t>符合享受长护险待遇的</w:t>
      </w:r>
      <w:r>
        <w:rPr>
          <w:rFonts w:ascii="Times New Roman" w:hAnsi="Times New Roman" w:eastAsia="方正仿宋_GBK"/>
          <w:sz w:val="30"/>
          <w:szCs w:val="30"/>
          <w:lang w:val="en"/>
        </w:rPr>
        <w:t>参保人员</w:t>
      </w:r>
      <w:r>
        <w:rPr>
          <w:rFonts w:hint="eastAsia" w:ascii="Times New Roman" w:hAnsi="Times New Roman" w:eastAsia="方正仿宋_GBK"/>
          <w:sz w:val="30"/>
          <w:szCs w:val="30"/>
        </w:rPr>
        <w:t>，</w:t>
      </w:r>
      <w:r>
        <w:rPr>
          <w:rFonts w:ascii="Times New Roman" w:hAnsi="Times New Roman" w:eastAsia="方正仿宋_GBK"/>
          <w:sz w:val="30"/>
          <w:szCs w:val="30"/>
        </w:rPr>
        <w:t>可按需选择按照机构护理或居家护理服务方式</w:t>
      </w:r>
      <w:r>
        <w:rPr>
          <w:rFonts w:hint="eastAsia" w:ascii="Times New Roman" w:hAnsi="Times New Roman" w:eastAsia="方正仿宋_GBK"/>
          <w:sz w:val="30"/>
          <w:szCs w:val="30"/>
        </w:rPr>
        <w:t>，</w:t>
      </w:r>
      <w:r>
        <w:rPr>
          <w:rFonts w:ascii="Times New Roman" w:hAnsi="Times New Roman" w:eastAsia="方正仿宋_GBK"/>
          <w:bCs/>
          <w:sz w:val="30"/>
          <w:szCs w:val="30"/>
          <w:shd w:val="clear" w:color="auto" w:fill="FFFFFF"/>
        </w:rPr>
        <w:t>享受基本生活照料服务和与之密切相关的医疗护理服务等项目</w:t>
      </w:r>
      <w:r>
        <w:rPr>
          <w:rFonts w:hint="eastAsia" w:ascii="Times New Roman" w:hAnsi="Times New Roman" w:eastAsia="方正仿宋_GBK"/>
          <w:bCs/>
          <w:sz w:val="30"/>
          <w:szCs w:val="30"/>
          <w:shd w:val="clear" w:color="auto" w:fill="FFFFFF"/>
        </w:rPr>
        <w:t>，</w:t>
      </w:r>
      <w:r>
        <w:rPr>
          <w:rFonts w:ascii="Times New Roman" w:hAnsi="Times New Roman" w:eastAsia="方正仿宋_GBK"/>
          <w:bCs/>
          <w:sz w:val="30"/>
          <w:szCs w:val="30"/>
          <w:shd w:val="clear" w:color="auto" w:fill="FFFFFF"/>
        </w:rPr>
        <w:t>具体护理服务项目</w:t>
      </w:r>
      <w:r>
        <w:rPr>
          <w:rFonts w:hint="eastAsia" w:ascii="Times New Roman" w:hAnsi="Times New Roman" w:eastAsia="方正仿宋_GBK"/>
          <w:bCs/>
          <w:sz w:val="30"/>
          <w:szCs w:val="30"/>
          <w:shd w:val="clear" w:color="auto" w:fill="FFFFFF"/>
        </w:rPr>
        <w:t>按国家和省规定执行</w:t>
      </w:r>
      <w:r>
        <w:rPr>
          <w:rFonts w:ascii="Times New Roman" w:hAnsi="Times New Roman" w:eastAsia="方正仿宋_GBK"/>
          <w:bCs/>
          <w:sz w:val="30"/>
          <w:szCs w:val="30"/>
          <w:shd w:val="clear" w:color="auto" w:fill="FFFFFF"/>
        </w:rPr>
        <w:t>。</w:t>
      </w:r>
    </w:p>
    <w:p>
      <w:pPr>
        <w:pStyle w:val="6"/>
        <w:widowControl/>
        <w:wordWrap w:val="0"/>
        <w:spacing w:beforeAutospacing="0" w:afterAutospacing="0" w:line="580" w:lineRule="exact"/>
        <w:ind w:firstLine="602" w:firstLineChars="200"/>
        <w:jc w:val="both"/>
        <w:rPr>
          <w:rFonts w:ascii="Times New Roman" w:hAnsi="Times New Roman" w:eastAsia="方正仿宋_GBK"/>
          <w:sz w:val="30"/>
          <w:szCs w:val="30"/>
        </w:rPr>
      </w:pPr>
      <w:r>
        <w:rPr>
          <w:rFonts w:ascii="Times New Roman" w:hAnsi="Times New Roman" w:eastAsia="方正仿宋_GBK"/>
          <w:b/>
          <w:bCs/>
          <w:sz w:val="30"/>
          <w:szCs w:val="30"/>
        </w:rPr>
        <w:t>3.</w:t>
      </w:r>
      <w:r>
        <w:rPr>
          <w:rFonts w:hint="eastAsia" w:ascii="Times New Roman" w:hAnsi="Times New Roman" w:eastAsia="方正仿宋_GBK"/>
          <w:b/>
          <w:bCs/>
          <w:sz w:val="30"/>
          <w:szCs w:val="30"/>
          <w:lang w:eastAsia="zh-CN"/>
        </w:rPr>
        <w:t>待遇标准及支付标准</w:t>
      </w:r>
      <w:r>
        <w:rPr>
          <w:rFonts w:ascii="Times New Roman" w:hAnsi="Times New Roman" w:eastAsia="方正仿宋_GBK"/>
          <w:b/>
          <w:bCs/>
          <w:sz w:val="30"/>
          <w:szCs w:val="30"/>
        </w:rPr>
        <w:t>。</w:t>
      </w:r>
      <w:r>
        <w:rPr>
          <w:rFonts w:ascii="Times New Roman" w:hAnsi="Times New Roman" w:eastAsia="方正仿宋_GBK"/>
          <w:sz w:val="30"/>
          <w:szCs w:val="30"/>
        </w:rPr>
        <w:t>属于长护险基金支付范围的护理费用不设起付标准</w:t>
      </w:r>
      <w:r>
        <w:rPr>
          <w:rFonts w:hint="eastAsia" w:ascii="Times New Roman" w:hAnsi="Times New Roman" w:eastAsia="方正仿宋_GBK"/>
          <w:sz w:val="30"/>
          <w:szCs w:val="30"/>
        </w:rPr>
        <w:t>，</w:t>
      </w:r>
      <w:r>
        <w:rPr>
          <w:rFonts w:ascii="Times New Roman" w:hAnsi="Times New Roman" w:eastAsia="方正仿宋_GBK" w:cs="Times New Roman"/>
          <w:color w:val="auto"/>
          <w:sz w:val="30"/>
          <w:szCs w:val="30"/>
        </w:rPr>
        <w:t>实行限额支付，</w:t>
      </w:r>
      <w:r>
        <w:rPr>
          <w:rFonts w:ascii="Times New Roman" w:hAnsi="Times New Roman" w:eastAsia="方正仿宋_GBK" w:cs="Times New Roman"/>
          <w:color w:val="auto"/>
          <w:sz w:val="30"/>
          <w:szCs w:val="30"/>
          <w:lang w:bidi="ar"/>
        </w:rPr>
        <w:t>根据参保类型、失能等级、服务提供方式等实行差别化待遇保障政策</w:t>
      </w:r>
      <w:r>
        <w:rPr>
          <w:rFonts w:ascii="Times New Roman" w:hAnsi="Times New Roman" w:eastAsia="方正仿宋_GBK" w:cs="Times New Roman"/>
          <w:color w:val="auto"/>
          <w:sz w:val="30"/>
          <w:szCs w:val="30"/>
        </w:rPr>
        <w:t>。</w:t>
      </w:r>
    </w:p>
    <w:p>
      <w:pPr>
        <w:spacing w:line="580" w:lineRule="exact"/>
        <w:ind w:firstLine="640"/>
        <w:rPr>
          <w:rFonts w:ascii="Times New Roman" w:hAnsi="Times New Roman" w:eastAsia="方正楷体_GBK"/>
          <w:sz w:val="30"/>
          <w:szCs w:val="30"/>
        </w:rPr>
      </w:pPr>
      <w:r>
        <w:rPr>
          <w:rFonts w:ascii="Times New Roman" w:hAnsi="Times New Roman" w:eastAsia="方正楷体_GBK"/>
          <w:sz w:val="30"/>
          <w:szCs w:val="30"/>
        </w:rPr>
        <w:t>（六）服务管理</w:t>
      </w:r>
    </w:p>
    <w:p>
      <w:pPr>
        <w:spacing w:line="58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shd w:val="clear" w:color="auto" w:fill="FFFFFF"/>
        </w:rPr>
        <w:t>引入社会力量参与经办管理服务，强化激励约束机制，相关费用按规定支付。</w:t>
      </w:r>
      <w:r>
        <w:rPr>
          <w:rFonts w:ascii="Times New Roman" w:hAnsi="Times New Roman" w:eastAsia="方正仿宋_GBK"/>
          <w:sz w:val="30"/>
          <w:szCs w:val="30"/>
          <w:shd w:val="clear" w:color="auto" w:fill="FFFFFF"/>
        </w:rPr>
        <w:t>长护服务机构实行定点管理</w:t>
      </w:r>
      <w:r>
        <w:rPr>
          <w:rFonts w:hint="eastAsia" w:ascii="Times New Roman" w:hAnsi="Times New Roman" w:eastAsia="方正仿宋_GBK"/>
          <w:sz w:val="30"/>
          <w:szCs w:val="30"/>
          <w:shd w:val="clear" w:color="auto" w:fill="FFFFFF"/>
        </w:rPr>
        <w:t>，</w:t>
      </w:r>
      <w:r>
        <w:rPr>
          <w:rFonts w:ascii="Times New Roman" w:hAnsi="Times New Roman" w:eastAsia="方正仿宋_GBK"/>
          <w:sz w:val="30"/>
          <w:szCs w:val="30"/>
          <w:shd w:val="clear" w:color="auto" w:fill="FFFFFF"/>
        </w:rPr>
        <w:t>符合条件的养老服务</w:t>
      </w:r>
      <w:r>
        <w:rPr>
          <w:rFonts w:hint="eastAsia" w:ascii="Times New Roman" w:hAnsi="Times New Roman" w:eastAsia="方正仿宋_GBK"/>
          <w:sz w:val="30"/>
          <w:szCs w:val="30"/>
          <w:shd w:val="clear" w:color="auto" w:fill="FFFFFF"/>
        </w:rPr>
        <w:t>机构</w:t>
      </w:r>
      <w:r>
        <w:rPr>
          <w:rFonts w:ascii="Times New Roman" w:hAnsi="Times New Roman" w:eastAsia="方正仿宋_GBK"/>
          <w:sz w:val="30"/>
          <w:szCs w:val="30"/>
          <w:shd w:val="clear" w:color="auto" w:fill="FFFFFF"/>
        </w:rPr>
        <w:t>、医疗机构或者其他服务机构</w:t>
      </w:r>
      <w:r>
        <w:rPr>
          <w:rFonts w:hint="eastAsia" w:ascii="Times New Roman" w:hAnsi="Times New Roman" w:eastAsia="方正仿宋_GBK"/>
          <w:sz w:val="30"/>
          <w:szCs w:val="30"/>
          <w:shd w:val="clear" w:color="auto" w:fill="FFFFFF"/>
        </w:rPr>
        <w:t>，</w:t>
      </w:r>
      <w:r>
        <w:rPr>
          <w:rFonts w:ascii="Times New Roman" w:hAnsi="Times New Roman" w:eastAsia="方正仿宋_GBK"/>
          <w:sz w:val="30"/>
          <w:szCs w:val="30"/>
          <w:shd w:val="clear" w:color="auto" w:fill="FFFFFF"/>
        </w:rPr>
        <w:t>可</w:t>
      </w:r>
      <w:r>
        <w:rPr>
          <w:rFonts w:hint="eastAsia" w:ascii="Times New Roman" w:hAnsi="Times New Roman" w:eastAsia="方正仿宋_GBK"/>
          <w:sz w:val="30"/>
          <w:szCs w:val="30"/>
          <w:shd w:val="clear" w:color="auto" w:fill="FFFFFF"/>
        </w:rPr>
        <w:t>按要求</w:t>
      </w:r>
      <w:r>
        <w:rPr>
          <w:rFonts w:ascii="Times New Roman" w:hAnsi="Times New Roman" w:eastAsia="方正仿宋_GBK"/>
          <w:sz w:val="30"/>
          <w:szCs w:val="30"/>
          <w:shd w:val="clear" w:color="auto" w:fill="FFFFFF"/>
        </w:rPr>
        <w:t>向</w:t>
      </w:r>
      <w:r>
        <w:rPr>
          <w:rFonts w:hint="eastAsia" w:ascii="Times New Roman" w:hAnsi="Times New Roman" w:eastAsia="方正仿宋_GBK"/>
          <w:sz w:val="30"/>
          <w:szCs w:val="30"/>
          <w:shd w:val="clear" w:color="auto" w:fill="FFFFFF"/>
          <w:lang w:val="en"/>
        </w:rPr>
        <w:t>属地</w:t>
      </w:r>
      <w:r>
        <w:rPr>
          <w:rFonts w:ascii="Times New Roman" w:hAnsi="Times New Roman" w:eastAsia="方正仿宋_GBK"/>
          <w:sz w:val="30"/>
          <w:szCs w:val="30"/>
          <w:shd w:val="clear" w:color="auto" w:fill="FFFFFF"/>
          <w:lang w:val="en"/>
        </w:rPr>
        <w:t>医疗保障经办机构</w:t>
      </w:r>
      <w:r>
        <w:rPr>
          <w:rFonts w:ascii="Times New Roman" w:hAnsi="Times New Roman" w:eastAsia="方正仿宋_GBK"/>
          <w:sz w:val="30"/>
          <w:szCs w:val="30"/>
          <w:shd w:val="clear" w:color="auto" w:fill="FFFFFF"/>
        </w:rPr>
        <w:t>申请成为定点长护服务机构</w:t>
      </w:r>
      <w:r>
        <w:rPr>
          <w:rFonts w:ascii="Times New Roman" w:hAnsi="Times New Roman" w:eastAsia="方正仿宋_GBK"/>
          <w:sz w:val="30"/>
          <w:szCs w:val="30"/>
        </w:rPr>
        <w:t>。</w:t>
      </w:r>
      <w:r>
        <w:rPr>
          <w:rFonts w:hint="eastAsia" w:ascii="Times New Roman" w:hAnsi="Times New Roman" w:eastAsia="方正仿宋_GBK"/>
          <w:sz w:val="30"/>
          <w:szCs w:val="30"/>
        </w:rPr>
        <w:t>统筹利用现有评估力量，鼓励支持发展专业独立的社会化评估机构，实现定点管理。</w:t>
      </w:r>
    </w:p>
    <w:p>
      <w:pPr>
        <w:spacing w:line="58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定点评估机构和定点长护服务机构实行总量控制</w:t>
      </w:r>
      <w:r>
        <w:rPr>
          <w:rFonts w:hint="eastAsia" w:ascii="Times New Roman" w:hAnsi="Times New Roman" w:eastAsia="方正仿宋_GBK"/>
          <w:sz w:val="30"/>
          <w:szCs w:val="30"/>
          <w:lang w:eastAsia="zh-CN"/>
        </w:rPr>
        <w:t>，</w:t>
      </w:r>
      <w:r>
        <w:rPr>
          <w:rFonts w:ascii="Times New Roman" w:hAnsi="Times New Roman" w:eastAsia="方正仿宋_GBK"/>
          <w:sz w:val="30"/>
          <w:szCs w:val="30"/>
        </w:rPr>
        <w:t>市医疗保障经办机构分阶段确定各县（市、区）定点评估机构</w:t>
      </w:r>
      <w:r>
        <w:rPr>
          <w:rFonts w:hint="eastAsia" w:ascii="Times New Roman" w:hAnsi="Times New Roman" w:eastAsia="方正仿宋_GBK"/>
          <w:sz w:val="30"/>
          <w:szCs w:val="30"/>
        </w:rPr>
        <w:t>和</w:t>
      </w:r>
      <w:r>
        <w:rPr>
          <w:rFonts w:ascii="Times New Roman" w:hAnsi="Times New Roman" w:eastAsia="方正仿宋_GBK"/>
          <w:sz w:val="30"/>
          <w:szCs w:val="30"/>
        </w:rPr>
        <w:t>定点长护服务机构的具体配置数量、申请时间等，并统一向社会公布。</w:t>
      </w:r>
    </w:p>
    <w:p>
      <w:pPr>
        <w:spacing w:line="580" w:lineRule="exact"/>
        <w:ind w:firstLine="640"/>
        <w:rPr>
          <w:rFonts w:ascii="Times New Roman" w:hAnsi="Times New Roman" w:eastAsia="方正楷体_GBK"/>
          <w:sz w:val="30"/>
          <w:szCs w:val="30"/>
        </w:rPr>
      </w:pPr>
      <w:r>
        <w:rPr>
          <w:rFonts w:ascii="Times New Roman" w:hAnsi="Times New Roman" w:eastAsia="方正楷体_GBK"/>
          <w:sz w:val="30"/>
          <w:szCs w:val="30"/>
        </w:rPr>
        <w:t>（七）</w:t>
      </w:r>
      <w:r>
        <w:rPr>
          <w:rFonts w:hint="eastAsia" w:ascii="Times New Roman" w:hAnsi="Times New Roman" w:eastAsia="方正楷体_GBK"/>
          <w:sz w:val="30"/>
          <w:szCs w:val="30"/>
        </w:rPr>
        <w:t>结算管理</w:t>
      </w:r>
    </w:p>
    <w:p>
      <w:pPr>
        <w:pStyle w:val="11"/>
        <w:adjustRightInd w:val="0"/>
        <w:snapToGrid w:val="0"/>
        <w:spacing w:line="580" w:lineRule="exact"/>
        <w:ind w:firstLine="640"/>
        <w:rPr>
          <w:rFonts w:hint="eastAsia" w:ascii="Times New Roman" w:hAnsi="Times New Roman" w:eastAsia="方正楷体_GBK"/>
          <w:sz w:val="30"/>
          <w:szCs w:val="30"/>
        </w:rPr>
      </w:pPr>
      <w:r>
        <w:rPr>
          <w:rFonts w:ascii="Times New Roman" w:hAnsi="Times New Roman" w:eastAsia="方正仿宋_GBK"/>
          <w:sz w:val="30"/>
          <w:szCs w:val="30"/>
        </w:rPr>
        <w:t>长护</w:t>
      </w:r>
      <w:r>
        <w:rPr>
          <w:rFonts w:hint="eastAsia" w:ascii="Times New Roman" w:hAnsi="Times New Roman" w:eastAsia="方正仿宋_GBK"/>
          <w:sz w:val="30"/>
          <w:szCs w:val="30"/>
        </w:rPr>
        <w:t>服务</w:t>
      </w:r>
      <w:r>
        <w:rPr>
          <w:rFonts w:ascii="Times New Roman" w:hAnsi="Times New Roman" w:eastAsia="方正仿宋_GBK"/>
          <w:sz w:val="30"/>
          <w:szCs w:val="30"/>
        </w:rPr>
        <w:t>费用由定点服务机构记账后，基金支付部分由机构按月</w:t>
      </w:r>
      <w:r>
        <w:rPr>
          <w:rFonts w:hint="eastAsia" w:ascii="Times New Roman" w:hAnsi="Times New Roman" w:eastAsia="方正仿宋_GBK"/>
          <w:sz w:val="30"/>
          <w:szCs w:val="30"/>
        </w:rPr>
        <w:t>按实</w:t>
      </w:r>
      <w:r>
        <w:rPr>
          <w:rFonts w:ascii="Times New Roman" w:hAnsi="Times New Roman" w:eastAsia="方正仿宋_GBK"/>
          <w:sz w:val="30"/>
          <w:szCs w:val="30"/>
        </w:rPr>
        <w:t>向医保经办机构申报结算，个人负担部分由参保人与机构直接结算。</w:t>
      </w:r>
      <w:r>
        <w:rPr>
          <w:rFonts w:hint="eastAsia" w:ascii="Times New Roman" w:hAnsi="Times New Roman" w:eastAsia="方正仿宋_GBK" w:cs="Times New Roman"/>
          <w:sz w:val="30"/>
          <w:szCs w:val="30"/>
        </w:rPr>
        <w:t>建立健全长护服务质量评价机制和费用控制激励约束机制，</w:t>
      </w:r>
      <w:r>
        <w:rPr>
          <w:rFonts w:hint="eastAsia" w:ascii="Times New Roman" w:hAnsi="Times New Roman" w:eastAsia="方正仿宋_GBK" w:cs="Times New Roman"/>
          <w:color w:val="auto"/>
          <w:sz w:val="30"/>
          <w:szCs w:val="30"/>
        </w:rPr>
        <w:t>医疗保障经办机构按月据实与定点长护服务机构结算护理服务费，每月预留服务费用的5%作为质量保证金，次年根据年度考核评定结果进行年终清算。</w:t>
      </w:r>
    </w:p>
    <w:p>
      <w:pPr>
        <w:spacing w:line="580" w:lineRule="exact"/>
        <w:ind w:firstLine="640"/>
        <w:rPr>
          <w:rFonts w:ascii="Times New Roman" w:hAnsi="Times New Roman" w:eastAsia="方正楷体_GBK"/>
          <w:sz w:val="30"/>
          <w:szCs w:val="30"/>
        </w:rPr>
      </w:pPr>
      <w:r>
        <w:rPr>
          <w:rFonts w:hint="eastAsia" w:ascii="Times New Roman" w:hAnsi="Times New Roman" w:eastAsia="方正楷体_GBK"/>
          <w:sz w:val="30"/>
          <w:szCs w:val="30"/>
        </w:rPr>
        <w:t>（八）</w:t>
      </w:r>
      <w:r>
        <w:rPr>
          <w:rFonts w:hint="eastAsia" w:ascii="Times New Roman" w:hAnsi="Times New Roman" w:eastAsia="方正楷体_GBK"/>
          <w:sz w:val="30"/>
          <w:szCs w:val="30"/>
          <w:lang w:eastAsia="zh-CN"/>
        </w:rPr>
        <w:t>监督管理</w:t>
      </w:r>
    </w:p>
    <w:p>
      <w:pPr>
        <w:spacing w:line="580" w:lineRule="exact"/>
        <w:ind w:firstLine="640"/>
        <w:rPr>
          <w:rFonts w:hint="eastAsia" w:ascii="Times New Roman" w:hAnsi="Times New Roman" w:eastAsia="方正仿宋_GBK"/>
          <w:sz w:val="30"/>
          <w:szCs w:val="30"/>
        </w:rPr>
      </w:pPr>
      <w:r>
        <w:rPr>
          <w:rFonts w:hint="eastAsia" w:ascii="Times New Roman" w:hAnsi="Times New Roman" w:eastAsia="方正仿宋_GBK"/>
          <w:sz w:val="30"/>
          <w:szCs w:val="30"/>
        </w:rPr>
        <w:t>各级医疗保障部门应建立举报投诉、信息披露、内部控制、欺诈防范等监督管理机制，加强对医疗保障经办机构、委托经办机构、长护服务机构，以及护理人员、参保人员、评估人员的监督检查，强化事前、事中、事后监管，确保长护险基金平稳运行和安全有效。</w:t>
      </w:r>
    </w:p>
    <w:p>
      <w:pPr>
        <w:spacing w:line="580" w:lineRule="exact"/>
        <w:ind w:firstLine="640"/>
        <w:rPr>
          <w:rFonts w:ascii="Times New Roman" w:hAnsi="Times New Roman" w:eastAsia="方正楷体_GBK"/>
          <w:sz w:val="30"/>
          <w:szCs w:val="30"/>
        </w:rPr>
      </w:pPr>
      <w:r>
        <w:rPr>
          <w:rFonts w:ascii="Times New Roman" w:hAnsi="Times New Roman" w:eastAsia="方正楷体_GBK"/>
          <w:sz w:val="30"/>
          <w:szCs w:val="30"/>
        </w:rPr>
        <w:t>（</w:t>
      </w:r>
      <w:r>
        <w:rPr>
          <w:rFonts w:hint="eastAsia" w:ascii="Times New Roman" w:hAnsi="Times New Roman" w:eastAsia="方正楷体_GBK"/>
          <w:sz w:val="30"/>
          <w:szCs w:val="30"/>
        </w:rPr>
        <w:t>九</w:t>
      </w:r>
      <w:r>
        <w:rPr>
          <w:rFonts w:ascii="Times New Roman" w:hAnsi="Times New Roman" w:eastAsia="方正楷体_GBK"/>
          <w:sz w:val="30"/>
          <w:szCs w:val="30"/>
        </w:rPr>
        <w:t>）附则</w:t>
      </w:r>
    </w:p>
    <w:p>
      <w:pPr>
        <w:pStyle w:val="9"/>
        <w:spacing w:line="580" w:lineRule="exact"/>
        <w:ind w:firstLine="600" w:firstLineChars="200"/>
        <w:jc w:val="both"/>
        <w:rPr>
          <w:rFonts w:ascii="Times New Roman" w:eastAsia="方正仿宋_GBK"/>
          <w:color w:val="auto"/>
          <w:sz w:val="30"/>
          <w:szCs w:val="30"/>
        </w:rPr>
      </w:pPr>
      <w:r>
        <w:rPr>
          <w:rFonts w:ascii="Times New Roman" w:eastAsia="方正仿宋_GBK"/>
          <w:color w:val="auto"/>
          <w:sz w:val="30"/>
          <w:szCs w:val="30"/>
        </w:rPr>
        <w:t>建立跨部门</w:t>
      </w:r>
      <w:r>
        <w:rPr>
          <w:rFonts w:hint="eastAsia" w:ascii="Times New Roman" w:eastAsia="方正仿宋_GBK"/>
          <w:color w:val="auto"/>
          <w:sz w:val="30"/>
          <w:szCs w:val="30"/>
          <w:lang w:eastAsia="zh-CN"/>
        </w:rPr>
        <w:t>协作协商</w:t>
      </w:r>
      <w:r>
        <w:rPr>
          <w:rFonts w:ascii="Times New Roman" w:eastAsia="方正仿宋_GBK"/>
          <w:color w:val="auto"/>
          <w:sz w:val="30"/>
          <w:szCs w:val="30"/>
        </w:rPr>
        <w:t>机制</w:t>
      </w:r>
      <w:r>
        <w:rPr>
          <w:rFonts w:hint="eastAsia" w:ascii="Times New Roman" w:eastAsia="方正仿宋_GBK"/>
          <w:color w:val="auto"/>
          <w:sz w:val="30"/>
          <w:szCs w:val="30"/>
          <w:lang w:eastAsia="zh-CN"/>
        </w:rPr>
        <w:t>以及政策</w:t>
      </w:r>
      <w:r>
        <w:rPr>
          <w:rFonts w:ascii="Times New Roman" w:eastAsia="方正仿宋_GBK"/>
          <w:color w:val="auto"/>
          <w:sz w:val="30"/>
          <w:szCs w:val="30"/>
        </w:rPr>
        <w:t>动态调整机制。我市长护险分步实施</w:t>
      </w:r>
      <w:r>
        <w:rPr>
          <w:rFonts w:hint="eastAsia" w:ascii="Times New Roman" w:eastAsia="方正仿宋_GBK"/>
          <w:color w:val="auto"/>
          <w:sz w:val="30"/>
          <w:szCs w:val="30"/>
        </w:rPr>
        <w:t>，</w:t>
      </w:r>
      <w:r>
        <w:rPr>
          <w:rFonts w:hint="eastAsia" w:ascii="Times New Roman" w:eastAsia="方正仿宋_GBK"/>
          <w:color w:val="auto"/>
          <w:sz w:val="30"/>
          <w:szCs w:val="30"/>
          <w:lang w:eastAsia="zh-CN"/>
        </w:rPr>
        <w:t>先从职工参保人起步，健全服务体系，</w:t>
      </w:r>
      <w:r>
        <w:rPr>
          <w:rFonts w:ascii="Times New Roman" w:eastAsia="方正仿宋_GBK"/>
          <w:color w:val="auto"/>
          <w:sz w:val="30"/>
          <w:szCs w:val="30"/>
        </w:rPr>
        <w:t>逐步建立全市统一、覆盖全民的长护险制度。</w:t>
      </w:r>
    </w:p>
    <w:sectPr>
      <w:footerReference r:id="rId3" w:type="default"/>
      <w:pgSz w:w="11906" w:h="16838"/>
      <w:pgMar w:top="1440" w:right="1587" w:bottom="1440" w:left="1587"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Fonts w:ascii="Times New Roman" w:hAnsi="Times New Roman"/>
                    <w:sz w:val="24"/>
                  </w:rPr>
                </w:pPr>
                <w:r>
                  <w:rPr>
                    <w:rFonts w:ascii="Times New Roman" w:hAnsi="Times New Roman"/>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9</w:t>
                </w:r>
                <w:r>
                  <w:rPr>
                    <w:rFonts w:hint="eastAsia" w:ascii="宋体" w:hAnsi="宋体" w:cs="宋体"/>
                    <w:sz w:val="24"/>
                  </w:rPr>
                  <w:fldChar w:fldCharType="end"/>
                </w:r>
                <w:r>
                  <w:rPr>
                    <w:rFonts w:ascii="Times New Roman" w:hAnsi="Times New Roman"/>
                    <w:sz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022C93"/>
    <w:multiLevelType w:val="singleLevel"/>
    <w:tmpl w:val="7C022C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9.121.241.45/seeyon/officeservlet"/>
  </w:docVars>
  <w:rsids>
    <w:rsidRoot w:val="00476529"/>
    <w:rsid w:val="0003050C"/>
    <w:rsid w:val="00045755"/>
    <w:rsid w:val="0007436C"/>
    <w:rsid w:val="000A1C7B"/>
    <w:rsid w:val="000B5247"/>
    <w:rsid w:val="00285CD3"/>
    <w:rsid w:val="002B2E37"/>
    <w:rsid w:val="002D10D0"/>
    <w:rsid w:val="00320592"/>
    <w:rsid w:val="0039246C"/>
    <w:rsid w:val="003A048B"/>
    <w:rsid w:val="003A653F"/>
    <w:rsid w:val="003E537C"/>
    <w:rsid w:val="00476529"/>
    <w:rsid w:val="00482B2F"/>
    <w:rsid w:val="004D41CA"/>
    <w:rsid w:val="004E693A"/>
    <w:rsid w:val="005019C8"/>
    <w:rsid w:val="00505F4C"/>
    <w:rsid w:val="00540FB0"/>
    <w:rsid w:val="00591D1A"/>
    <w:rsid w:val="00624B3F"/>
    <w:rsid w:val="00695E2C"/>
    <w:rsid w:val="0073129F"/>
    <w:rsid w:val="007509B9"/>
    <w:rsid w:val="009372A3"/>
    <w:rsid w:val="00AC2A3A"/>
    <w:rsid w:val="00BD6262"/>
    <w:rsid w:val="00C90CC5"/>
    <w:rsid w:val="00CB49F6"/>
    <w:rsid w:val="00CF48A6"/>
    <w:rsid w:val="00DE5B6D"/>
    <w:rsid w:val="00DE7206"/>
    <w:rsid w:val="00EF482B"/>
    <w:rsid w:val="00FB033D"/>
    <w:rsid w:val="00FD4C6B"/>
    <w:rsid w:val="00FE2EB7"/>
    <w:rsid w:val="017B47EC"/>
    <w:rsid w:val="05740424"/>
    <w:rsid w:val="07DA2A93"/>
    <w:rsid w:val="0A5C3F68"/>
    <w:rsid w:val="0AF919B4"/>
    <w:rsid w:val="0B5F0566"/>
    <w:rsid w:val="0FA78844"/>
    <w:rsid w:val="0FF6954E"/>
    <w:rsid w:val="156832BD"/>
    <w:rsid w:val="176C78FC"/>
    <w:rsid w:val="17FBDB2E"/>
    <w:rsid w:val="19706179"/>
    <w:rsid w:val="1B6636B4"/>
    <w:rsid w:val="1CFF611F"/>
    <w:rsid w:val="1D66D411"/>
    <w:rsid w:val="1E231637"/>
    <w:rsid w:val="277DE2E9"/>
    <w:rsid w:val="2DBE69AF"/>
    <w:rsid w:val="362566B0"/>
    <w:rsid w:val="39FED13F"/>
    <w:rsid w:val="3D568B2D"/>
    <w:rsid w:val="3DBB73AE"/>
    <w:rsid w:val="3DFDD1D3"/>
    <w:rsid w:val="3E865280"/>
    <w:rsid w:val="3EAB0813"/>
    <w:rsid w:val="3F7F7EA6"/>
    <w:rsid w:val="3FFFEAE6"/>
    <w:rsid w:val="40506C0C"/>
    <w:rsid w:val="468E0E29"/>
    <w:rsid w:val="47384717"/>
    <w:rsid w:val="496819BC"/>
    <w:rsid w:val="4B8767B5"/>
    <w:rsid w:val="4D381266"/>
    <w:rsid w:val="4EB775F2"/>
    <w:rsid w:val="4ED6687F"/>
    <w:rsid w:val="4F0F825E"/>
    <w:rsid w:val="4FFDE73D"/>
    <w:rsid w:val="56811173"/>
    <w:rsid w:val="573910EA"/>
    <w:rsid w:val="57DF2D8D"/>
    <w:rsid w:val="588E49A6"/>
    <w:rsid w:val="59101DCA"/>
    <w:rsid w:val="5AD4BC9D"/>
    <w:rsid w:val="5D9701C4"/>
    <w:rsid w:val="5D9D7691"/>
    <w:rsid w:val="5DCE0B58"/>
    <w:rsid w:val="5DDB3354"/>
    <w:rsid w:val="5E891301"/>
    <w:rsid w:val="5F39760D"/>
    <w:rsid w:val="631F4288"/>
    <w:rsid w:val="65FBF5CB"/>
    <w:rsid w:val="66FF5AA7"/>
    <w:rsid w:val="67F912A6"/>
    <w:rsid w:val="6DFDFA04"/>
    <w:rsid w:val="6E9A19C7"/>
    <w:rsid w:val="6EBEDE97"/>
    <w:rsid w:val="6F7FDCAB"/>
    <w:rsid w:val="7037E7C5"/>
    <w:rsid w:val="70F610DF"/>
    <w:rsid w:val="727C08D6"/>
    <w:rsid w:val="77ED8EB6"/>
    <w:rsid w:val="77FF4B36"/>
    <w:rsid w:val="77FFCF1B"/>
    <w:rsid w:val="78F7E385"/>
    <w:rsid w:val="79D72D45"/>
    <w:rsid w:val="79FB70AF"/>
    <w:rsid w:val="7BFF1E7A"/>
    <w:rsid w:val="7CF6D9C4"/>
    <w:rsid w:val="7D6B5382"/>
    <w:rsid w:val="7DAAD77B"/>
    <w:rsid w:val="7F0F8248"/>
    <w:rsid w:val="7FEF740B"/>
    <w:rsid w:val="7FF37A81"/>
    <w:rsid w:val="7FFE21EE"/>
    <w:rsid w:val="A74B6F5A"/>
    <w:rsid w:val="A7DE6A1F"/>
    <w:rsid w:val="A8EC6BAE"/>
    <w:rsid w:val="B2FB1C65"/>
    <w:rsid w:val="B4F573AF"/>
    <w:rsid w:val="BABFCAB1"/>
    <w:rsid w:val="CBF3B674"/>
    <w:rsid w:val="CFAFC891"/>
    <w:rsid w:val="CFC39FD2"/>
    <w:rsid w:val="D7F6516A"/>
    <w:rsid w:val="DBCFCCB8"/>
    <w:rsid w:val="DBEE2834"/>
    <w:rsid w:val="DBFFA18A"/>
    <w:rsid w:val="DDD6F4B4"/>
    <w:rsid w:val="DF5F62FA"/>
    <w:rsid w:val="DF9FDCA4"/>
    <w:rsid w:val="DFF70820"/>
    <w:rsid w:val="E5FFB242"/>
    <w:rsid w:val="EED34A48"/>
    <w:rsid w:val="EFBBDC82"/>
    <w:rsid w:val="EFFF5247"/>
    <w:rsid w:val="F2FF557D"/>
    <w:rsid w:val="F3BFBEC6"/>
    <w:rsid w:val="F63EEEE9"/>
    <w:rsid w:val="F6F46BAF"/>
    <w:rsid w:val="F7296898"/>
    <w:rsid w:val="F74475CF"/>
    <w:rsid w:val="F76F9CE7"/>
    <w:rsid w:val="F77F7EAC"/>
    <w:rsid w:val="F7CF8018"/>
    <w:rsid w:val="F85B2AEA"/>
    <w:rsid w:val="F9FF585E"/>
    <w:rsid w:val="FBAB8093"/>
    <w:rsid w:val="FBAF8B24"/>
    <w:rsid w:val="FBBE4834"/>
    <w:rsid w:val="FBFB2443"/>
    <w:rsid w:val="FCBF3EB8"/>
    <w:rsid w:val="FCC724C2"/>
    <w:rsid w:val="FE66D6B9"/>
    <w:rsid w:val="FE77C719"/>
    <w:rsid w:val="FED6E1A7"/>
    <w:rsid w:val="FEDDB375"/>
    <w:rsid w:val="FEF30249"/>
    <w:rsid w:val="FF3FB8CE"/>
    <w:rsid w:val="FF731A8C"/>
    <w:rsid w:val="FFABBA26"/>
    <w:rsid w:val="FFAF5973"/>
    <w:rsid w:val="FFBF5F10"/>
    <w:rsid w:val="FFBF8350"/>
    <w:rsid w:val="FFDE45A3"/>
    <w:rsid w:val="FFEF5314"/>
    <w:rsid w:val="FFEFE133"/>
    <w:rsid w:val="FFF82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2"/>
    <w:basedOn w:val="1"/>
    <w:next w:val="1"/>
    <w:unhideWhenUsed/>
    <w:qFormat/>
    <w:uiPriority w:val="39"/>
    <w:pPr>
      <w:ind w:left="420" w:leftChars="200"/>
    </w:pPr>
  </w:style>
  <w:style w:type="paragraph" w:styleId="6">
    <w:name w:val="Normal (Web)"/>
    <w:basedOn w:val="1"/>
    <w:qFormat/>
    <w:uiPriority w:val="0"/>
    <w:pPr>
      <w:spacing w:before="100" w:beforeAutospacing="1" w:after="100" w:afterAutospacing="1"/>
      <w:jc w:val="left"/>
    </w:pPr>
    <w:rPr>
      <w:kern w:val="0"/>
      <w:sz w:val="24"/>
    </w:rPr>
  </w:style>
  <w:style w:type="paragraph" w:customStyle="1" w:styleId="9">
    <w:name w:val="Default"/>
    <w:qFormat/>
    <w:uiPriority w:val="0"/>
    <w:pPr>
      <w:widowControl w:val="0"/>
      <w:autoSpaceDE w:val="0"/>
      <w:autoSpaceDN w:val="0"/>
      <w:adjustRightInd w:val="0"/>
    </w:pPr>
    <w:rPr>
      <w:rFonts w:ascii="方正仿宋简体" w:hAnsi="Times New Roman" w:eastAsia="方正仿宋简体" w:cs="Times New Roman"/>
      <w:color w:val="000000"/>
      <w:sz w:val="24"/>
      <w:szCs w:val="22"/>
      <w:lang w:val="en-US" w:eastAsia="zh-CN" w:bidi="ar-SA"/>
    </w:rPr>
  </w:style>
  <w:style w:type="character" w:customStyle="1" w:styleId="10">
    <w:name w:val="批注框文本 Char"/>
    <w:basedOn w:val="8"/>
    <w:link w:val="2"/>
    <w:qFormat/>
    <w:uiPriority w:val="0"/>
    <w:rPr>
      <w:rFonts w:ascii="Calibri" w:hAnsi="Calibri"/>
      <w:kern w:val="2"/>
      <w:sz w:val="18"/>
      <w:szCs w:val="18"/>
    </w:rPr>
  </w:style>
  <w:style w:type="paragraph" w:customStyle="1" w:styleId="11">
    <w:name w:val="公文正文"/>
    <w:basedOn w:val="1"/>
    <w:qFormat/>
    <w:uiPriority w:val="0"/>
    <w:pPr>
      <w:spacing w:line="580" w:lineRule="exact"/>
      <w:ind w:firstLine="600" w:firstLineChars="200"/>
    </w:pPr>
    <w:rPr>
      <w:rFonts w:ascii="Times New Roman" w:hAnsi="Times New Roman" w:eastAsia="方正仿宋_GBK" w:cs="Times New Roman"/>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4984</Words>
  <Characters>526</Characters>
  <Lines>4</Lines>
  <Paragraphs>10</Paragraphs>
  <TotalTime>37</TotalTime>
  <ScaleCrop>false</ScaleCrop>
  <LinksUpToDate>false</LinksUpToDate>
  <CharactersWithSpaces>5500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2026-02-14T10:47:00Z</dcterms:created>
  <dc:creator>Administrator</dc:creator>
  <cp:lastModifiedBy>uos</cp:lastModifiedBy>
  <dcterms:modified xsi:type="dcterms:W3CDTF">2026-02-13T10:58:58Z</dcterms:modified>
  <dc:title>《珠海市长期护理保险试行办法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eyJoZGlkIjoiMmNkY2E3ZWY0NWEzMGQ1NTQ1OTIxYWM1N2FkNmUwY2QiLCJ1c2VySWQiOiIyNDkyNDc3NzgifQ==</vt:lpwstr>
  </property>
  <property fmtid="{D5CDD505-2E9C-101B-9397-08002B2CF9AE}" pid="4" name="ICV">
    <vt:lpwstr>4F89DCDB17E298C64E938E69A811B781_43</vt:lpwstr>
  </property>
</Properties>
</file>