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pacing w:val="6"/>
          <w:sz w:val="44"/>
          <w:szCs w:val="44"/>
        </w:rPr>
      </w:pPr>
      <w:bookmarkStart w:id="0" w:name="_GoBack"/>
      <w:bookmarkEnd w:id="0"/>
      <w:r>
        <w:rPr>
          <w:rFonts w:hint="eastAsia" w:ascii="方正小标宋简体" w:eastAsia="方正小标宋简体"/>
          <w:spacing w:val="6"/>
          <w:sz w:val="44"/>
          <w:szCs w:val="44"/>
        </w:rPr>
        <w:t>江门市市场监督管理局“双随机、一公开”综合监管事项工作规范的制定项目合同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甲、乙双方根据“江门市市场监督管理局‘双随机、一公开</w:t>
      </w:r>
      <w:r>
        <w:rPr>
          <w:rFonts w:hint="eastAsia"/>
        </w:rPr>
        <w:t xml:space="preserve"> </w:t>
      </w:r>
      <w:r>
        <w:rPr>
          <w:rFonts w:hint="eastAsia" w:ascii="仿宋" w:hAnsi="仿宋" w:eastAsia="仿宋" w:cs="仿宋"/>
          <w:sz w:val="28"/>
          <w:szCs w:val="28"/>
        </w:rPr>
        <w:t>’综合监管事项工作规范的制定项目”（项目编号：</w:t>
      </w:r>
      <w:r>
        <w:rPr>
          <w:rFonts w:hint="eastAsia" w:ascii="仿宋" w:hAnsi="仿宋" w:eastAsia="仿宋" w:cs="仿宋"/>
          <w:sz w:val="28"/>
          <w:szCs w:val="28"/>
          <w:lang w:val="en-US" w:eastAsia="zh-CN"/>
        </w:rPr>
        <w:t>2025058</w:t>
      </w:r>
      <w:r>
        <w:rPr>
          <w:rFonts w:hint="eastAsia" w:ascii="仿宋" w:hAnsi="仿宋" w:eastAsia="仿宋" w:cs="仿宋"/>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rPr>
        <w:t>：</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甲方委托乙方开展15项“双随机、一公开”综合监管事项工作规范制定工作，按甲方要求及标准在约定期限内，向甲方提供服务，并提交相关工作成果。具体服务内容及要求如下：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（一）组织相关专家对工作规范标准编写项目进行可行性研究，制定编写方案，对15项工作标准规范编写项目进行调研、分析，收集相关资料。</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（二）负责编制工作规范标准草案，包括但不限于以下内容：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 xml:space="preserve">1、工作规范标准的名称、术语、定义；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2、工作规范标准的工作要求；</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3、工作规范标准的检查实施对象和检查内容；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4、工作规范标准的检查方法；</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5、工作规范标准的检查依据；</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6、工作规范标准的后续处理要求；</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7、工作规范标准的监管执法监督。</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（三）组织专家对工作规范标准草案进行审查，并根据审查意见进行修改和完善。</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（四）协助甲方对15项工作标准规范相关发布工作以及成果应用推广的相关工作。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自本合同签订生效之日起</w:t>
      </w:r>
      <w:r>
        <w:rPr>
          <w:rFonts w:ascii="仿宋" w:hAnsi="仿宋" w:eastAsia="仿宋" w:cs="仿宋"/>
          <w:color w:val="000000"/>
          <w:sz w:val="28"/>
          <w:szCs w:val="28"/>
          <w:u w:val="single"/>
        </w:rPr>
        <w:t>至202</w:t>
      </w:r>
      <w:r>
        <w:rPr>
          <w:rFonts w:hint="eastAsia" w:ascii="仿宋" w:hAnsi="仿宋" w:eastAsia="仿宋" w:cs="仿宋"/>
          <w:color w:val="000000"/>
          <w:sz w:val="28"/>
          <w:szCs w:val="28"/>
          <w:u w:val="single"/>
        </w:rPr>
        <w:t>5</w:t>
      </w:r>
      <w:r>
        <w:rPr>
          <w:rFonts w:ascii="仿宋" w:hAnsi="仿宋" w:eastAsia="仿宋" w:cs="仿宋"/>
          <w:color w:val="000000"/>
          <w:sz w:val="28"/>
          <w:szCs w:val="28"/>
          <w:u w:val="single"/>
        </w:rPr>
        <w:t>年12月31日</w:t>
      </w:r>
      <w:r>
        <w:rPr>
          <w:rFonts w:hint="eastAsia" w:ascii="仿宋" w:hAnsi="仿宋" w:eastAsia="仿宋" w:cs="仿宋"/>
          <w:color w:val="000000"/>
          <w:sz w:val="28"/>
          <w:szCs w:val="28"/>
          <w:u w:val="single"/>
        </w:rP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人民币拾肆万元整（¥ 14</w:t>
      </w:r>
      <w:r>
        <w:rPr>
          <w:rFonts w:ascii="仿宋" w:hAnsi="仿宋" w:eastAsia="仿宋" w:cs="仿宋"/>
          <w:bCs/>
          <w:sz w:val="28"/>
          <w:szCs w:val="28"/>
          <w:u w:val="single"/>
        </w:rPr>
        <w:t>0，0</w:t>
      </w:r>
      <w:r>
        <w:rPr>
          <w:rFonts w:hint="eastAsia" w:ascii="仿宋" w:hAnsi="仿宋" w:eastAsia="仿宋" w:cs="仿宋"/>
          <w:bCs/>
          <w:sz w:val="28"/>
          <w:szCs w:val="28"/>
          <w:u w:val="single"/>
        </w:rPr>
        <w:t>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1、合同签订生效后，甲方收到乙方提交完整验收材料，项目经甲方验收通过，并自收到乙方开具的合法等额发票之日起30个工作日内向乙方一次性支付项目经费，即人民币拾肆万元整（¥ 140，000.00元）。</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也不得以财政支付延迟为由中止、延迟履行本合同项下的任何义务。</w:t>
      </w:r>
    </w:p>
    <w:p>
      <w:pPr>
        <w:pStyle w:val="2"/>
        <w:spacing w:line="480" w:lineRule="exact"/>
        <w:ind w:firstLine="560"/>
        <w:rPr>
          <w:rFonts w:ascii="仿宋" w:hAnsi="仿宋" w:eastAsia="仿宋" w:cs="仿宋"/>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9"/>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2"/>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0"/>
        </w:numPr>
        <w:spacing w:line="480" w:lineRule="exact"/>
        <w:rPr>
          <w:rFonts w:hint="eastAsia" w:ascii="仿宋" w:hAnsi="仿宋" w:eastAsia="仿宋" w:cs="仿宋"/>
          <w:b w:val="0"/>
          <w:bCs w:val="0"/>
          <w:sz w:val="28"/>
          <w:szCs w:val="28"/>
          <w:lang w:val="en-US" w:eastAsia="zh-CN" w:bidi="ar"/>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六</w:t>
      </w:r>
      <w:r>
        <w:rPr>
          <w:rFonts w:hint="eastAsia" w:ascii="仿宋" w:hAnsi="仿宋" w:eastAsia="仿宋" w:cs="仿宋"/>
          <w:b/>
          <w:bCs/>
          <w:sz w:val="28"/>
          <w:szCs w:val="28"/>
        </w:rPr>
        <w:t>条  知识产权</w:t>
      </w:r>
      <w:r>
        <w:rPr>
          <w:rFonts w:hint="eastAsia" w:ascii="仿宋" w:hAnsi="仿宋" w:eastAsia="仿宋" w:cs="仿宋"/>
          <w:b w:val="0"/>
          <w:bCs w:val="0"/>
          <w:sz w:val="28"/>
          <w:szCs w:val="28"/>
          <w:lang w:val="en-US" w:eastAsia="zh-CN" w:bidi="ar"/>
        </w:rPr>
        <w:t xml:space="preserve">    </w:t>
      </w:r>
    </w:p>
    <w:p>
      <w:pPr>
        <w:numPr>
          <w:ilvl w:val="0"/>
          <w:numId w:val="0"/>
        </w:numPr>
        <w:spacing w:line="480" w:lineRule="exact"/>
        <w:ind w:firstLine="560" w:firstLineChars="200"/>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1、乙方为履行本合同所产生的所有工作成果，包括但不限于技术文件、研究报告、数据、标准草案、图表等任何形式的交付物，其全部知识产权（包括但不限于著作权、专利申请权等）及相关权益，自该等成果产生之日起，即由甲方单独、排他地享有。</w:t>
      </w:r>
    </w:p>
    <w:p>
      <w:pPr>
        <w:numPr>
          <w:ilvl w:val="-1"/>
          <w:numId w:val="0"/>
        </w:numPr>
        <w:adjustRightInd w:val="0"/>
        <w:snapToGrid w:val="0"/>
        <w:spacing w:line="480" w:lineRule="exact"/>
        <w:ind w:leftChars="0" w:firstLine="560" w:firstLineChars="200"/>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2、乙方有权为履行本合同之目的使用上述成果，但不得用于任何其他商业或非商业目的，亦不得向任何第三方披露、许可或转让。</w:t>
      </w:r>
    </w:p>
    <w:p>
      <w:pPr>
        <w:numPr>
          <w:ilvl w:val="-1"/>
          <w:numId w:val="0"/>
        </w:numPr>
        <w:adjustRightInd w:val="0"/>
        <w:snapToGrid w:val="0"/>
        <w:spacing w:line="480" w:lineRule="exact"/>
        <w:ind w:leftChars="0" w:firstLine="560" w:firstLineChars="200"/>
        <w:rPr>
          <w:rFonts w:hint="eastAsia" w:ascii="仿宋" w:hAnsi="仿宋" w:eastAsia="仿宋" w:cs="仿宋"/>
          <w:b w:val="0"/>
          <w:bCs w:val="0"/>
          <w:sz w:val="28"/>
          <w:szCs w:val="28"/>
          <w:lang w:bidi="ar"/>
        </w:rPr>
      </w:pPr>
      <w:r>
        <w:rPr>
          <w:rFonts w:hint="eastAsia" w:ascii="仿宋" w:hAnsi="仿宋" w:eastAsia="仿宋" w:cs="仿宋"/>
          <w:b w:val="0"/>
          <w:bCs w:val="0"/>
          <w:sz w:val="28"/>
          <w:szCs w:val="28"/>
          <w:lang w:bidi="ar"/>
        </w:rPr>
        <w:t>3、乙方应保证其交付给甲方的所有成果不侵犯任何第三方的知识产权。如因乙方成果侵犯第三方知识产权而导致任何纠纷或索赔，由乙方承担全部法律责任并赔偿甲方因此遭受的一切损失。</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600"/>
        <w:rPr>
          <w:rFonts w:ascii="仿宋" w:hAnsi="仿宋" w:eastAsia="仿宋" w:cs="仿宋"/>
          <w:sz w:val="28"/>
          <w:szCs w:val="28"/>
        </w:rPr>
      </w:pPr>
      <w:r>
        <w:rPr>
          <w:rFonts w:hint="eastAsia"/>
        </w:rPr>
        <w:t>（4）乙方违反本协议第六条保密与数据安全条款的。</w:t>
      </w:r>
    </w:p>
    <w:p>
      <w:pPr>
        <w:pStyle w:val="2"/>
        <w:ind w:firstLine="600"/>
        <w:rPr>
          <w:rFonts w:ascii="仿宋" w:hAnsi="仿宋" w:eastAsia="仿宋" w:cs="仿宋"/>
          <w:sz w:val="28"/>
          <w:szCs w:val="28"/>
        </w:rPr>
      </w:pPr>
      <w:r>
        <w:rPr>
          <w:rFonts w:hint="eastAsia"/>
        </w:rPr>
        <w:t>3</w:t>
      </w:r>
      <w:r>
        <w:t>.</w:t>
      </w:r>
      <w:r>
        <w:rPr>
          <w:rFonts w:hint="eastAsia"/>
        </w:rPr>
        <w:t xml:space="preserve">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本合同一式肆份，自甲、乙双方签字和盖章后生效。甲方执叁份、乙方执壹份，具有同等法律效力。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6413B"/>
    <w:rsid w:val="00396B5E"/>
    <w:rsid w:val="003A3708"/>
    <w:rsid w:val="003A71B7"/>
    <w:rsid w:val="0041279B"/>
    <w:rsid w:val="0044443C"/>
    <w:rsid w:val="00562F8B"/>
    <w:rsid w:val="005722D7"/>
    <w:rsid w:val="005E1CE4"/>
    <w:rsid w:val="007C0537"/>
    <w:rsid w:val="00842916"/>
    <w:rsid w:val="009403DA"/>
    <w:rsid w:val="00966675"/>
    <w:rsid w:val="0099517C"/>
    <w:rsid w:val="009B135A"/>
    <w:rsid w:val="00A05706"/>
    <w:rsid w:val="00A53291"/>
    <w:rsid w:val="00AE5953"/>
    <w:rsid w:val="00E65004"/>
    <w:rsid w:val="00F669F7"/>
    <w:rsid w:val="00F7661B"/>
    <w:rsid w:val="09D77ACF"/>
    <w:rsid w:val="09DE0A66"/>
    <w:rsid w:val="0A9FCD40"/>
    <w:rsid w:val="0BEA35C3"/>
    <w:rsid w:val="0DDF3CA5"/>
    <w:rsid w:val="0F7F11AE"/>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7FFD6E4"/>
    <w:rsid w:val="4B562BFB"/>
    <w:rsid w:val="4D261BEA"/>
    <w:rsid w:val="4DD70C4E"/>
    <w:rsid w:val="55FB442D"/>
    <w:rsid w:val="575EEF11"/>
    <w:rsid w:val="5789094D"/>
    <w:rsid w:val="5BB2671C"/>
    <w:rsid w:val="690D3BC4"/>
    <w:rsid w:val="693B3F28"/>
    <w:rsid w:val="6B7E7578"/>
    <w:rsid w:val="6C7B1287"/>
    <w:rsid w:val="6F5F4F93"/>
    <w:rsid w:val="6F66A238"/>
    <w:rsid w:val="6FFBEB74"/>
    <w:rsid w:val="6FFF869D"/>
    <w:rsid w:val="72AF67A9"/>
    <w:rsid w:val="76A81E4D"/>
    <w:rsid w:val="79276609"/>
    <w:rsid w:val="7EFEE140"/>
    <w:rsid w:val="9BE5CA36"/>
    <w:rsid w:val="B77E7E30"/>
    <w:rsid w:val="BBE5F170"/>
    <w:rsid w:val="BF260C02"/>
    <w:rsid w:val="C5FE8589"/>
    <w:rsid w:val="D6FF3B0B"/>
    <w:rsid w:val="E7BD8110"/>
    <w:rsid w:val="F6EFCCB3"/>
    <w:rsid w:val="FCEFFD8A"/>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643</Words>
  <Characters>3668</Characters>
  <Lines>30</Lines>
  <Paragraphs>8</Paragraphs>
  <TotalTime>53</TotalTime>
  <ScaleCrop>false</ScaleCrop>
  <LinksUpToDate>false</LinksUpToDate>
  <CharactersWithSpaces>4303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2021-05-31T02:58:00Z</dcterms:created>
  <dc:creator>Administrator</dc:creator>
  <cp:lastModifiedBy>greatwall</cp:lastModifiedBy>
  <cp:lastPrinted>2025-09-19T02:03:00Z</cp:lastPrinted>
  <dcterms:modified xsi:type="dcterms:W3CDTF">2025-12-02T15:33:44Z</dcterms:modified>
  <dc:title>2020年江门市工业产品生产许可证证后</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ies>
</file>