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6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sz w:val="30"/>
          <w:szCs w:val="30"/>
          <w:lang w:val="en-US" w:eastAsia="zh-CN"/>
        </w:rPr>
        <w:t>2</w:t>
      </w:r>
    </w:p>
    <w:p w14:paraId="7C2A0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left"/>
        <w:textAlignment w:val="auto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</w:p>
    <w:p w14:paraId="672D5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hint="default" w:ascii="Times New Roman" w:hAnsi="Times New Roman" w:eastAsia="方正大标宋_GBK" w:cs="Times New Roman"/>
          <w:b/>
          <w:bCs/>
          <w:sz w:val="42"/>
          <w:szCs w:val="42"/>
          <w:shd w:val="clear" w:color="auto" w:fill="FFFFFF"/>
        </w:rPr>
      </w:pPr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《</w:t>
      </w:r>
      <w:r>
        <w:rPr>
          <w:rFonts w:hint="default" w:ascii="Times New Roman" w:hAnsi="Times New Roman" w:eastAsia="方正大标宋_GBK" w:cs="Times New Roman"/>
          <w:bCs/>
          <w:spacing w:val="-6"/>
          <w:sz w:val="42"/>
          <w:szCs w:val="42"/>
        </w:rPr>
        <w:t>关于公布202</w:t>
      </w:r>
      <w:r>
        <w:rPr>
          <w:rFonts w:hint="default" w:ascii="Times New Roman" w:hAnsi="Times New Roman" w:eastAsia="方正大标宋_GBK" w:cs="Times New Roman"/>
          <w:bCs/>
          <w:spacing w:val="-6"/>
          <w:sz w:val="42"/>
          <w:szCs w:val="42"/>
          <w:lang w:val="en-US" w:eastAsia="zh-CN"/>
        </w:rPr>
        <w:t>6</w:t>
      </w:r>
      <w:r>
        <w:rPr>
          <w:rFonts w:hint="default" w:ascii="Times New Roman" w:hAnsi="Times New Roman" w:eastAsia="方正大标宋_GBK" w:cs="Times New Roman"/>
          <w:bCs/>
          <w:spacing w:val="-6"/>
          <w:sz w:val="42"/>
          <w:szCs w:val="42"/>
        </w:rPr>
        <w:t>年度江门市医疗救助待遇标准的通知</w:t>
      </w:r>
      <w:r>
        <w:rPr>
          <w:rFonts w:hint="default" w:ascii="Times New Roman" w:hAnsi="Times New Roman" w:eastAsia="方正大标宋_GBK" w:cs="Times New Roman"/>
          <w:bCs/>
          <w:spacing w:val="-6"/>
          <w:sz w:val="42"/>
          <w:szCs w:val="42"/>
          <w:lang w:eastAsia="zh-CN"/>
        </w:rPr>
        <w:t>（征求意见稿）</w:t>
      </w:r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》的</w:t>
      </w:r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  <w:lang w:eastAsia="zh-CN"/>
        </w:rPr>
        <w:t>起草</w:t>
      </w:r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说明</w:t>
      </w:r>
    </w:p>
    <w:p w14:paraId="7DE11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8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42"/>
          <w:szCs w:val="42"/>
        </w:rPr>
      </w:pPr>
    </w:p>
    <w:p w14:paraId="5E079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为贯彻落实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医保待遇清单制度，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健全重特大疾病医疗保险和救助制度，完善我市医疗救助体系，根据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《国家医保局 财政部关于建立医疗保障待遇清单制度的意见》（医保发〔2021〕5号）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、《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广东省医疗救助办法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》（粤医保规〔202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〕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号）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《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江门市医疗救助实施细则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江医保发〔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103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,以下简称《实施细则》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等文件规定，结合我市实际，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我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局草拟了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《关于公布202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年度江门市医疗救助待遇标准的通知》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（征求意见稿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以下简称《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医疗救助待遇标准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》）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。现就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医疗救助待遇标准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  <w:lang w:eastAsia="zh-CN"/>
        </w:rPr>
        <w:t>》起草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说明如下:</w:t>
      </w:r>
    </w:p>
    <w:p w14:paraId="15A6E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0"/>
          <w:szCs w:val="30"/>
          <w:lang w:bidi="ar"/>
        </w:rPr>
        <w:t>一、文件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0"/>
          <w:szCs w:val="30"/>
          <w:lang w:eastAsia="zh-CN" w:bidi="ar"/>
        </w:rPr>
        <w:t>的起草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0"/>
          <w:szCs w:val="30"/>
          <w:lang w:bidi="ar"/>
        </w:rPr>
        <w:t>背景</w:t>
      </w:r>
    </w:p>
    <w:p w14:paraId="769ED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63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落实我市医疗救助制度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，减轻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医疗救助对象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医疗费用负担，根据《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实施细则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关于“市医保局会同相关部门根据经济社会发展水平、医疗救助基金支撑能力，对年度救助起付标准、救助比例和年度最高救助限额等相关规定提出调整意见，报市政府审批同意后公布实施”的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规定，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结合我市医疗救助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实际情况，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拟定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年度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江门市医疗救助待遇标准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 w14:paraId="7624CCD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420" w:leftChars="200" w:firstLine="300" w:firstLineChars="100"/>
        <w:jc w:val="both"/>
        <w:textAlignment w:val="auto"/>
        <w:rPr>
          <w:rFonts w:hint="default" w:ascii="Times New Roman" w:hAnsi="Times New Roman" w:eastAsia="CESI黑体-GB2312" w:cs="Times New Roman"/>
          <w:color w:val="000000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CESI黑体-GB2312" w:cs="Times New Roman"/>
          <w:color w:val="000000"/>
          <w:kern w:val="0"/>
          <w:sz w:val="30"/>
          <w:szCs w:val="30"/>
          <w:lang w:eastAsia="zh-CN" w:bidi="ar"/>
        </w:rPr>
        <w:t>二、起草</w:t>
      </w:r>
      <w:r>
        <w:rPr>
          <w:rFonts w:hint="default" w:ascii="Times New Roman" w:hAnsi="Times New Roman" w:eastAsia="CESI黑体-GB2312" w:cs="Times New Roman"/>
          <w:color w:val="000000"/>
          <w:kern w:val="0"/>
          <w:sz w:val="30"/>
          <w:szCs w:val="30"/>
          <w:lang w:bidi="ar"/>
        </w:rPr>
        <w:t>内容说明</w:t>
      </w:r>
    </w:p>
    <w:p w14:paraId="4FCBBA75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《</w:t>
      </w:r>
      <w:r>
        <w:rPr>
          <w:rFonts w:hint="default" w:ascii="Times New Roman" w:hAnsi="Times New Roman" w:eastAsia="方正仿宋_GBK" w:cs="Times New Roman"/>
          <w:kern w:val="0"/>
          <w:sz w:val="30"/>
          <w:szCs w:val="30"/>
        </w:rPr>
        <w:t>医疗救助待遇标准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主要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明确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我市</w:t>
      </w:r>
      <w:r>
        <w:rPr>
          <w:rFonts w:hint="default" w:ascii="Times New Roman" w:hAnsi="Times New Roman" w:eastAsia="方正仿宋_GBK" w:cs="Times New Roman"/>
          <w:sz w:val="30"/>
          <w:szCs w:val="30"/>
          <w:lang w:bidi="ar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  <w:lang w:bidi="ar"/>
        </w:rPr>
        <w:t>年1月1日至12月31日期间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 w:bidi="ar"/>
        </w:rPr>
        <w:t>各类医疗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救助对象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医疗救助待遇标准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 w14:paraId="1A80178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  <w:t>资助参保</w:t>
      </w:r>
      <w:r>
        <w:rPr>
          <w:rFonts w:hint="eastAsia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  <w:t>方面</w:t>
      </w:r>
    </w:p>
    <w:p w14:paraId="0F721CA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900" w:firstLineChars="3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  <w:t>资助参保范围保持不变。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根据《实施细则》关于“收入型医疗救助对象参加资格认定地城乡居民基本医疗保险的，其个人缴费部分给予全额资助”的规定，我市的特困人员、孤儿、事实无人抚养儿童、最低生活保障对象（含最低生活保障边缘家庭中单独纳入最低生活保障的成员）、最低生活保障边缘家庭成员（不含单独纳入最低生活保障的成员）、易返贫致贫人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参加我市城乡居民医保，其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个人缴费部分由医疗救助基金全额资助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；对支出型医疗救助对象、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市、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县级人民政府规定的其他特殊困难人员、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0-14周岁“两病”儿童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参加我市居民医保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个人缴费部分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不予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资助。</w:t>
      </w:r>
    </w:p>
    <w:p w14:paraId="327220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firstLine="60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  <w:t>医疗救助</w:t>
      </w:r>
      <w:r>
        <w:rPr>
          <w:rFonts w:hint="eastAsia" w:ascii="Times New Roman" w:hAnsi="Times New Roman" w:eastAsia="方正楷体_GBK" w:cs="Times New Roman"/>
          <w:b w:val="0"/>
          <w:bCs w:val="0"/>
          <w:sz w:val="30"/>
          <w:szCs w:val="30"/>
          <w:lang w:eastAsia="zh-CN"/>
        </w:rPr>
        <w:t>待遇方面</w:t>
      </w:r>
    </w:p>
    <w:p w14:paraId="2806D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调整部分救助对象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0"/>
          <w:szCs w:val="30"/>
          <w:highlight w:val="none"/>
          <w:lang w:val="en-US" w:eastAsia="zh-CN"/>
        </w:rPr>
        <w:t>年度救助起付标准。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根据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实施细则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关于“最低生活保障边缘家庭成员按不低于80%的比例予以救助，市、县级人民政府规定的其他特殊困难人员按不低于70%的比例予以救助，年度最高救助限额均不低于8万元，年度救助起付标准均按本市上上年度居民年人均可支配收入的10%左右确定。支出型医疗救助对象按不低于80%的比例予以救助，年度最高救助限额不低于8万元，年度救助起付标准按本市上上年度居民年人均可支配收入的25%左右确定”的规定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结合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《2024年江门市国民经济和社会发展统计公报》公布的2024年全市居民年人均可支配收入为43000元，拟定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我市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最低生活保障边缘家庭成员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eastAsia="zh-CN"/>
        </w:rPr>
        <w:t>和市、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县级人民政府规定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的其他特殊困难人员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2026年度医疗救助起付标准为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0"/>
          <w:szCs w:val="30"/>
          <w:highlight w:val="none"/>
          <w:lang w:val="en-US" w:eastAsia="zh-CN"/>
        </w:rPr>
        <w:t>4300元，与2025年比较提高了222元；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支出型医疗救助对象2026年度医疗救助起付标准为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0"/>
          <w:szCs w:val="30"/>
          <w:highlight w:val="none"/>
          <w:lang w:val="en-US" w:eastAsia="zh-CN"/>
        </w:rPr>
        <w:t>10750元，与2025年比较提高了554元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。</w:t>
      </w:r>
    </w:p>
    <w:p w14:paraId="63C0C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其他救助对象医疗救助待遇标准与2025年保持一致，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不作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调整。</w:t>
      </w:r>
    </w:p>
    <w:p w14:paraId="281D7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firstLine="63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682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16849">
                          <w:pPr>
                            <w:pStyle w:val="4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16849">
                    <w:pPr>
                      <w:pStyle w:val="4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76D80"/>
    <w:multiLevelType w:val="singleLevel"/>
    <w:tmpl w:val="AB676D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0BBE"/>
    <w:rsid w:val="07DF0754"/>
    <w:rsid w:val="125F373C"/>
    <w:rsid w:val="1D3F9C30"/>
    <w:rsid w:val="1DFD2744"/>
    <w:rsid w:val="26FC6619"/>
    <w:rsid w:val="2BC9EABD"/>
    <w:rsid w:val="2F241CA3"/>
    <w:rsid w:val="2FFE38CF"/>
    <w:rsid w:val="31DDC556"/>
    <w:rsid w:val="39A7D094"/>
    <w:rsid w:val="3BFB28B4"/>
    <w:rsid w:val="3BFEEAD2"/>
    <w:rsid w:val="3DEDDA68"/>
    <w:rsid w:val="3FEF9D72"/>
    <w:rsid w:val="433F82C4"/>
    <w:rsid w:val="45F920EA"/>
    <w:rsid w:val="47F92CEF"/>
    <w:rsid w:val="4BFDBE85"/>
    <w:rsid w:val="5ED3AFF3"/>
    <w:rsid w:val="5FDFE747"/>
    <w:rsid w:val="639E0281"/>
    <w:rsid w:val="657A3FF4"/>
    <w:rsid w:val="68E14D75"/>
    <w:rsid w:val="6AC7D5D9"/>
    <w:rsid w:val="6BFE28E8"/>
    <w:rsid w:val="6D3FCBAB"/>
    <w:rsid w:val="6D8F1CC9"/>
    <w:rsid w:val="6DBFA074"/>
    <w:rsid w:val="6FEDC1AB"/>
    <w:rsid w:val="6FF74DF0"/>
    <w:rsid w:val="757EDB42"/>
    <w:rsid w:val="777DA6B2"/>
    <w:rsid w:val="77BF9D07"/>
    <w:rsid w:val="77CF832D"/>
    <w:rsid w:val="77D37FF1"/>
    <w:rsid w:val="77DF61C1"/>
    <w:rsid w:val="77F7661F"/>
    <w:rsid w:val="79710BBE"/>
    <w:rsid w:val="7AB78868"/>
    <w:rsid w:val="7ACF5D01"/>
    <w:rsid w:val="7AE8DE7F"/>
    <w:rsid w:val="7AEBAED4"/>
    <w:rsid w:val="7B3FE8DC"/>
    <w:rsid w:val="7B9F8437"/>
    <w:rsid w:val="7E7EF2D3"/>
    <w:rsid w:val="7E7F7B32"/>
    <w:rsid w:val="7EFF8A4F"/>
    <w:rsid w:val="7F1F5334"/>
    <w:rsid w:val="7F3F92AD"/>
    <w:rsid w:val="7F4CD274"/>
    <w:rsid w:val="7F7BF06B"/>
    <w:rsid w:val="7FB8DC59"/>
    <w:rsid w:val="7FD5EE7F"/>
    <w:rsid w:val="7FDF661C"/>
    <w:rsid w:val="7FEDAA11"/>
    <w:rsid w:val="7FF59801"/>
    <w:rsid w:val="7FFAC018"/>
    <w:rsid w:val="7FFBE229"/>
    <w:rsid w:val="7FFF9922"/>
    <w:rsid w:val="7FFFAFA0"/>
    <w:rsid w:val="9EBF7023"/>
    <w:rsid w:val="9EE69D9A"/>
    <w:rsid w:val="9FFE3CE9"/>
    <w:rsid w:val="A7DF2F4F"/>
    <w:rsid w:val="AF3D0559"/>
    <w:rsid w:val="AF6A5CE8"/>
    <w:rsid w:val="B4FE2AA0"/>
    <w:rsid w:val="B5A54C5A"/>
    <w:rsid w:val="B7E391F6"/>
    <w:rsid w:val="B7F99337"/>
    <w:rsid w:val="BBEFA8DF"/>
    <w:rsid w:val="BF7929A8"/>
    <w:rsid w:val="BFE2B944"/>
    <w:rsid w:val="CFE9C52B"/>
    <w:rsid w:val="D2FF2EA9"/>
    <w:rsid w:val="D7F96CBA"/>
    <w:rsid w:val="DB67616B"/>
    <w:rsid w:val="DBDDB3C9"/>
    <w:rsid w:val="DEFA46E0"/>
    <w:rsid w:val="DEFACD40"/>
    <w:rsid w:val="DFBDDE90"/>
    <w:rsid w:val="DFFE8757"/>
    <w:rsid w:val="E3E7D938"/>
    <w:rsid w:val="E3FF6DF9"/>
    <w:rsid w:val="E7F6B184"/>
    <w:rsid w:val="EBBF5D93"/>
    <w:rsid w:val="EE5FF649"/>
    <w:rsid w:val="EE9F156C"/>
    <w:rsid w:val="EF7ED1F6"/>
    <w:rsid w:val="EFF7A4ED"/>
    <w:rsid w:val="EFFEF1C0"/>
    <w:rsid w:val="F36F25F5"/>
    <w:rsid w:val="F3E6B256"/>
    <w:rsid w:val="F66FB22F"/>
    <w:rsid w:val="F76FB198"/>
    <w:rsid w:val="F7FF0DBD"/>
    <w:rsid w:val="F7FF2FA7"/>
    <w:rsid w:val="FB8E08E0"/>
    <w:rsid w:val="FDDF47C2"/>
    <w:rsid w:val="FDFED623"/>
    <w:rsid w:val="FE3F900A"/>
    <w:rsid w:val="FE7F7A55"/>
    <w:rsid w:val="FEDB723F"/>
    <w:rsid w:val="FEF6F4A4"/>
    <w:rsid w:val="FEF83688"/>
    <w:rsid w:val="FEFBA178"/>
    <w:rsid w:val="FF1D4247"/>
    <w:rsid w:val="FF5E53A0"/>
    <w:rsid w:val="FF5F9E5A"/>
    <w:rsid w:val="FF729175"/>
    <w:rsid w:val="FF7F5DD8"/>
    <w:rsid w:val="FFB5879B"/>
    <w:rsid w:val="FFBF2E1A"/>
    <w:rsid w:val="FFEB050D"/>
    <w:rsid w:val="FFED16DE"/>
    <w:rsid w:val="FFFAD5F7"/>
    <w:rsid w:val="FF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"/>
      <w:ind w:left="124"/>
      <w:jc w:val="left"/>
    </w:pPr>
    <w:rPr>
      <w:rFonts w:ascii="宋体" w:hAnsi="宋体"/>
      <w:kern w:val="0"/>
      <w:sz w:val="29"/>
      <w:szCs w:val="29"/>
      <w:lang w:eastAsia="en-US"/>
    </w:rPr>
  </w:style>
  <w:style w:type="paragraph" w:styleId="3">
    <w:name w:val="Body Text Indent"/>
    <w:basedOn w:val="1"/>
    <w:qFormat/>
    <w:uiPriority w:val="0"/>
    <w:pPr>
      <w:spacing w:line="320" w:lineRule="atLeast"/>
      <w:ind w:left="420"/>
    </w:pPr>
    <w:rPr>
      <w:color w:val="0000FF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ind w:firstLine="420"/>
    </w:pPr>
  </w:style>
  <w:style w:type="paragraph" w:customStyle="1" w:styleId="10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11">
    <w:name w:val="06-sinobest-正文"/>
    <w:basedOn w:val="1"/>
    <w:qFormat/>
    <w:uiPriority w:val="0"/>
    <w:pPr>
      <w:ind w:firstLine="480"/>
    </w:pPr>
    <w:rPr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江门市司法局</Company>
  <Pages>3</Pages>
  <Words>1268</Words>
  <Characters>1342</Characters>
  <Lines>0</Lines>
  <Paragraphs>0</Paragraphs>
  <TotalTime>11</TotalTime>
  <ScaleCrop>false</ScaleCrop>
  <LinksUpToDate>false</LinksUpToDate>
  <CharactersWithSpaces>1343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2022-09-21T09:35:00Z</dcterms:created>
  <dc:creator>区惠莹</dc:creator>
  <cp:lastModifiedBy>曾可 </cp:lastModifiedBy>
  <dcterms:modified xsi:type="dcterms:W3CDTF">2025-11-14T08:08:24Z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81394E7DFFA12483C3931669B87BC0E7_43</vt:lpwstr>
  </property>
  <property fmtid="{D5CDD505-2E9C-101B-9397-08002B2CF9AE}" pid="4" name="KSOTemplateDocerSaveRecord">
    <vt:lpwstr>eyJoZGlkIjoiODNlM2RmOWU3ODQ3NDlhYzViMWQ0NDY4YzZlNTc0YzYiLCJ1c2VySWQiOiIzNDE0MTM4MzYifQ==</vt:lpwstr>
  </property>
</Properties>
</file>