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B58E">
      <w:pPr>
        <w:ind w:firstLine="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附件2</w:t>
      </w:r>
    </w:p>
    <w:p w14:paraId="41565DE9">
      <w:pPr>
        <w:pStyle w:val="23"/>
        <w:rPr>
          <w:rFonts w:hint="eastAsia" w:ascii="方正大标宋简体" w:hAnsi="方正大标宋简体" w:eastAsia="方正大标宋简体" w:cs="方正大标宋简体"/>
          <w:szCs w:val="44"/>
        </w:rPr>
      </w:pPr>
      <w:r>
        <w:rPr>
          <w:rFonts w:hint="eastAsia" w:ascii="方正大标宋简体" w:hAnsi="方正大标宋简体" w:eastAsia="方正大标宋简体" w:cs="方正大标宋简体"/>
          <w:szCs w:val="44"/>
        </w:rPr>
        <w:t>江门市知识产权快速维权中心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2025年江门市数据知识产权推广服务</w:t>
      </w:r>
      <w:r>
        <w:rPr>
          <w:rFonts w:hint="eastAsia" w:ascii="方正大标宋简体" w:hAnsi="方正大标宋简体" w:eastAsia="方正大标宋简体" w:cs="方正大标宋简体"/>
          <w:szCs w:val="44"/>
        </w:rPr>
        <w:t>采购项目</w:t>
      </w:r>
    </w:p>
    <w:p w14:paraId="0CD78B1B">
      <w:pPr>
        <w:pStyle w:val="23"/>
        <w:rPr>
          <w:rFonts w:hint="eastAsia" w:ascii="方正大标宋简体" w:hAnsi="方正大标宋简体" w:eastAsia="方正大标宋简体" w:cs="方正大标宋简体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0"/>
          <w:szCs w:val="44"/>
        </w:rPr>
        <w:t>综合评分表</w:t>
      </w:r>
    </w:p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211"/>
        <w:gridCol w:w="927"/>
        <w:gridCol w:w="9592"/>
        <w:gridCol w:w="1031"/>
      </w:tblGrid>
      <w:tr w14:paraId="5CC0C3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Header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11A3B">
            <w:pPr>
              <w:widowControl/>
              <w:spacing w:line="260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评审项目分值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A4161">
            <w:pPr>
              <w:widowControl/>
              <w:spacing w:line="260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分值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A2179">
            <w:pPr>
              <w:widowControl/>
              <w:spacing w:line="260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评审标准分值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82F04">
            <w:pPr>
              <w:widowControl/>
              <w:spacing w:line="260" w:lineRule="atLeas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得分</w:t>
            </w:r>
          </w:p>
        </w:tc>
      </w:tr>
      <w:tr w14:paraId="04416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62CE6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投标报价</w:t>
            </w:r>
          </w:p>
          <w:p w14:paraId="0DE94FA7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%）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7562D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C6111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08824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EB26B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C5DCE2F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 w:colFirst="0" w:colLast="0"/>
            <w:r>
              <w:rPr>
                <w:rFonts w:hint="default" w:ascii="Times New Roman" w:hAnsi="Times New Roman" w:cs="Times New Roman"/>
                <w:kern w:val="0"/>
                <w:sz w:val="24"/>
              </w:rPr>
              <w:t>技术部分</w:t>
            </w:r>
          </w:p>
          <w:p w14:paraId="7BE5F8BE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0%）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34774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对本项目总体理解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14299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6244B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针对文件所涉及的项目理解程度，包括项目背景、项目现状、需求分析等内容的提供情况进行评分：</w:t>
            </w:r>
          </w:p>
          <w:p w14:paraId="6CD9FC0F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1、能提供包括但不限于上述3方面内容等详细信息，对本项目相关情况理解深入，描述准确、全面，能详细完整描述现状及存在问题的，得10分； </w:t>
            </w:r>
          </w:p>
          <w:p w14:paraId="55B7567F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2、能提供包括但不限于上述3方面内容等详细信息，对本项目相关情况理解良好，描述较准确、较全面，较详细描述现状及存在问题的，得8分；</w:t>
            </w:r>
          </w:p>
          <w:p w14:paraId="1BFFDE38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3、能提供包括但不限于上述3方面内容等详细信息，对本项目相关情况理解一般，描述一般、不全面，能简单描述现状及存在问题的，得5分；</w:t>
            </w:r>
          </w:p>
          <w:p w14:paraId="1451F4EF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4、没有提供或不按要求提供方案不得分。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10768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bookmarkEnd w:id="0"/>
      <w:tr w14:paraId="4CDE8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DCA3BD6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3616F985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服务方案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D571568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413EE72">
            <w:pPr>
              <w:pStyle w:val="9"/>
              <w:spacing w:line="3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根据提供的服务方案，从方案的合理性、工期安排的可操作性、实施组织的科学性、验收的规范性进行评分：</w:t>
            </w:r>
          </w:p>
          <w:p w14:paraId="4ABC14AE">
            <w:pPr>
              <w:pStyle w:val="9"/>
              <w:spacing w:line="3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1、供应商提供方案的合理性、工期安排的可操作性、实施组织的科学性、验收的规范性，方案符合本项目要求，措施完善，合理可行，得15分。</w:t>
            </w:r>
          </w:p>
          <w:p w14:paraId="01A2F249">
            <w:pPr>
              <w:pStyle w:val="9"/>
              <w:spacing w:line="3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2、供应商提供方案的合理性、工期安排的可操作性、实施组织的科学性、验收的规范性，方案基本符合本项目要求，基本完善，合理较为可行，得12分。</w:t>
            </w:r>
          </w:p>
          <w:p w14:paraId="27CEF036">
            <w:pPr>
              <w:pStyle w:val="9"/>
              <w:spacing w:line="3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3、供应商提供方案的合理性、工期安排的可操作性、实施组织的科学性、验收的规范性，方案基本不符合本项目要求，不够完善，不够合理，得8分。</w:t>
            </w:r>
          </w:p>
          <w:p w14:paraId="50C65334">
            <w:pPr>
              <w:widowControl/>
              <w:spacing w:line="30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4、供应商没有提供或不按要求提供方案不得分。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3C6BE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CA404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CC030D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CCDE4A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实施质量及效率保障措施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AACFC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EA144">
            <w:pPr>
              <w:widowControl/>
              <w:spacing w:line="300" w:lineRule="atLeast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根据对本项目的质量及效率保障措施方案（包括且不限于①质量保障计划及承诺；②实施人员计划安排等）进行综合评审：</w:t>
            </w:r>
          </w:p>
          <w:p w14:paraId="52A2EA24">
            <w:pPr>
              <w:widowControl/>
              <w:spacing w:line="300" w:lineRule="atLeast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质量及效率保障措施包括以上2项内容，质量及效率保障措施科学合理，实施步骤清晰，可行性强，满足且优于实际需求的，得1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分；</w:t>
            </w:r>
          </w:p>
          <w:p w14:paraId="109F3336">
            <w:pPr>
              <w:widowControl/>
              <w:spacing w:line="300" w:lineRule="atLeast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质量及效率保障措施包括以上2项内容，质量及效率保障措施较合理，可行性较强，满足实际需求的，得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分；</w:t>
            </w:r>
          </w:p>
          <w:p w14:paraId="5A08642C">
            <w:pPr>
              <w:widowControl/>
              <w:spacing w:line="300" w:lineRule="atLeast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质量及效率保障措施包括以上2项内容，质量及效率保障措施基本合理，可行性一般，满足实际需求的，得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分；</w:t>
            </w:r>
          </w:p>
          <w:p w14:paraId="30E05E31">
            <w:pPr>
              <w:widowControl/>
              <w:spacing w:line="300" w:lineRule="atLeast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质量及效率保障措施只包括以上其中1-2项内容，质量及效率保障措施不完整，可行性较差，得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分；</w:t>
            </w:r>
          </w:p>
          <w:p w14:paraId="6C6ED34D">
            <w:pPr>
              <w:widowControl/>
              <w:spacing w:line="300" w:lineRule="atLeast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没有提供相关方案，得0分。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D7ACF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25E64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5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A45E3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158102"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服务承诺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DA1710"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4B5985">
            <w:pPr>
              <w:widowControl/>
              <w:spacing w:line="300" w:lineRule="atLeast"/>
              <w:ind w:firstLine="0" w:firstLineChars="0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根据投标人提供服务的保障性及便利性等进行综合评审：1.投标人在接到采购人通知后，能在4小时以内（含4小时）到达现场或通过视频会议作出响应的，得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0分；2.投标人在接到采购人通知后，能在4小时（不含）-6小时（含）到达现场或通过视频会议作出响应的，得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.0分；3.投标人在接到采购人通知后，能在6小时（不含）-8小时（含）到达现场或通过视频会议作出响应的，得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.0分。4.其余情况不得分。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88620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9E7B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DACE0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商务部分</w:t>
            </w:r>
          </w:p>
          <w:p w14:paraId="2248E867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%）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3DF45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标书质量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10E35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D5425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根据投标文件的印刷装订质量，内容一致完整性，是否有目录，佐证材料是否有效充分等综合评定。优10分，良7分，一般5分。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D82EB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CF0FF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50653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CF1ADF7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供应商资质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92836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E7E2A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投标人能提供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质量管理体系认证证书的，得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，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不提供不得分。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40BB6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FC2FD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1BE52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E0B2B5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BDE9B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C4D7F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投标人的项目负责人需同时具备：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硕士及以上学历；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具有副高级及以上职称；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  <w:t>③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具有专利代理师或法律职业资格证书；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lang w:val="en-US" w:eastAsia="zh-CN" w:bidi="ar-SA"/>
              </w:rPr>
              <w:t>④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曾被评选为地市级及以上的知识产权专家。本项为5分，不同时具备条件的不得分。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F191F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A335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C1D2E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9D74F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C52A7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AAD50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服务团队：专职服务人员应具有专利代理师资格证书、法律职业资格证书、中级经济师、数据资格估值师，每提供一份证书得1分，本项最高5分。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3C276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91CB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C31A7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6DB79CDC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同类项目经验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4A3FFAF6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DB4EEC">
            <w:pPr>
              <w:widowControl/>
              <w:spacing w:line="300" w:lineRule="atLeast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具有地市级及以上数据知识产权项目的承接能力，每提供一项项目合同得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分，本项最高1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分。</w:t>
            </w:r>
          </w:p>
          <w:p w14:paraId="612ADC8F"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2、具有数据知识产权登记经验，每成功登记一笔，得1分，需提供登记界面截图及登记证书。本项最高5分。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FEF50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F09E3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23BF8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94035"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7F046043">
      <w:pPr>
        <w:pStyle w:val="23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720" w:right="720" w:bottom="720" w:left="720" w:header="850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306043"/>
    </w:sdtPr>
    <w:sdtEndPr>
      <w:rPr>
        <w:rFonts w:ascii="宋体" w:hAnsi="宋体" w:eastAsia="宋体"/>
        <w:sz w:val="24"/>
        <w:szCs w:val="24"/>
      </w:rPr>
    </w:sdtEndPr>
    <w:sdtContent>
      <w:p w14:paraId="1D25FC48">
        <w:pPr>
          <w:pStyle w:val="3"/>
          <w:ind w:firstLine="360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AD9D3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1BF9B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67396">
    <w:pPr>
      <w:pStyle w:val="10"/>
      <w:ind w:left="0" w:leftChars="0" w:firstLine="0" w:firstLineChars="0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A3828">
    <w:pPr>
      <w:pStyle w:val="1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60C0E">
    <w:pPr>
      <w:pStyle w:val="1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07"/>
    <w:rsid w:val="00026B80"/>
    <w:rsid w:val="000B74F2"/>
    <w:rsid w:val="00194507"/>
    <w:rsid w:val="001E7356"/>
    <w:rsid w:val="00235047"/>
    <w:rsid w:val="002712F7"/>
    <w:rsid w:val="002A531F"/>
    <w:rsid w:val="006D0841"/>
    <w:rsid w:val="00777D8B"/>
    <w:rsid w:val="007A5D10"/>
    <w:rsid w:val="008B3E35"/>
    <w:rsid w:val="008D1F92"/>
    <w:rsid w:val="008D3163"/>
    <w:rsid w:val="00A8648C"/>
    <w:rsid w:val="00AC0643"/>
    <w:rsid w:val="00FA3E99"/>
    <w:rsid w:val="00FD05A2"/>
    <w:rsid w:val="11947EC5"/>
    <w:rsid w:val="156A7035"/>
    <w:rsid w:val="1B9FA0DD"/>
    <w:rsid w:val="3B654290"/>
    <w:rsid w:val="3FDF3245"/>
    <w:rsid w:val="3FFBF586"/>
    <w:rsid w:val="46D79817"/>
    <w:rsid w:val="49EA94E0"/>
    <w:rsid w:val="5FE7DD4A"/>
    <w:rsid w:val="5FF7B950"/>
    <w:rsid w:val="649B3A2C"/>
    <w:rsid w:val="65FF852F"/>
    <w:rsid w:val="67DF3374"/>
    <w:rsid w:val="6EBF244D"/>
    <w:rsid w:val="6FDA5059"/>
    <w:rsid w:val="775BA0CD"/>
    <w:rsid w:val="7EACD4E0"/>
    <w:rsid w:val="7F7F6106"/>
    <w:rsid w:val="7FED064C"/>
    <w:rsid w:val="8EBFD70F"/>
    <w:rsid w:val="AFDFF389"/>
    <w:rsid w:val="BEE6E001"/>
    <w:rsid w:val="C9DFA49E"/>
    <w:rsid w:val="D5FFDAA5"/>
    <w:rsid w:val="D7FCAF80"/>
    <w:rsid w:val="DDFFFA82"/>
    <w:rsid w:val="DF1E0A00"/>
    <w:rsid w:val="DFF6454A"/>
    <w:rsid w:val="E78BC8ED"/>
    <w:rsid w:val="EDBEC2A1"/>
    <w:rsid w:val="EF77B107"/>
    <w:rsid w:val="F2BF501D"/>
    <w:rsid w:val="F4E7E4FC"/>
    <w:rsid w:val="FB5B23DD"/>
    <w:rsid w:val="FBF71CEE"/>
    <w:rsid w:val="FBFB6135"/>
    <w:rsid w:val="FF6E780D"/>
    <w:rsid w:val="FF7D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paragraph" w:styleId="6">
    <w:name w:val="heading 2"/>
    <w:basedOn w:val="1"/>
    <w:next w:val="1"/>
    <w:link w:val="20"/>
    <w:semiHidden/>
    <w:unhideWhenUsed/>
    <w:qFormat/>
    <w:uiPriority w:val="9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7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footer"/>
    <w:basedOn w:val="1"/>
    <w:next w:val="4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9"/>
    <w:basedOn w:val="1"/>
    <w:next w:val="1"/>
    <w:qFormat/>
    <w:uiPriority w:val="0"/>
    <w:pPr>
      <w:widowControl/>
      <w:spacing w:line="360" w:lineRule="auto"/>
      <w:ind w:left="2160" w:hanging="240"/>
      <w:jc w:val="left"/>
    </w:pPr>
    <w:rPr>
      <w:lang w:val="en-GB" w:eastAsia="en-US"/>
    </w:rPr>
  </w:style>
  <w:style w:type="paragraph" w:styleId="8">
    <w:name w:val="Normal Indent"/>
    <w:basedOn w:val="1"/>
    <w:qFormat/>
    <w:uiPriority w:val="0"/>
    <w:pPr>
      <w:ind w:firstLine="420"/>
    </w:pPr>
  </w:style>
  <w:style w:type="paragraph" w:styleId="9">
    <w:name w:val="Plain Text"/>
    <w:basedOn w:val="1"/>
    <w:qFormat/>
    <w:uiPriority w:val="0"/>
    <w:rPr>
      <w:rFonts w:ascii="宋体" w:hAnsi="Courier New"/>
      <w:kern w:val="18"/>
      <w:sz w:val="24"/>
    </w:r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21"/>
    <w:qFormat/>
    <w:uiPriority w:val="10"/>
    <w:pPr>
      <w:jc w:val="left"/>
      <w:outlineLvl w:val="2"/>
    </w:pPr>
    <w:rPr>
      <w:rFonts w:hAnsiTheme="majorHAnsi" w:cstheme="majorBidi"/>
      <w:b/>
      <w:bCs/>
      <w:szCs w:val="32"/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60" w:lineRule="auto"/>
      <w:jc w:val="both"/>
      <w:textAlignment w:val="center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customStyle="1" w:styleId="15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6">
    <w:name w:val="页脚 字符"/>
    <w:basedOn w:val="14"/>
    <w:link w:val="3"/>
    <w:qFormat/>
    <w:uiPriority w:val="99"/>
    <w:rPr>
      <w:sz w:val="18"/>
      <w:szCs w:val="18"/>
    </w:rPr>
  </w:style>
  <w:style w:type="paragraph" w:customStyle="1" w:styleId="17">
    <w:name w:val="清除页眉"/>
    <w:link w:val="19"/>
    <w:qFormat/>
    <w:uiPriority w:val="0"/>
    <w:pPr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">
    <w:name w:val="标题 1 字符"/>
    <w:basedOn w:val="14"/>
    <w:link w:val="5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9">
    <w:name w:val="清除页眉 字符"/>
    <w:basedOn w:val="14"/>
    <w:link w:val="17"/>
    <w:qFormat/>
    <w:uiPriority w:val="0"/>
    <w:rPr>
      <w:rFonts w:ascii="仿宋_GB2312" w:eastAsia="仿宋_GB2312"/>
      <w:sz w:val="32"/>
    </w:rPr>
  </w:style>
  <w:style w:type="character" w:customStyle="1" w:styleId="20">
    <w:name w:val="标题 2 字符"/>
    <w:basedOn w:val="14"/>
    <w:link w:val="6"/>
    <w:semiHidden/>
    <w:qFormat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21">
    <w:name w:val="标题 字符"/>
    <w:basedOn w:val="14"/>
    <w:link w:val="11"/>
    <w:qFormat/>
    <w:uiPriority w:val="10"/>
    <w:rPr>
      <w:rFonts w:ascii="仿宋_GB2312" w:eastAsia="仿宋_GB2312" w:hAnsiTheme="majorHAnsi" w:cstheme="majorBidi"/>
      <w:b/>
      <w:bCs/>
      <w:sz w:val="32"/>
      <w:szCs w:val="32"/>
    </w:rPr>
  </w:style>
  <w:style w:type="paragraph" w:customStyle="1" w:styleId="22">
    <w:name w:val="标题3"/>
    <w:basedOn w:val="7"/>
    <w:next w:val="7"/>
    <w:link w:val="24"/>
    <w:qFormat/>
    <w:uiPriority w:val="0"/>
  </w:style>
  <w:style w:type="paragraph" w:customStyle="1" w:styleId="23">
    <w:name w:val="题目"/>
    <w:basedOn w:val="11"/>
    <w:next w:val="1"/>
    <w:link w:val="26"/>
    <w:qFormat/>
    <w:uiPriority w:val="0"/>
    <w:pPr>
      <w:adjustRightInd w:val="0"/>
      <w:spacing w:line="660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</w:rPr>
  </w:style>
  <w:style w:type="character" w:customStyle="1" w:styleId="24">
    <w:name w:val="标题3 字符"/>
    <w:basedOn w:val="19"/>
    <w:link w:val="22"/>
    <w:qFormat/>
    <w:uiPriority w:val="0"/>
    <w:rPr>
      <w:rFonts w:ascii="仿宋_GB2312" w:eastAsia="仿宋_GB2312"/>
      <w:b/>
      <w:bCs/>
      <w:sz w:val="32"/>
      <w:szCs w:val="32"/>
    </w:rPr>
  </w:style>
  <w:style w:type="character" w:customStyle="1" w:styleId="25">
    <w:name w:val="标题 3 字符"/>
    <w:basedOn w:val="14"/>
    <w:link w:val="7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26">
    <w:name w:val="题目 字符"/>
    <w:basedOn w:val="21"/>
    <w:link w:val="23"/>
    <w:qFormat/>
    <w:uiPriority w:val="0"/>
    <w:rPr>
      <w:rFonts w:ascii="方正小标宋简体" w:hAnsi="方正小标宋简体" w:eastAsia="方正小标宋简体" w:cstheme="majorBidi"/>
      <w:b w:val="0"/>
      <w:sz w:val="44"/>
      <w:szCs w:val="32"/>
    </w:rPr>
  </w:style>
  <w:style w:type="paragraph" w:customStyle="1" w:styleId="27">
    <w:name w:val="居中"/>
    <w:basedOn w:val="1"/>
    <w:qFormat/>
    <w:uiPriority w:val="0"/>
    <w:pPr>
      <w:spacing w:line="240" w:lineRule="auto"/>
      <w:ind w:firstLine="0" w:firstLineChars="0"/>
      <w:jc w:val="center"/>
    </w:pPr>
    <w:rPr>
      <w:rFonts w:hAnsi="仿宋_GB2312"/>
    </w:rPr>
  </w:style>
  <w:style w:type="paragraph" w:customStyle="1" w:styleId="28">
    <w:name w:val="Revision"/>
    <w:hidden/>
    <w:unhideWhenUsed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9">
    <w:name w:val="_Style 3"/>
    <w:next w:val="3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列出段落2"/>
    <w:basedOn w:val="1"/>
    <w:qFormat/>
    <w:uiPriority w:val="34"/>
    <w:pPr>
      <w:ind w:firstLine="420" w:firstLineChars="200"/>
      <w:jc w:val="both"/>
    </w:pPr>
    <w:rPr>
      <w:rFonts w:eastAsia="黑体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1256</Characters>
  <Lines>6</Lines>
  <Paragraphs>1</Paragraphs>
  <TotalTime>5</TotalTime>
  <ScaleCrop>false</ScaleCrop>
  <LinksUpToDate>false</LinksUpToDate>
  <CharactersWithSpaces>1262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2023-04-18T00:40:00Z</dcterms:created>
  <dc:creator>曲 睿智</dc:creator>
  <cp:lastModifiedBy>雾转多云</cp:lastModifiedBy>
  <cp:lastPrinted>2024-11-21T23:56:00Z</cp:lastPrinted>
  <dcterms:modified xsi:type="dcterms:W3CDTF">2025-05-26T06:37:09Z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D538B68045D84DB0B12B094127034E20_13</vt:lpwstr>
  </property>
  <property fmtid="{D5CDD505-2E9C-101B-9397-08002B2CF9AE}" pid="4" name="KSOTemplateDocerSaveRecord">
    <vt:lpwstr>eyJoZGlkIjoiYTc2ZGZiNzZiNDVlOGViOWVmM2JhOTY0NGJkNjUyYzgiLCJ1c2VySWQiOiIzMzY5MjY1NjkifQ==</vt:lpwstr>
  </property>
</Properties>
</file>