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pStyle w:val="15"/>
        <w:bidi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2025年</w:t>
      </w:r>
      <w:r>
        <w:rPr>
          <w:rFonts w:hint="default" w:ascii="Times New Roman" w:hAnsi="Times New Roman" w:eastAsia="方正小标宋简体" w:cs="Times New Roman"/>
          <w:bCs/>
          <w:color w:val="auto"/>
          <w:sz w:val="44"/>
          <w:szCs w:val="44"/>
          <w:lang w:val="en-US" w:eastAsia="zh-CN"/>
        </w:rPr>
        <w:t>江门市知识产权快速协同保护能力</w:t>
      </w:r>
    </w:p>
    <w:p>
      <w:pPr>
        <w:pStyle w:val="15"/>
        <w:bidi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val="en-US" w:eastAsia="zh-CN"/>
        </w:rPr>
        <w:t>提升项目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eastAsia" w:ascii="Times New Roman" w:hAnsi="Times New Roman" w:eastAsia="仿宋_GB2312"/>
          <w:sz w:val="28"/>
          <w:szCs w:val="28"/>
        </w:rPr>
        <w:t>2025年</w:t>
      </w:r>
      <w:r>
        <w:rPr>
          <w:rFonts w:hint="eastAsia" w:ascii="Times New Roman" w:hAnsi="Times New Roman" w:eastAsia="仿宋_GB2312"/>
          <w:sz w:val="28"/>
          <w:szCs w:val="28"/>
          <w:lang w:val="en-US" w:eastAsia="zh-CN"/>
        </w:rPr>
        <w:t>江门市知识产权快速协同保护能力提升项目</w:t>
      </w:r>
      <w:r>
        <w:rPr>
          <w:rFonts w:hint="default" w:ascii="Times New Roman" w:hAnsi="Times New Roman" w:eastAsia="仿宋" w:cs="Times New Roman"/>
          <w:color w:val="auto"/>
          <w:sz w:val="28"/>
          <w:szCs w:val="28"/>
        </w:rPr>
        <w:t>”（项目编号：202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000</w:t>
      </w:r>
      <w:r>
        <w:rPr>
          <w:rFonts w:hint="eastAsia" w:eastAsia="仿宋" w:cs="Times New Roman"/>
          <w:color w:val="auto"/>
          <w:sz w:val="28"/>
          <w:szCs w:val="28"/>
          <w:lang w:val="en-US" w:eastAsia="zh-CN"/>
        </w:rPr>
        <w:t>2</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甲方向第三方采购</w:t>
      </w:r>
      <w:r>
        <w:rPr>
          <w:rFonts w:hint="eastAsia" w:ascii="Times New Roman" w:hAnsi="Times New Roman" w:eastAsia="仿宋_GB2312"/>
          <w:sz w:val="28"/>
          <w:szCs w:val="28"/>
        </w:rPr>
        <w:t>2025年</w:t>
      </w:r>
      <w:r>
        <w:rPr>
          <w:rFonts w:hint="eastAsia" w:ascii="Times New Roman" w:hAnsi="Times New Roman" w:eastAsia="仿宋_GB2312"/>
          <w:sz w:val="28"/>
          <w:szCs w:val="28"/>
          <w:lang w:val="en-US" w:eastAsia="zh-CN"/>
        </w:rPr>
        <w:t>江门市知识产权快速协同保护能力提升项目</w:t>
      </w:r>
      <w:r>
        <w:rPr>
          <w:rFonts w:hint="default" w:ascii="Times New Roman" w:hAnsi="Times New Roman" w:eastAsia="仿宋" w:cs="Times New Roman"/>
          <w:color w:val="auto"/>
          <w:sz w:val="28"/>
          <w:szCs w:val="28"/>
        </w:rPr>
        <w:t>，具体内容包括：</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知识产权维权援助技术支撑服务，合计10次以上。服务期内指派2名拥有知识产权实务经验的双证律师（律师证、专利代理师证）带领组建维权法律服务专家顾问队伍，提供维权援助技术支撑服务，包括但不限于针对企业遇到的知识产权侵权行为提供比对分析意见、维权途径指导、出具维权援助法律意见等服务；</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协助制定并公开维权援助纠纷案件办理流程指引、办事指南，协助提供案件接收、受理条件审查、立案、调查收集证据、出具侵权判定咨询意见书、协助现场勘验、口头审理、行政裁决案件文书审查等维权纠纷案件各流程技术服务，记录服务内容制作服务台账、记录现场照片等资料；</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3.开展不少于1期知识产权保护工作站能力提升培训班服务；</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4.提供驻点值班服务，在本中心指定地点设立律师法律咨询服务窗口，由律师定期坐班，实行每月两次驻点值班，共12次，为来访群众提供知识产权法律咨询，并就咨询情况形成台账记录；</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5.协助开展不少于1场知识产权专题模拟法庭活动。</w:t>
      </w:r>
    </w:p>
    <w:p>
      <w:pPr>
        <w:spacing w:line="560" w:lineRule="exact"/>
        <w:ind w:firstLine="562"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从合同签订之日起至202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年1</w:t>
      </w: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eastAsia" w:eastAsia="仿宋" w:cs="Times New Roman"/>
          <w:color w:val="auto"/>
          <w:sz w:val="28"/>
          <w:szCs w:val="28"/>
          <w:lang w:val="en-US" w:eastAsia="zh-CN"/>
        </w:rPr>
        <w:t>15</w:t>
      </w:r>
      <w:r>
        <w:rPr>
          <w:rFonts w:hint="default" w:ascii="Times New Roman" w:hAnsi="Times New Roman" w:eastAsia="仿宋" w:cs="Times New Roman"/>
          <w:color w:val="auto"/>
          <w:sz w:val="28"/>
          <w:szCs w:val="28"/>
        </w:rPr>
        <w:t>日</w:t>
      </w:r>
      <w:r>
        <w:rPr>
          <w:rFonts w:hint="eastAsia" w:eastAsia="仿宋" w:cs="Times New Roman"/>
          <w:color w:val="auto"/>
          <w:sz w:val="28"/>
          <w:szCs w:val="28"/>
          <w:lang w:eastAsia="zh-CN"/>
        </w:rPr>
        <w:t>。</w:t>
      </w:r>
    </w:p>
    <w:p>
      <w:pPr>
        <w:pStyle w:val="2"/>
        <w:keepNext w:val="0"/>
        <w:keepLines w:val="0"/>
        <w:pageBreakBefore w:val="0"/>
        <w:widowControl/>
        <w:kinsoku/>
        <w:wordWrap/>
        <w:overflowPunct/>
        <w:topLinePunct w:val="0"/>
        <w:autoSpaceDE/>
        <w:autoSpaceDN/>
        <w:bidi w:val="0"/>
        <w:adjustRightInd/>
        <w:snapToGrid/>
        <w:ind w:firstLine="562" w:firstLineChars="20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eastAsia="仿宋"/>
          <w:sz w:val="28"/>
        </w:rPr>
        <w:t>乙方向甲方提供服务可获得的项目技术服务总费用（即项目总费用、含税价）为人民币</w:t>
      </w:r>
      <w:r>
        <w:rPr>
          <w:rFonts w:hint="eastAsia" w:eastAsia="仿宋"/>
          <w:sz w:val="28"/>
          <w:u w:val="single"/>
        </w:rPr>
        <w:t xml:space="preserve">            </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sz w:val="28"/>
          <w:u w:val="single"/>
        </w:rPr>
        <w:t xml:space="preserve"> </w:t>
      </w:r>
      <w:r>
        <w:rPr>
          <w:rFonts w:hint="eastAsia" w:eastAsia="仿宋"/>
          <w:sz w:val="28"/>
          <w:u w:val="single"/>
          <w:lang w:val="en-US" w:eastAsia="zh-CN"/>
        </w:rPr>
        <w:t xml:space="preserve">2 </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60 </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40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本项目结束之日起</w:t>
      </w:r>
      <w:r>
        <w:rPr>
          <w:rFonts w:hint="default" w:eastAsia="仿宋"/>
          <w:color w:val="auto"/>
          <w:sz w:val="28"/>
          <w:szCs w:val="28"/>
          <w:u w:val="single"/>
        </w:rPr>
        <w:t xml:space="preserve">  </w:t>
      </w:r>
      <w:r>
        <w:rPr>
          <w:rFonts w:hint="eastAsia" w:eastAsia="仿宋"/>
          <w:color w:val="auto"/>
          <w:sz w:val="28"/>
          <w:szCs w:val="28"/>
          <w:u w:val="single"/>
          <w:lang w:eastAsia="zh-CN"/>
        </w:rPr>
        <w:t>1</w:t>
      </w:r>
      <w:r>
        <w:rPr>
          <w:rFonts w:hint="eastAsia" w:eastAsia="仿宋"/>
          <w:color w:val="auto"/>
          <w:sz w:val="28"/>
          <w:szCs w:val="28"/>
          <w:u w:val="single"/>
          <w:lang w:val="en-US" w:eastAsia="zh-CN"/>
        </w:rPr>
        <w:t>5</w:t>
      </w:r>
      <w:r>
        <w:rPr>
          <w:rFonts w:hint="default" w:eastAsia="仿宋"/>
          <w:color w:val="auto"/>
          <w:sz w:val="28"/>
          <w:szCs w:val="28"/>
          <w:u w:val="single"/>
        </w:rPr>
        <w:t xml:space="preserve">  </w:t>
      </w:r>
      <w:r>
        <w:rPr>
          <w:rFonts w:hint="default" w:eastAsia="仿宋"/>
          <w:color w:val="auto"/>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w:t>
      </w:r>
      <w:r>
        <w:rPr>
          <w:rFonts w:hint="eastAsia" w:eastAsia="仿宋"/>
          <w:color w:val="auto"/>
          <w:sz w:val="28"/>
          <w:szCs w:val="28"/>
          <w:lang w:eastAsia="zh-CN"/>
        </w:rPr>
        <w:t>，</w:t>
      </w:r>
      <w:r>
        <w:rPr>
          <w:rFonts w:hint="eastAsia" w:eastAsia="仿宋"/>
          <w:color w:val="auto"/>
          <w:sz w:val="28"/>
          <w:szCs w:val="28"/>
          <w:lang w:val="en-US" w:eastAsia="zh-CN"/>
        </w:rPr>
        <w:t>以上金额不包含乙方已经开具发票所产生的税费，乙方无权在应退回金额中扣除税费。</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w:t>
      </w:r>
      <w:r>
        <w:rPr>
          <w:rFonts w:hint="eastAsia" w:eastAsia="仿宋"/>
          <w:color w:val="auto"/>
          <w:sz w:val="28"/>
          <w:szCs w:val="28"/>
          <w:lang w:val="en-US" w:eastAsia="zh-CN" w:bidi="ar"/>
        </w:rPr>
        <w:t>所有</w:t>
      </w:r>
      <w:r>
        <w:rPr>
          <w:rFonts w:hint="default" w:eastAsia="仿宋"/>
          <w:color w:val="auto"/>
          <w:sz w:val="28"/>
          <w:szCs w:val="28"/>
          <w:lang w:bidi="ar"/>
        </w:rPr>
        <w:t>企业和甲方的信息及资料（包括但不限于文件、图片、数据（含电子数据）、影音影像等）积极采取全面保密措施。乙方不得将上述保密内容提供给第三方，不得将其用于履行本合同之外的其它用途，即使向与履行本合同有关的人员提供，乙方也应注意保密并限于履行合同所必需的范围。</w:t>
      </w:r>
      <w:r>
        <w:rPr>
          <w:rFonts w:hint="eastAsia" w:eastAsia="仿宋"/>
          <w:color w:val="auto"/>
          <w:sz w:val="28"/>
          <w:szCs w:val="28"/>
          <w:lang w:val="en-US" w:eastAsia="zh-CN" w:bidi="ar"/>
        </w:rPr>
        <w:t>如因乙方原因泄密，甲方有权要求乙方承担违约责任</w:t>
      </w:r>
      <w:r>
        <w:rPr>
          <w:rFonts w:hint="default" w:eastAsia="仿宋"/>
          <w:sz w:val="28"/>
          <w:szCs w:val="28"/>
        </w:rPr>
        <w:t>（包括但不限于律师费、诉讼费、赔偿款、调查费、差旅费等）</w:t>
      </w:r>
      <w:r>
        <w:rPr>
          <w:rFonts w:hint="default" w:eastAsia="仿宋"/>
          <w:color w:val="auto"/>
          <w:sz w:val="28"/>
          <w:szCs w:val="28"/>
          <w:lang w:bidi="ar"/>
        </w:rPr>
        <w:t>。前述信息资料均属于永久保密期限范围，均对乙方有约束力，不因合同的变更、解除、终止而终止；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另外</w:t>
      </w:r>
      <w:r>
        <w:rPr>
          <w:rFonts w:hint="default" w:ascii="Times New Roman" w:hAnsi="Times New Roman" w:eastAsia="仿宋" w:cs="Times New Roman"/>
          <w:color w:val="auto"/>
          <w:sz w:val="28"/>
          <w:szCs w:val="28"/>
        </w:rPr>
        <w:t>甲方也有权要求乙方支付本项目总费用20％的违约金给甲方：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w:t>
      </w:r>
      <w:r>
        <w:rPr>
          <w:rFonts w:hint="eastAsia" w:eastAsia="仿宋" w:cs="Times New Roman"/>
          <w:color w:val="auto"/>
          <w:sz w:val="28"/>
          <w:szCs w:val="28"/>
          <w:lang w:val="en-US" w:eastAsia="zh-CN"/>
        </w:rPr>
        <w:t>书面</w:t>
      </w:r>
      <w:r>
        <w:rPr>
          <w:rFonts w:hint="default" w:ascii="Times New Roman" w:hAnsi="Times New Roman" w:eastAsia="仿宋" w:cs="Times New Roman"/>
          <w:color w:val="auto"/>
          <w:sz w:val="28"/>
          <w:szCs w:val="28"/>
        </w:rPr>
        <w:t>同意，乙方不得将本合同项目部分或全部工作转让</w:t>
      </w:r>
      <w:r>
        <w:rPr>
          <w:rFonts w:hint="eastAsia" w:eastAsia="仿宋" w:cs="Times New Roman"/>
          <w:color w:val="auto"/>
          <w:sz w:val="28"/>
          <w:szCs w:val="28"/>
          <w:lang w:val="en-US" w:eastAsia="zh-CN"/>
        </w:rPr>
        <w:t>给</w:t>
      </w:r>
      <w:r>
        <w:rPr>
          <w:rFonts w:hint="default" w:ascii="Times New Roman" w:hAnsi="Times New Roman" w:eastAsia="仿宋" w:cs="Times New Roman"/>
          <w:color w:val="auto"/>
          <w:sz w:val="28"/>
          <w:szCs w:val="28"/>
        </w:rPr>
        <w:t>第三人负责。</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val="en-US" w:eastAsia="zh-CN"/>
        </w:rPr>
        <w:t>乙方出现违约行为时</w:t>
      </w:r>
      <w:r>
        <w:rPr>
          <w:rFonts w:hint="default" w:ascii="Times New Roman" w:hAnsi="Times New Roman" w:eastAsia="仿宋" w:cs="Times New Roman"/>
          <w:color w:val="auto"/>
          <w:sz w:val="28"/>
          <w:szCs w:val="28"/>
        </w:rPr>
        <w:t>甲方已经支付项目费用的，甲方有权扣减掉“甲方认为乙方提供符合要求的服务费用”后要求乙方将已收取款项剩余部分金额退回给甲方</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以上金额不包含</w:t>
      </w:r>
      <w:r>
        <w:rPr>
          <w:rFonts w:hint="default" w:ascii="Times New Roman" w:hAnsi="Times New Roman" w:eastAsia="仿宋" w:cs="Times New Roman"/>
          <w:color w:val="auto"/>
          <w:sz w:val="28"/>
          <w:szCs w:val="28"/>
        </w:rPr>
        <w:t>乙方已经开具发票所产生的税费</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乙方无权在应退回金额中扣除税费。另外甲方</w:t>
      </w:r>
      <w:r>
        <w:rPr>
          <w:rFonts w:hint="default" w:ascii="Times New Roman" w:hAnsi="Times New Roman" w:eastAsia="仿宋" w:cs="Times New Roman"/>
          <w:color w:val="auto"/>
          <w:sz w:val="28"/>
          <w:szCs w:val="28"/>
        </w:rPr>
        <w:t>也有权要求乙方支付本项目总费用20％的违约金给甲方</w:t>
      </w:r>
      <w:r>
        <w:rPr>
          <w:rFonts w:hint="default" w:ascii="Times New Roman" w:hAnsi="Times New Roman" w:eastAsia="仿宋" w:cs="Times New Roman"/>
          <w:color w:val="auto"/>
          <w:sz w:val="28"/>
          <w:szCs w:val="28"/>
          <w:lang w:eastAsia="zh-CN"/>
        </w:rPr>
        <w:t>。</w:t>
      </w:r>
      <w:bookmarkStart w:id="0" w:name="_GoBack"/>
      <w:bookmarkEnd w:id="0"/>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10"/>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eastAsia" w:ascii="Times New Roman" w:hAnsi="Times New Roman" w:eastAsia="仿宋" w:cs="Times New Roman"/>
          <w:bCs/>
          <w:color w:val="auto"/>
          <w:szCs w:val="28"/>
          <w:highlight w:val="none"/>
          <w:lang w:eastAsia="zh-CN"/>
        </w:rPr>
        <w:t>关于2025年</w:t>
      </w:r>
      <w:r>
        <w:rPr>
          <w:rFonts w:hint="eastAsia" w:ascii="Times New Roman" w:hAnsi="Times New Roman" w:eastAsia="仿宋" w:cs="Times New Roman"/>
          <w:bCs/>
          <w:color w:val="auto"/>
          <w:szCs w:val="28"/>
          <w:highlight w:val="none"/>
          <w:lang w:val="en-US" w:eastAsia="zh-CN"/>
        </w:rPr>
        <w:t>江门市知识产权快速协同保护能力提升项目</w:t>
      </w:r>
      <w:r>
        <w:rPr>
          <w:rFonts w:hint="eastAsia" w:ascii="Times New Roman" w:hAnsi="Times New Roman" w:eastAsia="仿宋" w:cs="Times New Roman"/>
          <w:bCs/>
          <w:color w:val="auto"/>
          <w:szCs w:val="28"/>
          <w:highlight w:val="none"/>
          <w:lang w:eastAsia="zh-CN"/>
        </w:rPr>
        <w:t>的</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val="en-US" w:eastAsia="zh-CN"/>
        </w:rPr>
        <w:t>负责人</w:t>
      </w:r>
      <w:r>
        <w:rPr>
          <w:rFonts w:hint="default" w:ascii="Times New Roman" w:hAnsi="Times New Roman" w:eastAsia="仿宋" w:cs="Times New Roman"/>
          <w:color w:val="auto"/>
          <w:sz w:val="28"/>
          <w:szCs w:val="28"/>
        </w:rPr>
        <w:t xml:space="preserve">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2DE77D"/>
    <w:rsid w:val="2F391B33"/>
    <w:rsid w:val="2FDF064C"/>
    <w:rsid w:val="33FC47D9"/>
    <w:rsid w:val="391A5AE0"/>
    <w:rsid w:val="3B19643C"/>
    <w:rsid w:val="3BB23044"/>
    <w:rsid w:val="3EF97016"/>
    <w:rsid w:val="3FA76621"/>
    <w:rsid w:val="404A6C17"/>
    <w:rsid w:val="417C715E"/>
    <w:rsid w:val="43F43818"/>
    <w:rsid w:val="452404E0"/>
    <w:rsid w:val="453851EC"/>
    <w:rsid w:val="454308F0"/>
    <w:rsid w:val="47C7B3FB"/>
    <w:rsid w:val="481348F4"/>
    <w:rsid w:val="4B562BFB"/>
    <w:rsid w:val="4C4E6729"/>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DFD9ADF"/>
    <w:rsid w:val="7EFEE140"/>
    <w:rsid w:val="7FF7FB7B"/>
    <w:rsid w:val="82F38607"/>
    <w:rsid w:val="8BFD55A2"/>
    <w:rsid w:val="9EBEEE8D"/>
    <w:rsid w:val="A72FA82B"/>
    <w:rsid w:val="A7FE5BEE"/>
    <w:rsid w:val="AF77397A"/>
    <w:rsid w:val="AFBB4F00"/>
    <w:rsid w:val="AFF7CF4C"/>
    <w:rsid w:val="B0673832"/>
    <w:rsid w:val="B3FFF6F8"/>
    <w:rsid w:val="BBBA5156"/>
    <w:rsid w:val="BBED4703"/>
    <w:rsid w:val="BBEEAEDC"/>
    <w:rsid w:val="BC3C0FF1"/>
    <w:rsid w:val="BDFF896F"/>
    <w:rsid w:val="BFB5E21F"/>
    <w:rsid w:val="C16FCC0C"/>
    <w:rsid w:val="E2F779BE"/>
    <w:rsid w:val="E37D29B8"/>
    <w:rsid w:val="E7FF2126"/>
    <w:rsid w:val="EBF5F4DA"/>
    <w:rsid w:val="EFBB2DF2"/>
    <w:rsid w:val="F2E7136C"/>
    <w:rsid w:val="F313E753"/>
    <w:rsid w:val="F3DFAF5C"/>
    <w:rsid w:val="F5FFECAC"/>
    <w:rsid w:val="F5FFF79D"/>
    <w:rsid w:val="F8FA037D"/>
    <w:rsid w:val="FB7D8576"/>
    <w:rsid w:val="FD6E07DD"/>
    <w:rsid w:val="FD7C83E3"/>
    <w:rsid w:val="FDEDE245"/>
    <w:rsid w:val="FE2E9DCA"/>
    <w:rsid w:val="FF676094"/>
    <w:rsid w:val="FF6F1807"/>
    <w:rsid w:val="FF7F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Title"/>
    <w:basedOn w:val="1"/>
    <w:next w:val="1"/>
    <w:qFormat/>
    <w:uiPriority w:val="10"/>
    <w:pPr>
      <w:jc w:val="left"/>
      <w:outlineLvl w:val="2"/>
    </w:pPr>
    <w:rPr>
      <w:rFonts w:hAnsiTheme="majorHAnsi" w:cstheme="majorBidi"/>
      <w:b/>
      <w:bCs/>
      <w:szCs w:val="32"/>
    </w:rPr>
  </w:style>
  <w:style w:type="paragraph" w:styleId="10">
    <w:name w:val="Body Text First Indent 2"/>
    <w:basedOn w:val="4"/>
    <w:qFormat/>
    <w:uiPriority w:val="0"/>
    <w:pPr>
      <w:ind w:firstLine="420" w:firstLineChars="200"/>
    </w:pPr>
    <w:rPr>
      <w:rFonts w:ascii="宋体" w:hAnsi="MS Sans Serif"/>
      <w:spacing w:val="12"/>
    </w:rPr>
  </w:style>
  <w:style w:type="paragraph" w:customStyle="1" w:styleId="13">
    <w:name w:val="普通(网站)1"/>
    <w:basedOn w:val="1"/>
    <w:qFormat/>
    <w:uiPriority w:val="0"/>
    <w:pPr>
      <w:jc w:val="left"/>
    </w:pPr>
    <w:rPr>
      <w:rFonts w:ascii="Calibri" w:hAnsi="Calibri" w:cs="黑体"/>
      <w:kern w:val="0"/>
      <w:sz w:val="24"/>
      <w:szCs w:val="24"/>
    </w:rPr>
  </w:style>
  <w:style w:type="character" w:customStyle="1" w:styleId="14">
    <w:name w:val="批注框文本 Char"/>
    <w:basedOn w:val="12"/>
    <w:link w:val="5"/>
    <w:qFormat/>
    <w:uiPriority w:val="0"/>
    <w:rPr>
      <w:rFonts w:ascii="Times New Roman" w:hAnsi="Times New Roman" w:eastAsia="仿宋_GB2312" w:cs="Times New Roman"/>
      <w:kern w:val="2"/>
      <w:sz w:val="18"/>
      <w:szCs w:val="18"/>
    </w:rPr>
  </w:style>
  <w:style w:type="paragraph" w:customStyle="1" w:styleId="15">
    <w:name w:val="题目"/>
    <w:basedOn w:val="9"/>
    <w:next w:val="1"/>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3558</Words>
  <Characters>3619</Characters>
  <Lines>30</Lines>
  <Paragraphs>8</Paragraphs>
  <TotalTime>1</TotalTime>
  <ScaleCrop>false</ScaleCrop>
  <LinksUpToDate>false</LinksUpToDate>
  <CharactersWithSpaces>3786</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2021-12-15T11:20:00Z</dcterms:created>
  <dc:creator>Administrator</dc:creator>
  <cp:lastModifiedBy>greatwall</cp:lastModifiedBy>
  <cp:lastPrinted>2025-06-11T01:30:00Z</cp:lastPrinted>
  <dcterms:modified xsi:type="dcterms:W3CDTF">2025-06-20T09:03:04Z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7130413D7BB8717529CB536843EF02D6</vt:lpwstr>
  </property>
  <property fmtid="{D5CDD505-2E9C-101B-9397-08002B2CF9AE}" pid="4" name="KSOTemplateDocerSaveRecord">
    <vt:lpwstr>eyJoZGlkIjoiOGViNWNiOTU0ZGJkMTg1NzVhMzAwNjVhZGIxOTA0NDkiLCJ1c2VySWQiOiIyNDI3NzE1MjgifQ==</vt:lpwstr>
  </property>
</Properties>
</file>