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D84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4" w:line="400" w:lineRule="exact"/>
        <w:jc w:val="both"/>
        <w:textAlignment w:val="baseline"/>
        <w:rPr>
          <w:rFonts w:hint="default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eastAsia="zh-CN"/>
        </w:rPr>
        <w:t>附件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  <w:t>1：</w:t>
      </w:r>
    </w:p>
    <w:p w14:paraId="589A673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4" w:line="400" w:lineRule="exact"/>
        <w:jc w:val="center"/>
        <w:textAlignment w:val="baseline"/>
        <w:rPr>
          <w:rFonts w:hint="eastAsia" w:ascii="宋体" w:hAnsi="宋体" w:eastAsia="方正公文小标宋" w:cs="宋体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履约承诺函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（模版）</w:t>
      </w:r>
    </w:p>
    <w:p w14:paraId="283B6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rPr>
          <w:rFonts w:ascii="宋体"/>
          <w:szCs w:val="21"/>
        </w:rPr>
      </w:pPr>
    </w:p>
    <w:p w14:paraId="1CC22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江门市人力资源和社会保障局</w:t>
      </w:r>
    </w:p>
    <w:p w14:paraId="363B7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5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我单位承诺：</w:t>
      </w:r>
    </w:p>
    <w:p w14:paraId="09C64A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我单位具有独立承担民事责任的能力，将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相关法律，不造假，不围标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串标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陪标。如果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成功响应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，依照本项目需求内容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签署的合同及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在投标中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所做的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一切承诺履约。对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本采购项目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所提供的服务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侵犯知识产权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项目验收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达到全部指标合格，力争优良。</w:t>
      </w:r>
    </w:p>
    <w:p w14:paraId="367991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参与本项目前三年内，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未受到政府部门或行业协会等处罚，在经营活动中没有重大违法记录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被列入失信被执行人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重大税收违法案件当事人名单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政府采购严重违法失信行为记录名单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340A6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承诺本项目的报价不低于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的成本价，否则面临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无效的风险；承诺不恶意低价谋取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响应中标，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对本项目的报价负责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824A7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已清楚：单位负责人为同一人或者存在直接控股、管理关系的不同供应商，不得同时参加本项目响应。本项目不接受联合体服务，不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得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</w:rPr>
        <w:t>将本项目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eastAsia="zh-CN"/>
        </w:rPr>
        <w:t>响应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</w:rPr>
        <w:t>内容以任何方式进行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非法转包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分包。</w:t>
      </w:r>
    </w:p>
    <w:p w14:paraId="443483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以上承诺，如有违反，愿依照国家相关法律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、承诺内容接受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处理，其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将作废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并承担由此给采购人带来的损失。</w:t>
      </w:r>
    </w:p>
    <w:p w14:paraId="2C124F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54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94A91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5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单位名称：*******</w:t>
      </w:r>
    </w:p>
    <w:p w14:paraId="668BBF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5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人授权代表：*******</w:t>
      </w:r>
    </w:p>
    <w:p w14:paraId="7C30C8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**年**月**日</w:t>
      </w:r>
    </w:p>
    <w:p w14:paraId="66754070">
      <w:pPr>
        <w:pStyle w:val="2"/>
      </w:pPr>
    </w:p>
    <w:p w14:paraId="0DF7CA77"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</w:p>
    <w:p w14:paraId="356A40D5"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</w:p>
    <w:p w14:paraId="5679ED3F">
      <w:pPr>
        <w:rPr>
          <w:rFonts w:hint="eastAsia"/>
          <w:lang w:val="en-US" w:eastAsia="zh-CN"/>
        </w:rPr>
      </w:pPr>
    </w:p>
    <w:p w14:paraId="5EFCA381"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</w:p>
    <w:p w14:paraId="219A93CF"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  <w:t>附件2：</w:t>
      </w:r>
    </w:p>
    <w:p w14:paraId="079C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</w:pPr>
    </w:p>
    <w:p w14:paraId="798C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2025-2026年</w:t>
      </w:r>
      <w:r>
        <w:rPr>
          <w:rFonts w:hint="eastAsia" w:ascii="Times New Roman" w:hAnsi="Times New Roman" w:cs="Times New Roman"/>
          <w:b/>
          <w:sz w:val="44"/>
          <w:szCs w:val="44"/>
        </w:rPr>
        <w:t>政务新媒体委托运营采购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项目</w:t>
      </w:r>
    </w:p>
    <w:p w14:paraId="3C69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cs="Times New Roman" w:eastAsiaTheme="minorEastAsia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评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分标准</w:t>
      </w:r>
    </w:p>
    <w:p w14:paraId="11399B54">
      <w:pPr>
        <w:spacing w:line="560" w:lineRule="exact"/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 w14:paraId="68CF736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一、资格性审核表</w:t>
      </w:r>
    </w:p>
    <w:tbl>
      <w:tblPr>
        <w:tblStyle w:val="6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22"/>
        <w:gridCol w:w="3219"/>
        <w:gridCol w:w="1515"/>
      </w:tblGrid>
      <w:tr w14:paraId="343F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48" w:type="dxa"/>
            <w:shd w:val="clear" w:color="auto" w:fill="D6DCE4" w:themeFill="text2" w:themeFillTint="33"/>
            <w:vAlign w:val="center"/>
          </w:tcPr>
          <w:p w14:paraId="3245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522" w:type="dxa"/>
            <w:shd w:val="clear" w:color="auto" w:fill="D6DCE4" w:themeFill="text2" w:themeFillTint="33"/>
            <w:vAlign w:val="center"/>
          </w:tcPr>
          <w:p w14:paraId="6410E56F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3219" w:type="dxa"/>
            <w:shd w:val="clear" w:color="auto" w:fill="D6DCE4" w:themeFill="text2" w:themeFillTint="33"/>
            <w:vAlign w:val="center"/>
          </w:tcPr>
          <w:p w14:paraId="065F8E57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需查验资料清单</w:t>
            </w:r>
          </w:p>
        </w:tc>
        <w:tc>
          <w:tcPr>
            <w:tcW w:w="1515" w:type="dxa"/>
            <w:shd w:val="clear" w:color="auto" w:fill="D6DCE4" w:themeFill="text2" w:themeFillTint="33"/>
            <w:vAlign w:val="center"/>
          </w:tcPr>
          <w:p w14:paraId="38D78E09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是否符合</w:t>
            </w:r>
          </w:p>
        </w:tc>
      </w:tr>
      <w:tr w14:paraId="5505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48" w:type="dxa"/>
            <w:vAlign w:val="center"/>
          </w:tcPr>
          <w:p w14:paraId="4EF609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522" w:type="dxa"/>
            <w:vAlign w:val="center"/>
          </w:tcPr>
          <w:p w14:paraId="5B323B2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服务供应商具有国内独立法人或具有独立承担民事责任的能力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的其他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组织，提交有效的营业执照或单位法人证等法人证明复印件。</w:t>
            </w:r>
          </w:p>
        </w:tc>
        <w:tc>
          <w:tcPr>
            <w:tcW w:w="3219" w:type="dxa"/>
            <w:vAlign w:val="center"/>
          </w:tcPr>
          <w:p w14:paraId="13286630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提供营业执照或单位法人证等法人证明复印件（加盖印章）</w:t>
            </w:r>
          </w:p>
        </w:tc>
        <w:tc>
          <w:tcPr>
            <w:tcW w:w="1515" w:type="dxa"/>
            <w:vAlign w:val="center"/>
          </w:tcPr>
          <w:p w14:paraId="0AE3D360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DB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Align w:val="center"/>
          </w:tcPr>
          <w:p w14:paraId="1A7558C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22" w:type="dxa"/>
            <w:vAlign w:val="center"/>
          </w:tcPr>
          <w:p w14:paraId="4D12820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服务供应商需取得《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互联网新闻信息服务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》，且证书在有效期内。</w:t>
            </w:r>
          </w:p>
        </w:tc>
        <w:tc>
          <w:tcPr>
            <w:tcW w:w="3219" w:type="dxa"/>
            <w:vAlign w:val="center"/>
          </w:tcPr>
          <w:p w14:paraId="1E2BC07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互联网新闻信息服务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复印件（加盖印章）</w:t>
            </w:r>
          </w:p>
        </w:tc>
        <w:tc>
          <w:tcPr>
            <w:tcW w:w="1515" w:type="dxa"/>
            <w:vAlign w:val="center"/>
          </w:tcPr>
          <w:p w14:paraId="3C9B6C0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773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648" w:type="dxa"/>
            <w:vAlign w:val="center"/>
          </w:tcPr>
          <w:p w14:paraId="32C78E1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22" w:type="dxa"/>
            <w:vAlign w:val="center"/>
          </w:tcPr>
          <w:p w14:paraId="16F77C9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近3年未受到政府部门或行业协会等处罚，在经营活动中没有重大违法记录。未被列入失信被执行人、重大税收违法案件当事人名单、政府采购严重违法失信行为记录名单。</w:t>
            </w:r>
          </w:p>
        </w:tc>
        <w:tc>
          <w:tcPr>
            <w:tcW w:w="3219" w:type="dxa"/>
            <w:vAlign w:val="center"/>
          </w:tcPr>
          <w:p w14:paraId="3DDBEB3C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由供应商在《履约承诺函》中作出承诺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提供于报价截止日之前在“信用中国”网站（www.creditchina.gov.cn）查询结果证明，如相关失信记录已失效，报价人需提供相关证明资料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5" w:type="dxa"/>
            <w:vAlign w:val="center"/>
          </w:tcPr>
          <w:p w14:paraId="7C32238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828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648" w:type="dxa"/>
            <w:vAlign w:val="center"/>
          </w:tcPr>
          <w:p w14:paraId="208CFA0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22" w:type="dxa"/>
            <w:vAlign w:val="center"/>
          </w:tcPr>
          <w:p w14:paraId="7AE2E3F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单位负责人为同一人或者存在直接控股、管理关系的不同供应商，不得同时参加本项目投标（响应）。本项目不接受联合体服务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将本项目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内容以任何方式进行非法转包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分包。</w:t>
            </w:r>
          </w:p>
        </w:tc>
        <w:tc>
          <w:tcPr>
            <w:tcW w:w="3219" w:type="dxa"/>
            <w:vAlign w:val="center"/>
          </w:tcPr>
          <w:p w14:paraId="6F32EF79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由供应商在《履约承诺函》中作出承诺</w:t>
            </w:r>
          </w:p>
        </w:tc>
        <w:tc>
          <w:tcPr>
            <w:tcW w:w="1515" w:type="dxa"/>
            <w:vAlign w:val="center"/>
          </w:tcPr>
          <w:p w14:paraId="2603F8EA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F05BAD">
      <w:pPr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</w:p>
    <w:p w14:paraId="571A6AB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评</w:t>
      </w:r>
      <w:r>
        <w:rPr>
          <w:rFonts w:hint="eastAsia" w:ascii="黑体" w:hAnsi="黑体" w:eastAsia="黑体"/>
          <w:sz w:val="32"/>
          <w:szCs w:val="32"/>
          <w:lang w:eastAsia="zh-CN"/>
        </w:rPr>
        <w:t>分表（满分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100分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16"/>
        <w:gridCol w:w="530"/>
        <w:gridCol w:w="516"/>
        <w:gridCol w:w="6687"/>
        <w:gridCol w:w="935"/>
      </w:tblGrid>
      <w:tr w14:paraId="5052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6" w:type="dxa"/>
            <w:shd w:val="clear" w:color="auto" w:fill="D6DCE4" w:themeFill="text2" w:themeFillTint="33"/>
            <w:vAlign w:val="center"/>
          </w:tcPr>
          <w:p w14:paraId="079A882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046" w:type="dxa"/>
            <w:gridSpan w:val="2"/>
            <w:shd w:val="clear" w:color="auto" w:fill="D6DCE4" w:themeFill="text2" w:themeFillTint="33"/>
            <w:vAlign w:val="center"/>
          </w:tcPr>
          <w:p w14:paraId="60FE890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评审项目</w:t>
            </w:r>
          </w:p>
        </w:tc>
        <w:tc>
          <w:tcPr>
            <w:tcW w:w="516" w:type="dxa"/>
            <w:shd w:val="clear" w:color="auto" w:fill="D6DCE4" w:themeFill="text2" w:themeFillTint="33"/>
            <w:vAlign w:val="center"/>
          </w:tcPr>
          <w:p w14:paraId="362F371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  <w:tc>
          <w:tcPr>
            <w:tcW w:w="6687" w:type="dxa"/>
            <w:shd w:val="clear" w:color="auto" w:fill="D6DCE4" w:themeFill="text2" w:themeFillTint="33"/>
            <w:vAlign w:val="center"/>
          </w:tcPr>
          <w:p w14:paraId="4B8DE16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评分标准</w:t>
            </w:r>
          </w:p>
        </w:tc>
        <w:tc>
          <w:tcPr>
            <w:tcW w:w="935" w:type="dxa"/>
            <w:shd w:val="clear" w:color="auto" w:fill="D6DCE4" w:themeFill="text2" w:themeFillTint="33"/>
            <w:vAlign w:val="center"/>
          </w:tcPr>
          <w:p w14:paraId="5779801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得分</w:t>
            </w:r>
          </w:p>
        </w:tc>
      </w:tr>
      <w:tr w14:paraId="0C0D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exact"/>
        </w:trPr>
        <w:tc>
          <w:tcPr>
            <w:tcW w:w="516" w:type="dxa"/>
            <w:vAlign w:val="center"/>
          </w:tcPr>
          <w:p w14:paraId="4CEA27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516" w:type="dxa"/>
            <w:vMerge w:val="restart"/>
            <w:vAlign w:val="center"/>
          </w:tcPr>
          <w:p w14:paraId="270B38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技术部分</w:t>
            </w:r>
          </w:p>
        </w:tc>
        <w:tc>
          <w:tcPr>
            <w:tcW w:w="530" w:type="dxa"/>
            <w:vAlign w:val="center"/>
          </w:tcPr>
          <w:p w14:paraId="06A44DC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整体方案</w:t>
            </w:r>
          </w:p>
        </w:tc>
        <w:tc>
          <w:tcPr>
            <w:tcW w:w="516" w:type="dxa"/>
            <w:vAlign w:val="center"/>
          </w:tcPr>
          <w:p w14:paraId="5AD4F21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6687" w:type="dxa"/>
            <w:vAlign w:val="center"/>
          </w:tcPr>
          <w:p w14:paraId="2131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根据投标文件响应情况进行评审：</w:t>
            </w:r>
          </w:p>
          <w:p w14:paraId="3E0D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1.整体方案贴合项目需求，且合理优异的，得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21-30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 w14:paraId="233A8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2.整体方案贴合项目需求，且较为合理的，得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11-20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 w14:paraId="54B6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3.整体方案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符合项目需求，且部分合理的，得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 w14:paraId="46FA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810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备注：其他不得分，未提供本项响应内容的不得分。</w:t>
            </w:r>
          </w:p>
        </w:tc>
        <w:tc>
          <w:tcPr>
            <w:tcW w:w="935" w:type="dxa"/>
            <w:vAlign w:val="center"/>
          </w:tcPr>
          <w:p w14:paraId="4FEB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5C9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exact"/>
        </w:trPr>
        <w:tc>
          <w:tcPr>
            <w:tcW w:w="516" w:type="dxa"/>
            <w:vAlign w:val="center"/>
          </w:tcPr>
          <w:p w14:paraId="499029F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16" w:type="dxa"/>
            <w:vMerge w:val="continue"/>
            <w:vAlign w:val="center"/>
          </w:tcPr>
          <w:p w14:paraId="4E12741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14:paraId="4E65A9F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服务保障</w:t>
            </w:r>
          </w:p>
        </w:tc>
        <w:tc>
          <w:tcPr>
            <w:tcW w:w="516" w:type="dxa"/>
            <w:vAlign w:val="center"/>
          </w:tcPr>
          <w:p w14:paraId="1BD5180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87" w:type="dxa"/>
            <w:vAlign w:val="center"/>
          </w:tcPr>
          <w:p w14:paraId="7852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后续服务计划详细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，且措施完备的，得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 w14:paraId="0E343043"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比较符合项目需求，且措施完备的，得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 w14:paraId="769A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一般符合项目需求，且措施不太完备的，得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 w14:paraId="316C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备注：其他不得分，未提供本项响应内容的不得分。</w:t>
            </w:r>
          </w:p>
        </w:tc>
        <w:tc>
          <w:tcPr>
            <w:tcW w:w="935" w:type="dxa"/>
            <w:vAlign w:val="center"/>
          </w:tcPr>
          <w:p w14:paraId="18A5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034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516" w:type="dxa"/>
            <w:vAlign w:val="center"/>
          </w:tcPr>
          <w:p w14:paraId="3A89473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16" w:type="dxa"/>
            <w:vMerge w:val="continue"/>
            <w:vAlign w:val="center"/>
          </w:tcPr>
          <w:p w14:paraId="6AD85DC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14:paraId="39196D4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工作</w:t>
            </w:r>
          </w:p>
          <w:p w14:paraId="02863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人员</w:t>
            </w:r>
          </w:p>
          <w:p w14:paraId="1FFB304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安排及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工作计划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合理化</w:t>
            </w:r>
          </w:p>
        </w:tc>
        <w:tc>
          <w:tcPr>
            <w:tcW w:w="516" w:type="dxa"/>
            <w:vAlign w:val="center"/>
          </w:tcPr>
          <w:p w14:paraId="4AF8FF8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87" w:type="dxa"/>
            <w:vAlign w:val="center"/>
          </w:tcPr>
          <w:p w14:paraId="10A6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合理化分值（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6分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根据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工作人员安排、工作计划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合理化程度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 w14:paraId="1BC6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数量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拟安排团队成员在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人及以上的得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3～4人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1～2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（需提供人员名单和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2025年以来任意2个月的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社保购买记录）</w:t>
            </w:r>
          </w:p>
          <w:p w14:paraId="7713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技术证书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(4分）：</w:t>
            </w:r>
          </w:p>
          <w:p w14:paraId="0C571C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拥有制作视频、长图相关技术证书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2人得4分。</w:t>
            </w:r>
          </w:p>
          <w:p w14:paraId="556B6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拥有制作视频、长图相关技术证书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1人得2分。</w:t>
            </w:r>
          </w:p>
          <w:p w14:paraId="54159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得0分。</w:t>
            </w:r>
          </w:p>
          <w:p w14:paraId="69B208CC">
            <w:pPr>
              <w:pStyle w:val="2"/>
              <w:rPr>
                <w:rFonts w:hint="default"/>
                <w:lang w:val="en-US" w:eastAsia="zh-CN"/>
              </w:rPr>
            </w:pPr>
          </w:p>
          <w:p w14:paraId="042CEF9C">
            <w:pPr>
              <w:pStyle w:val="2"/>
              <w:rPr>
                <w:rFonts w:hint="default"/>
              </w:rPr>
            </w:pPr>
          </w:p>
          <w:p w14:paraId="3108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如未提供人员社保记录该项全部不得分。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未提供本项响应内容的不得分。</w:t>
            </w:r>
          </w:p>
        </w:tc>
        <w:tc>
          <w:tcPr>
            <w:tcW w:w="935" w:type="dxa"/>
            <w:vAlign w:val="center"/>
          </w:tcPr>
          <w:p w14:paraId="4537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598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516" w:type="dxa"/>
            <w:vAlign w:val="center"/>
          </w:tcPr>
          <w:p w14:paraId="55C06CD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16" w:type="dxa"/>
            <w:vMerge w:val="continue"/>
            <w:vAlign w:val="center"/>
          </w:tcPr>
          <w:p w14:paraId="65F09EC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vAlign w:val="center"/>
          </w:tcPr>
          <w:p w14:paraId="456E38C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技术支持</w:t>
            </w:r>
          </w:p>
        </w:tc>
        <w:tc>
          <w:tcPr>
            <w:tcW w:w="516" w:type="dxa"/>
            <w:vAlign w:val="center"/>
          </w:tcPr>
          <w:p w14:paraId="467CBA1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687" w:type="dxa"/>
            <w:vAlign w:val="center"/>
          </w:tcPr>
          <w:p w14:paraId="30F4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方正楷体简体" w:hAnsi="方正楷体简体" w:eastAsia="方正仿宋_GBK" w:cs="方正楷体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本项目采购要求，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公众号排版、长图制作、海报制作、视频制作、PPT制作技术能力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响应情况进行评审：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（每项需提供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2个案例，如提供不足酌情扣分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 w14:paraId="6B351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1.提供以往短视频案例。2.提供长图、海报案例。</w:t>
            </w:r>
          </w:p>
          <w:p w14:paraId="60139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3.提供公众号排版案例。4.提供PPT制作案例。</w:t>
            </w:r>
          </w:p>
          <w:p w14:paraId="79C555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09A96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完全符合项目需求，且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设计精美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得16-20分。</w:t>
            </w:r>
          </w:p>
          <w:p w14:paraId="57217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技术内容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比较符合项目需求，且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相对设计精美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得11-15分。</w:t>
            </w:r>
          </w:p>
          <w:p w14:paraId="779C1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技术内容一般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设计相对普通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得1-10分。</w:t>
            </w:r>
          </w:p>
          <w:p w14:paraId="34DBB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每缺少一个种类的案例扣5分；每个种类的案例需提供2个，缺1个扣3分。</w:t>
            </w:r>
          </w:p>
        </w:tc>
        <w:tc>
          <w:tcPr>
            <w:tcW w:w="935" w:type="dxa"/>
            <w:vAlign w:val="center"/>
          </w:tcPr>
          <w:p w14:paraId="6E265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905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516" w:type="dxa"/>
            <w:vAlign w:val="center"/>
          </w:tcPr>
          <w:p w14:paraId="44DCFB7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16" w:type="dxa"/>
            <w:vAlign w:val="center"/>
          </w:tcPr>
          <w:p w14:paraId="1909BA8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商务部分</w:t>
            </w:r>
          </w:p>
        </w:tc>
        <w:tc>
          <w:tcPr>
            <w:tcW w:w="530" w:type="dxa"/>
            <w:vAlign w:val="center"/>
          </w:tcPr>
          <w:p w14:paraId="58562FF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同类业绩</w:t>
            </w:r>
          </w:p>
        </w:tc>
        <w:tc>
          <w:tcPr>
            <w:tcW w:w="516" w:type="dxa"/>
            <w:vAlign w:val="center"/>
          </w:tcPr>
          <w:p w14:paraId="1781110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687" w:type="dxa"/>
            <w:vAlign w:val="center"/>
          </w:tcPr>
          <w:p w14:paraId="0EB6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根据投标人20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年1月1日（以合同签订时间为准）至本项目投标截止之日承接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与政府部门合作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开展政务新媒体项目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业务案例情况进行评分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每提供1项有效业绩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本小项最高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。提供合同关键页等证明文件复印件，未提供或所提供的证明材料无法判断是否符合得分条件的不计分。</w:t>
            </w:r>
          </w:p>
        </w:tc>
        <w:tc>
          <w:tcPr>
            <w:tcW w:w="935" w:type="dxa"/>
            <w:vAlign w:val="center"/>
          </w:tcPr>
          <w:p w14:paraId="3733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25D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516" w:type="dxa"/>
            <w:vAlign w:val="center"/>
          </w:tcPr>
          <w:p w14:paraId="15F5569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046" w:type="dxa"/>
            <w:gridSpan w:val="2"/>
            <w:vAlign w:val="center"/>
          </w:tcPr>
          <w:p w14:paraId="5B2643D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价格评分</w:t>
            </w:r>
          </w:p>
        </w:tc>
        <w:tc>
          <w:tcPr>
            <w:tcW w:w="516" w:type="dxa"/>
            <w:vAlign w:val="center"/>
          </w:tcPr>
          <w:p w14:paraId="01E42AA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687" w:type="dxa"/>
            <w:vAlign w:val="center"/>
          </w:tcPr>
          <w:p w14:paraId="66ED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计算价格评分统一采用低价优先法计算，各有效投标人的评标价中，取最低价为评标基准价，其价格为满分，其他投标人的价格分统一按照下列公式计算：价格评分=（评分基准价/评标价）×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0分</w:t>
            </w:r>
          </w:p>
          <w:p w14:paraId="1D59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注：若低于采购预算金额的80%，须对报价合理性及成本构成作书面说明（如报价成本分析），否则将视为低于成本报价被认定为报价无效。</w:t>
            </w:r>
          </w:p>
        </w:tc>
        <w:tc>
          <w:tcPr>
            <w:tcW w:w="935" w:type="dxa"/>
            <w:vAlign w:val="center"/>
          </w:tcPr>
          <w:p w14:paraId="1A60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5B0F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</w:p>
    <w:p w14:paraId="7EA1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EA41B1-AE4D-40E6-A2C0-A0CAC4715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FF9D66-4822-44D3-BA76-8F5E0DAC7EC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0FD76B9-7156-4972-B96C-AE6CA89B374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F110732-38BF-45A0-8F4F-011FDF0BB4CF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863B688-9054-4A49-BED2-9D938EE3D2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FD49F"/>
    <w:multiLevelType w:val="singleLevel"/>
    <w:tmpl w:val="F3FFD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GVhZTRjZTgyMjlhNDg3ZGE5MTk4ZTY4ZWJlY2MifQ=="/>
  </w:docVars>
  <w:rsids>
    <w:rsidRoot w:val="26C479BC"/>
    <w:rsid w:val="02AD5394"/>
    <w:rsid w:val="076F34C7"/>
    <w:rsid w:val="0A601E44"/>
    <w:rsid w:val="172E444E"/>
    <w:rsid w:val="1B311431"/>
    <w:rsid w:val="26C479BC"/>
    <w:rsid w:val="35110513"/>
    <w:rsid w:val="4A110628"/>
    <w:rsid w:val="4CBB1C32"/>
    <w:rsid w:val="4D214B13"/>
    <w:rsid w:val="4DF93FA6"/>
    <w:rsid w:val="4F6051A6"/>
    <w:rsid w:val="524549B4"/>
    <w:rsid w:val="5AA66ECB"/>
    <w:rsid w:val="61AC1D76"/>
    <w:rsid w:val="707F31F0"/>
    <w:rsid w:val="F7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Lines="25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608</Words>
  <Characters>635</Characters>
  <Lines>0</Lines>
  <Paragraphs>0</Paragraphs>
  <TotalTime>3</TotalTime>
  <ScaleCrop>false</ScaleCrop>
  <LinksUpToDate>false</LinksUpToDate>
  <CharactersWithSpaces>635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2024-04-23T17:56:00Z</dcterms:created>
  <dc:creator>陈琪琪</dc:creator>
  <cp:lastModifiedBy>Ibiny</cp:lastModifiedBy>
  <dcterms:modified xsi:type="dcterms:W3CDTF">2025-06-07T13:06:54Z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5AF1CDBDE2E047A499B51F47019E0193_13</vt:lpwstr>
  </property>
  <property fmtid="{D5CDD505-2E9C-101B-9397-08002B2CF9AE}" pid="4" name="KSOTemplateDocerSaveRecord">
    <vt:lpwstr>eyJoZGlkIjoiNTZkYzhmYjc3YjcwNzliZDhmN2E3ZGU4NjA3ODYzYTEiLCJ1c2VySWQiOiI0MDUzMDY3NjkifQ==</vt:lpwstr>
  </property>
</Properties>
</file>