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cstheme="minorBidi"/>
          <w:b/>
          <w:sz w:val="28"/>
          <w:szCs w:val="28"/>
          <w:lang w:val="en-US" w:eastAsia="zh-CN"/>
          <w14:ligatures w14:val="none"/>
        </w:rPr>
      </w:pPr>
      <w:r>
        <w:rPr>
          <w:rFonts w:hint="eastAsia" w:cstheme="minorBidi"/>
          <w:b/>
          <w:sz w:val="28"/>
          <w:szCs w:val="28"/>
          <w:lang w:val="en-US" w:eastAsia="zh-CN"/>
          <w14:ligatures w14:val="none"/>
        </w:rPr>
        <w:t>附件</w:t>
      </w:r>
    </w:p>
    <w:p>
      <w:pPr>
        <w:jc w:val="center"/>
        <w:rPr>
          <w:rFonts w:hint="eastAsia" w:asciiTheme="minorHAnsi" w:hAnsiTheme="minorHAnsi" w:eastAsiaTheme="minorEastAsia" w:cstheme="minorBidi"/>
          <w:b/>
          <w:sz w:val="44"/>
          <w:szCs w:val="22"/>
          <w:lang w:val="en-US" w:eastAsia="zh-CN"/>
          <w14:ligatures w14:val="none"/>
        </w:rPr>
      </w:pPr>
      <w:r>
        <w:rPr>
          <w:rFonts w:hint="eastAsia" w:cstheme="minorBidi"/>
          <w:b/>
          <w:sz w:val="44"/>
          <w:szCs w:val="22"/>
          <w:lang w:val="en-US" w:eastAsia="zh-CN"/>
          <w14:ligatures w14:val="none"/>
        </w:rPr>
        <w:t xml:space="preserve">  </w:t>
      </w:r>
      <w:r>
        <w:rPr>
          <w:rFonts w:hint="eastAsia" w:asciiTheme="minorHAnsi" w:hAnsiTheme="minorHAnsi" w:eastAsiaTheme="minorEastAsia" w:cstheme="minorBidi"/>
          <w:b/>
          <w:sz w:val="44"/>
          <w:szCs w:val="22"/>
          <w:lang w:val="en-US" w:eastAsia="zh-CN"/>
          <w14:ligatures w14:val="none"/>
        </w:rPr>
        <w:t>202</w:t>
      </w:r>
      <w:r>
        <w:rPr>
          <w:rFonts w:hint="eastAsia" w:cstheme="minorBidi"/>
          <w:b/>
          <w:sz w:val="44"/>
          <w:szCs w:val="22"/>
          <w:lang w:val="en-US" w:eastAsia="zh-CN"/>
          <w14:ligatures w14:val="none"/>
        </w:rPr>
        <w:t>5</w:t>
      </w:r>
      <w:r>
        <w:rPr>
          <w:rFonts w:hint="eastAsia" w:asciiTheme="minorHAnsi" w:hAnsiTheme="minorHAnsi" w:eastAsiaTheme="minorEastAsia" w:cstheme="minorBidi"/>
          <w:b/>
          <w:sz w:val="44"/>
          <w:szCs w:val="22"/>
          <w:lang w:val="en-US" w:eastAsia="zh-CN"/>
          <w14:ligatures w14:val="none"/>
        </w:rPr>
        <w:t>年江门市建设工程勘察设计文件</w:t>
      </w:r>
    </w:p>
    <w:p>
      <w:pPr>
        <w:jc w:val="center"/>
        <w:rPr>
          <w:rFonts w:hint="eastAsia" w:asciiTheme="minorHAnsi" w:hAnsiTheme="minorHAnsi" w:eastAsiaTheme="minorEastAsia" w:cstheme="minorBidi"/>
          <w:b/>
          <w:sz w:val="44"/>
          <w:szCs w:val="22"/>
          <w:lang w:val="en-US" w:eastAsia="zh-CN"/>
          <w14:ligatures w14:val="none"/>
        </w:rPr>
      </w:pPr>
      <w:r>
        <w:rPr>
          <w:rFonts w:hint="eastAsia" w:cstheme="minorBidi"/>
          <w:b/>
          <w:sz w:val="44"/>
          <w:szCs w:val="22"/>
          <w:lang w:val="en-US" w:eastAsia="zh-CN"/>
          <w14:ligatures w14:val="none"/>
        </w:rPr>
        <w:t xml:space="preserve"> </w:t>
      </w:r>
      <w:r>
        <w:rPr>
          <w:rFonts w:hint="eastAsia" w:asciiTheme="minorHAnsi" w:hAnsiTheme="minorHAnsi" w:eastAsiaTheme="minorEastAsia" w:cstheme="minorBidi"/>
          <w:b/>
          <w:sz w:val="44"/>
          <w:szCs w:val="22"/>
          <w:lang w:val="en-US" w:eastAsia="zh-CN"/>
          <w14:ligatures w14:val="none"/>
        </w:rPr>
        <w:t>质量检查服务项目采购文件</w:t>
      </w:r>
      <w:bookmarkStart w:id="0" w:name="_GoBack"/>
      <w:bookmarkEnd w:id="0"/>
    </w:p>
    <w:p>
      <w:pPr>
        <w:spacing w:line="480" w:lineRule="exact"/>
        <w:ind w:firstLine="642" w:firstLineChars="200"/>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一、项目采购内容</w:t>
      </w:r>
    </w:p>
    <w:p>
      <w:pPr>
        <w:spacing w:line="480" w:lineRule="exact"/>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 xml:space="preserve">  </w:t>
      </w:r>
      <w:r>
        <w:rPr>
          <w:rFonts w:hint="eastAsia" w:ascii="方正仿宋_GBK" w:hAnsi="方正仿宋_GBK" w:eastAsia="方正仿宋_GBK" w:cs="方正仿宋_GBK"/>
          <w:color w:val="auto"/>
          <w:sz w:val="32"/>
          <w:szCs w:val="32"/>
        </w:rPr>
        <w:t xml:space="preserve">  1.协助</w:t>
      </w:r>
      <w:r>
        <w:rPr>
          <w:rFonts w:hint="eastAsia" w:ascii="方正仿宋_GBK" w:hAnsi="方正仿宋_GBK" w:eastAsia="方正仿宋_GBK" w:cs="方正仿宋_GBK"/>
          <w:color w:val="auto"/>
          <w:sz w:val="32"/>
          <w:szCs w:val="32"/>
          <w:lang w:eastAsia="zh-CN"/>
        </w:rPr>
        <w:t>开展</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年江门市建设工程勘察设计文件质量检查。</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2.遵循回避原则，组织专家（相应专业的高级工程师或者一级注册师,优先选用省或江门相关专家库专家）对我局指定的15个项目的施工图设计文件进行质量检查，整合专家意见出具项目检查意见。</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3.回应确认施工图设计文件责任单位对检查意见提出的解释说明和整改措施。</w:t>
      </w:r>
    </w:p>
    <w:p>
      <w:pPr>
        <w:spacing w:line="480" w:lineRule="exact"/>
        <w:ind w:firstLine="629" w:firstLineChars="196"/>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二、项目服务期</w:t>
      </w:r>
    </w:p>
    <w:p>
      <w:pPr>
        <w:spacing w:line="480" w:lineRule="exact"/>
        <w:ind w:firstLine="627" w:firstLineChars="196"/>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color w:val="auto"/>
          <w:sz w:val="32"/>
          <w:szCs w:val="32"/>
          <w:lang w:eastAsia="zh-CN"/>
        </w:rPr>
        <w:t>合同签订并生效后六个月内完成。</w:t>
      </w:r>
    </w:p>
    <w:p>
      <w:pPr>
        <w:spacing w:line="480" w:lineRule="exact"/>
        <w:ind w:firstLine="629" w:firstLineChars="196"/>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三、采购方式</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1</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本项目采购不在政府采购目录内，且在中介超市无该类别的服务项目，拟根据《江门市住房和城乡建设局自行采购管理办法》</w:t>
      </w:r>
      <w:r>
        <w:rPr>
          <w:rFonts w:hint="eastAsia" w:ascii="方正仿宋_GBK" w:hAnsi="方正仿宋_GBK" w:eastAsia="方正仿宋_GBK" w:cs="方正仿宋_GBK"/>
          <w:color w:val="auto"/>
          <w:sz w:val="32"/>
          <w:szCs w:val="32"/>
          <w:lang w:eastAsia="zh-CN"/>
        </w:rPr>
        <w:t>开展公开采购。</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eastAsia="zh-TW"/>
        </w:rPr>
        <w:t>供应商根据采购服务要求编写响应文件，包括但不仅限于以下内容：</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lang w:eastAsia="zh-TW"/>
        </w:rPr>
        <w:t>加盖公章的项目响应说明，内容应包括：</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服务项目的实施方案</w:t>
      </w:r>
      <w:r>
        <w:rPr>
          <w:rFonts w:hint="eastAsia" w:ascii="方正仿宋_GBK" w:hAnsi="方正仿宋_GBK" w:eastAsia="方正仿宋_GBK" w:cs="方正仿宋_GBK"/>
          <w:color w:val="auto"/>
          <w:sz w:val="32"/>
          <w:szCs w:val="32"/>
          <w:highlight w:val="none"/>
          <w:lang w:eastAsia="zh-CN"/>
        </w:rPr>
        <w:t>（包含</w:t>
      </w:r>
      <w:r>
        <w:rPr>
          <w:rFonts w:hint="eastAsia" w:ascii="方正仿宋_GBK" w:hAnsi="方正仿宋_GBK" w:eastAsia="方正仿宋_GBK" w:cs="方正仿宋_GBK"/>
          <w:color w:val="auto"/>
          <w:sz w:val="32"/>
          <w:szCs w:val="32"/>
          <w:highlight w:val="none"/>
          <w:lang w:val="en-US" w:eastAsia="zh-CN"/>
        </w:rPr>
        <w:t>工作内容、工程流程、工作进度、审查要求、保障措施）</w:t>
      </w:r>
      <w:r>
        <w:rPr>
          <w:rFonts w:hint="eastAsia" w:ascii="方正仿宋_GBK" w:hAnsi="方正仿宋_GBK" w:eastAsia="方正仿宋_GBK" w:cs="方正仿宋_GBK"/>
          <w:color w:val="auto"/>
          <w:sz w:val="32"/>
          <w:szCs w:val="32"/>
          <w:highlight w:val="none"/>
          <w:lang w:eastAsia="zh-TW"/>
        </w:rPr>
        <w:t>；</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服务项目的详细报价（含各子项的报价清单）；</w:t>
      </w:r>
    </w:p>
    <w:p>
      <w:pPr>
        <w:spacing w:line="480" w:lineRule="exact"/>
        <w:ind w:firstLine="640"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（3）人员配备；</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其他相关业务优势等情况。</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lang w:eastAsia="zh-TW"/>
        </w:rPr>
        <w:t>相关业绩、资质证明文件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营业执照等。</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3</w:t>
      </w:r>
      <w:r>
        <w:rPr>
          <w:rFonts w:hint="eastAsia" w:ascii="方正仿宋_GBK" w:hAnsi="方正仿宋_GBK" w:eastAsia="方正仿宋_GBK" w:cs="方正仿宋_GBK"/>
          <w:color w:val="auto"/>
          <w:sz w:val="32"/>
          <w:szCs w:val="32"/>
          <w:highlight w:val="none"/>
          <w:lang w:val="en-US" w:eastAsia="zh-TW"/>
        </w:rPr>
        <w:t>.</w:t>
      </w:r>
      <w:r>
        <w:rPr>
          <w:rFonts w:hint="eastAsia" w:ascii="方正仿宋_GBK" w:hAnsi="方正仿宋_GBK" w:eastAsia="方正仿宋_GBK" w:cs="方正仿宋_GBK"/>
          <w:color w:val="auto"/>
          <w:sz w:val="32"/>
          <w:szCs w:val="32"/>
          <w:highlight w:val="none"/>
          <w:lang w:eastAsia="zh-TW"/>
        </w:rPr>
        <w:t>响应期限：从采购需求公告之日起</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lang w:eastAsia="zh-TW"/>
        </w:rPr>
        <w:t>个工作日内将响应文件纸质材料</w:t>
      </w:r>
      <w:r>
        <w:rPr>
          <w:rFonts w:hint="eastAsia" w:ascii="方正仿宋_GBK" w:hAnsi="方正仿宋_GBK" w:eastAsia="方正仿宋_GBK" w:cs="方正仿宋_GBK"/>
          <w:color w:val="auto"/>
          <w:sz w:val="32"/>
          <w:szCs w:val="32"/>
          <w:highlight w:val="none"/>
          <w:lang w:val="en-US" w:eastAsia="zh-TW"/>
        </w:rPr>
        <w:t>(密封)</w:t>
      </w:r>
      <w:r>
        <w:rPr>
          <w:rFonts w:hint="eastAsia" w:ascii="方正仿宋_GBK" w:hAnsi="方正仿宋_GBK" w:eastAsia="方正仿宋_GBK" w:cs="方正仿宋_GBK"/>
          <w:color w:val="auto"/>
          <w:sz w:val="32"/>
          <w:szCs w:val="32"/>
          <w:highlight w:val="none"/>
          <w:lang w:eastAsia="zh-TW"/>
        </w:rPr>
        <w:t>交至江门市住房和城乡建设局（江门市江海区江海一路83号）</w:t>
      </w:r>
      <w:r>
        <w:rPr>
          <w:rFonts w:hint="eastAsia" w:ascii="方正仿宋_GBK" w:hAnsi="方正仿宋_GBK" w:eastAsia="方正仿宋_GBK" w:cs="方正仿宋_GBK"/>
          <w:color w:val="auto"/>
          <w:sz w:val="32"/>
          <w:szCs w:val="32"/>
          <w:highlight w:val="none"/>
          <w:lang w:val="en-US" w:eastAsia="zh-TW"/>
        </w:rPr>
        <w:t>9</w:t>
      </w:r>
      <w:r>
        <w:rPr>
          <w:rFonts w:hint="eastAsia" w:ascii="方正仿宋_GBK" w:hAnsi="方正仿宋_GBK" w:eastAsia="方正仿宋_GBK" w:cs="方正仿宋_GBK"/>
          <w:color w:val="auto"/>
          <w:sz w:val="32"/>
          <w:szCs w:val="32"/>
          <w:highlight w:val="none"/>
          <w:lang w:eastAsia="zh-TW"/>
        </w:rPr>
        <w:t>楼</w:t>
      </w:r>
      <w:r>
        <w:rPr>
          <w:rFonts w:hint="eastAsia" w:ascii="方正仿宋_GBK" w:hAnsi="方正仿宋_GBK" w:eastAsia="方正仿宋_GBK" w:cs="方正仿宋_GBK"/>
          <w:color w:val="auto"/>
          <w:sz w:val="32"/>
          <w:szCs w:val="32"/>
          <w:highlight w:val="none"/>
          <w:lang w:val="en-US" w:eastAsia="zh-TW"/>
        </w:rPr>
        <w:t>92</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eastAsia="zh-TW"/>
        </w:rPr>
        <w:t>办公室（联系人：</w:t>
      </w:r>
      <w:r>
        <w:rPr>
          <w:rFonts w:hint="eastAsia" w:ascii="方正仿宋_GBK" w:hAnsi="方正仿宋_GBK" w:eastAsia="方正仿宋_GBK" w:cs="方正仿宋_GBK"/>
          <w:color w:val="auto"/>
          <w:sz w:val="32"/>
          <w:szCs w:val="32"/>
          <w:highlight w:val="none"/>
          <w:lang w:eastAsia="zh-CN"/>
        </w:rPr>
        <w:t>陈小姐</w:t>
      </w:r>
      <w:r>
        <w:rPr>
          <w:rFonts w:hint="eastAsia" w:ascii="方正仿宋_GBK" w:hAnsi="方正仿宋_GBK" w:eastAsia="方正仿宋_GBK" w:cs="方正仿宋_GBK"/>
          <w:color w:val="auto"/>
          <w:sz w:val="32"/>
          <w:szCs w:val="32"/>
          <w:highlight w:val="none"/>
          <w:lang w:val="en-US" w:eastAsia="zh-TW"/>
        </w:rPr>
        <w:t>,联系电话：38316</w:t>
      </w:r>
      <w:r>
        <w:rPr>
          <w:rFonts w:hint="eastAsia" w:ascii="方正仿宋_GBK" w:hAnsi="方正仿宋_GBK" w:eastAsia="方正仿宋_GBK" w:cs="方正仿宋_GBK"/>
          <w:color w:val="auto"/>
          <w:sz w:val="32"/>
          <w:szCs w:val="32"/>
          <w:highlight w:val="none"/>
          <w:lang w:val="en-US" w:eastAsia="zh-CN"/>
        </w:rPr>
        <w:t>89</w:t>
      </w:r>
      <w:r>
        <w:rPr>
          <w:rFonts w:hint="eastAsia" w:ascii="方正仿宋_GBK" w:hAnsi="方正仿宋_GBK" w:eastAsia="方正仿宋_GBK" w:cs="方正仿宋_GBK"/>
          <w:color w:val="auto"/>
          <w:sz w:val="32"/>
          <w:szCs w:val="32"/>
          <w:highlight w:val="none"/>
          <w:lang w:eastAsia="zh-TW"/>
        </w:rPr>
        <w:t>）。响应纸质材料逾期提交或未密封</w:t>
      </w:r>
      <w:r>
        <w:rPr>
          <w:rFonts w:hint="eastAsia" w:ascii="方正仿宋_GBK" w:hAnsi="方正仿宋_GBK" w:eastAsia="方正仿宋_GBK" w:cs="方正仿宋_GBK"/>
          <w:color w:val="auto"/>
          <w:sz w:val="32"/>
          <w:szCs w:val="32"/>
          <w:highlight w:val="none"/>
          <w:lang w:val="en-US" w:eastAsia="zh-TW"/>
        </w:rPr>
        <w:t>,视为无效</w:t>
      </w:r>
      <w:r>
        <w:rPr>
          <w:rFonts w:hint="eastAsia" w:ascii="方正仿宋_GBK" w:hAnsi="方正仿宋_GBK" w:eastAsia="方正仿宋_GBK" w:cs="方正仿宋_GBK"/>
          <w:color w:val="auto"/>
          <w:sz w:val="32"/>
          <w:szCs w:val="32"/>
          <w:highlight w:val="none"/>
          <w:lang w:eastAsia="zh-TW"/>
        </w:rPr>
        <w:t>。</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4</w:t>
      </w:r>
      <w:r>
        <w:rPr>
          <w:rFonts w:hint="eastAsia" w:ascii="方正仿宋_GBK" w:hAnsi="方正仿宋_GBK" w:eastAsia="方正仿宋_GBK" w:cs="方正仿宋_GBK"/>
          <w:color w:val="auto"/>
          <w:sz w:val="32"/>
          <w:szCs w:val="32"/>
          <w:highlight w:val="none"/>
          <w:lang w:val="en-US" w:eastAsia="zh-TW"/>
        </w:rPr>
        <w:t>.</w:t>
      </w:r>
      <w:r>
        <w:rPr>
          <w:rFonts w:hint="eastAsia" w:ascii="方正仿宋_GBK" w:hAnsi="方正仿宋_GBK" w:eastAsia="方正仿宋_GBK" w:cs="方正仿宋_GBK"/>
          <w:color w:val="auto"/>
          <w:sz w:val="32"/>
          <w:szCs w:val="32"/>
          <w:highlight w:val="none"/>
          <w:lang w:eastAsia="zh-TW"/>
        </w:rPr>
        <w:t>响应期限结束后，响应供应商不足三家的不开标，采购人重新招标；响应供应商不少于三家的，正常开标，并采用评审的方式进行择优，对供应商的供应文件按附表中的评审内容进行评审，最后得出其综合得分，得分最高者即为中选供应商。</w:t>
      </w:r>
    </w:p>
    <w:p>
      <w:pPr>
        <w:numPr>
          <w:ilvl w:val="0"/>
          <w:numId w:val="1"/>
        </w:numPr>
        <w:spacing w:line="480" w:lineRule="exact"/>
        <w:ind w:firstLine="642" w:firstLineChars="20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供应商资格要求</w:t>
      </w:r>
    </w:p>
    <w:p>
      <w:pPr>
        <w:keepNext w:val="0"/>
        <w:keepLines w:val="0"/>
        <w:pageBreakBefore w:val="0"/>
        <w:widowControl/>
        <w:numPr>
          <w:ilvl w:val="255"/>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供应商应当是具有合法经营资格的法人或其他组织，提供有效的企业法人营业执照（或事业法人登记证）或者其他组织的营业执照复印件。</w:t>
      </w:r>
    </w:p>
    <w:p>
      <w:pPr>
        <w:numPr>
          <w:ilvl w:val="255"/>
          <w:numId w:val="0"/>
        </w:num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2.供应商应具备《政府采购法》第二十二条规定的条件，具有合法经营资格的法人、自然人或者其他组织。</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spacing w:line="480" w:lineRule="exact"/>
        <w:ind w:firstLine="629" w:firstLineChars="196"/>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五、项目服务费用及结算方式</w:t>
      </w:r>
    </w:p>
    <w:p>
      <w:pPr>
        <w:spacing w:line="480" w:lineRule="exact"/>
        <w:ind w:firstLine="640" w:firstLineChars="200"/>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本项目服务采购费用是完成服务内容及要求的含税全包价，采取总价包干方式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kern w:val="0"/>
          <w:sz w:val="32"/>
          <w:szCs w:val="32"/>
          <w:highlight w:val="none"/>
          <w:lang w:val="zh-TW"/>
        </w:rPr>
        <w:t>所有价格变动的风险均由</w:t>
      </w:r>
      <w:r>
        <w:rPr>
          <w:rFonts w:hint="eastAsia" w:ascii="方正仿宋_GBK" w:hAnsi="方正仿宋_GBK" w:eastAsia="方正仿宋_GBK" w:cs="方正仿宋_GBK"/>
          <w:color w:val="auto"/>
          <w:kern w:val="0"/>
          <w:sz w:val="32"/>
          <w:szCs w:val="32"/>
          <w:highlight w:val="none"/>
          <w:lang w:val="zh-TW" w:eastAsia="zh-CN"/>
        </w:rPr>
        <w:t>供应商</w:t>
      </w:r>
      <w:r>
        <w:rPr>
          <w:rFonts w:hint="eastAsia" w:ascii="方正仿宋_GBK" w:hAnsi="方正仿宋_GBK" w:eastAsia="方正仿宋_GBK" w:cs="方正仿宋_GBK"/>
          <w:color w:val="auto"/>
          <w:kern w:val="0"/>
          <w:sz w:val="32"/>
          <w:szCs w:val="32"/>
          <w:highlight w:val="none"/>
          <w:lang w:val="zh-TW"/>
        </w:rPr>
        <w:t>承担。</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本项目服务采购费用资金概算为人民币</w:t>
      </w:r>
      <w:r>
        <w:rPr>
          <w:rFonts w:hint="eastAsia" w:ascii="方正仿宋_GBK" w:hAnsi="方正仿宋_GBK" w:eastAsia="方正仿宋_GBK" w:cs="方正仿宋_GBK"/>
          <w:color w:val="auto"/>
          <w:sz w:val="32"/>
          <w:szCs w:val="32"/>
          <w:lang w:eastAsia="zh-CN"/>
        </w:rPr>
        <w:t>壹拾</w:t>
      </w:r>
      <w:r>
        <w:rPr>
          <w:rFonts w:hint="eastAsia" w:ascii="方正仿宋_GBK" w:hAnsi="方正仿宋_GBK" w:eastAsia="方正仿宋_GBK" w:cs="方正仿宋_GBK"/>
          <w:color w:val="auto"/>
          <w:sz w:val="32"/>
          <w:szCs w:val="32"/>
        </w:rPr>
        <w:t>万元整（￥</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 xml:space="preserve">0,000.00元）本项目付款方式为分二期支付: </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第一期在合同签订并生效后，</w:t>
      </w:r>
      <w:r>
        <w:rPr>
          <w:rFonts w:hint="eastAsia" w:ascii="方正仿宋_GBK" w:hAnsi="方正仿宋_GBK" w:eastAsia="方正仿宋_GBK" w:cs="方正仿宋_GBK"/>
          <w:color w:val="auto"/>
          <w:sz w:val="32"/>
          <w:szCs w:val="32"/>
          <w:lang w:eastAsia="zh-CN"/>
        </w:rPr>
        <w:t>采购人</w:t>
      </w:r>
      <w:r>
        <w:rPr>
          <w:rFonts w:hint="eastAsia" w:ascii="方正仿宋_GBK" w:hAnsi="方正仿宋_GBK" w:eastAsia="方正仿宋_GBK" w:cs="方正仿宋_GBK"/>
          <w:color w:val="auto"/>
          <w:sz w:val="32"/>
          <w:szCs w:val="32"/>
        </w:rPr>
        <w:t>向供应商支付合同总价中的60%；</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第二期在完成服务工作且</w:t>
      </w:r>
      <w:r>
        <w:rPr>
          <w:rFonts w:hint="eastAsia" w:ascii="方正仿宋_GBK" w:hAnsi="方正仿宋_GBK" w:eastAsia="方正仿宋_GBK" w:cs="方正仿宋_GBK"/>
          <w:color w:val="auto"/>
          <w:sz w:val="32"/>
          <w:szCs w:val="32"/>
          <w:lang w:eastAsia="zh-CN"/>
        </w:rPr>
        <w:t>经</w:t>
      </w:r>
      <w:r>
        <w:rPr>
          <w:rFonts w:hint="eastAsia" w:ascii="方正仿宋_GBK" w:hAnsi="方正仿宋_GBK" w:eastAsia="方正仿宋_GBK" w:cs="方正仿宋_GBK"/>
          <w:color w:val="auto"/>
          <w:sz w:val="32"/>
          <w:szCs w:val="32"/>
        </w:rPr>
        <w:t>采购人验收后，支付合同剩余价款。</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因采购人使用的是财政资金，在前款规定的付款时间为采购经办人发起支付申请手续的时间（不含相关手续审核时间），在规定时间内发起支付申请手续后即视为采购人已经按期支付</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0"/>
          <w:szCs w:val="30"/>
          <w:u w:val="none"/>
        </w:rPr>
        <w:t>因资金审批、财政拨款延迟等原因导致未能按时付款，采购人不构成违约</w:t>
      </w:r>
      <w:r>
        <w:rPr>
          <w:rFonts w:hint="eastAsia" w:ascii="方正仿宋_GBK" w:hAnsi="方正仿宋_GBK" w:eastAsia="方正仿宋_GBK" w:cs="方正仿宋_GBK"/>
          <w:color w:val="auto"/>
          <w:sz w:val="32"/>
          <w:szCs w:val="32"/>
        </w:rPr>
        <w:t>。</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供应商向采购人申请付款时，需先提供相当于采购人付款金额的发票，且收款方、出具发票方、均必须与供应商合同名称一致，否则采购人有权拒绝付款。</w:t>
      </w:r>
    </w:p>
    <w:p>
      <w:pPr>
        <w:spacing w:line="480" w:lineRule="exact"/>
        <w:ind w:firstLine="642" w:firstLineChars="20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六、验收方式</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供应商合同服务期内完成合同全部服务内容后，供应商向采购人报送服务事项工作总结以及相关文件，并由采购人按照程序对合同规定的具体服务内容事项组织验收。</w:t>
      </w:r>
    </w:p>
    <w:p>
      <w:pPr>
        <w:spacing w:line="480" w:lineRule="exact"/>
        <w:ind w:firstLine="642" w:firstLineChars="200"/>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七</w:t>
      </w:r>
      <w:r>
        <w:rPr>
          <w:rFonts w:hint="eastAsia" w:ascii="方正仿宋_GBK" w:hAnsi="方正仿宋_GBK" w:eastAsia="方正仿宋_GBK" w:cs="方正仿宋_GBK"/>
          <w:b/>
          <w:bCs/>
          <w:color w:val="auto"/>
          <w:sz w:val="32"/>
          <w:szCs w:val="32"/>
          <w:lang w:val="en-US" w:eastAsia="zh-CN"/>
        </w:rPr>
        <w:t>、</w:t>
      </w:r>
      <w:r>
        <w:rPr>
          <w:rFonts w:hint="eastAsia" w:ascii="方正仿宋_GBK" w:hAnsi="方正仿宋_GBK" w:eastAsia="方正仿宋_GBK" w:cs="方正仿宋_GBK"/>
          <w:b/>
          <w:bCs/>
          <w:color w:val="auto"/>
          <w:sz w:val="32"/>
          <w:szCs w:val="32"/>
          <w:lang w:eastAsia="zh-CN"/>
        </w:rPr>
        <w:t>违约责任</w:t>
      </w:r>
    </w:p>
    <w:p>
      <w:pPr>
        <w:adjustRightInd w:val="0"/>
        <w:spacing w:line="480" w:lineRule="exact"/>
        <w:ind w:firstLine="640" w:firstLineChars="200"/>
        <w:jc w:val="left"/>
        <w:textAlignment w:val="top"/>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color w:val="auto"/>
          <w:sz w:val="32"/>
          <w:szCs w:val="32"/>
          <w:lang w:eastAsia="zh-CN"/>
        </w:rPr>
        <w:t>存在</w:t>
      </w:r>
      <w:r>
        <w:rPr>
          <w:rFonts w:hint="eastAsia" w:ascii="方正仿宋_GBK" w:hAnsi="方正仿宋_GBK" w:eastAsia="方正仿宋_GBK" w:cs="方正仿宋_GBK"/>
          <w:b w:val="0"/>
          <w:bCs w:val="0"/>
          <w:color w:val="auto"/>
          <w:sz w:val="32"/>
          <w:szCs w:val="32"/>
        </w:rPr>
        <w:t>违反服务事项工作要求</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color w:val="auto"/>
          <w:sz w:val="32"/>
          <w:szCs w:val="32"/>
        </w:rPr>
        <w:t>未能做好</w:t>
      </w:r>
      <w:r>
        <w:rPr>
          <w:rFonts w:hint="eastAsia" w:ascii="方正仿宋_GBK" w:hAnsi="方正仿宋_GBK" w:eastAsia="方正仿宋_GBK" w:cs="方正仿宋_GBK"/>
          <w:color w:val="auto"/>
          <w:sz w:val="32"/>
          <w:szCs w:val="32"/>
          <w:lang w:eastAsia="zh-CN"/>
        </w:rPr>
        <w:t>组织对勘察</w:t>
      </w:r>
      <w:r>
        <w:rPr>
          <w:rFonts w:hint="eastAsia" w:ascii="方正仿宋_GBK" w:hAnsi="方正仿宋_GBK" w:eastAsia="方正仿宋_GBK" w:cs="方正仿宋_GBK"/>
          <w:color w:val="auto"/>
          <w:sz w:val="32"/>
          <w:szCs w:val="32"/>
        </w:rPr>
        <w:t>设计文件进行质量检查工作</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color w:val="auto"/>
          <w:sz w:val="32"/>
          <w:szCs w:val="32"/>
          <w:lang w:eastAsia="zh-CN"/>
        </w:rPr>
        <w:t>对施工图设计文件检查不仔细不认真等行为的，</w:t>
      </w:r>
      <w:r>
        <w:rPr>
          <w:rFonts w:hint="eastAsia" w:ascii="方正仿宋_GBK" w:hAnsi="方正仿宋_GBK" w:eastAsia="方正仿宋_GBK" w:cs="方正仿宋_GBK"/>
          <w:b w:val="0"/>
          <w:bCs w:val="0"/>
          <w:color w:val="auto"/>
          <w:sz w:val="32"/>
          <w:szCs w:val="32"/>
          <w:lang w:eastAsia="zh-CN"/>
        </w:rPr>
        <w:t>采购人</w:t>
      </w:r>
      <w:r>
        <w:rPr>
          <w:rFonts w:hint="eastAsia" w:ascii="方正仿宋_GBK" w:hAnsi="方正仿宋_GBK" w:eastAsia="方正仿宋_GBK" w:cs="方正仿宋_GBK"/>
          <w:b w:val="0"/>
          <w:bCs w:val="0"/>
          <w:color w:val="auto"/>
          <w:sz w:val="32"/>
          <w:szCs w:val="32"/>
        </w:rPr>
        <w:t>责令</w:t>
      </w:r>
      <w:r>
        <w:rPr>
          <w:rFonts w:hint="eastAsia" w:ascii="方正仿宋_GBK" w:hAnsi="方正仿宋_GBK" w:eastAsia="方正仿宋_GBK" w:cs="方正仿宋_GBK"/>
          <w:b w:val="0"/>
          <w:bCs w:val="0"/>
          <w:color w:val="auto"/>
          <w:sz w:val="32"/>
          <w:szCs w:val="32"/>
          <w:lang w:eastAsia="zh-CN"/>
        </w:rPr>
        <w:t>限期</w:t>
      </w:r>
      <w:r>
        <w:rPr>
          <w:rFonts w:hint="eastAsia" w:ascii="方正仿宋_GBK" w:hAnsi="方正仿宋_GBK" w:eastAsia="方正仿宋_GBK" w:cs="方正仿宋_GBK"/>
          <w:b w:val="0"/>
          <w:bCs w:val="0"/>
          <w:color w:val="auto"/>
          <w:sz w:val="32"/>
          <w:szCs w:val="32"/>
        </w:rPr>
        <w:t>改正，如</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b w:val="0"/>
          <w:bCs w:val="0"/>
          <w:color w:val="auto"/>
          <w:sz w:val="32"/>
          <w:szCs w:val="32"/>
        </w:rPr>
        <w:t>未能按时按要求改正的视为违约，则</w:t>
      </w:r>
      <w:r>
        <w:rPr>
          <w:rFonts w:hint="eastAsia" w:ascii="方正仿宋_GBK" w:hAnsi="方正仿宋_GBK" w:eastAsia="方正仿宋_GBK" w:cs="方正仿宋_GBK"/>
          <w:b w:val="0"/>
          <w:bCs w:val="0"/>
          <w:color w:val="auto"/>
          <w:sz w:val="32"/>
          <w:szCs w:val="32"/>
          <w:lang w:eastAsia="zh-CN"/>
        </w:rPr>
        <w:t>采购人</w:t>
      </w:r>
      <w:r>
        <w:rPr>
          <w:rFonts w:hint="eastAsia" w:ascii="方正仿宋_GBK" w:hAnsi="方正仿宋_GBK" w:eastAsia="方正仿宋_GBK" w:cs="方正仿宋_GBK"/>
          <w:b w:val="0"/>
          <w:bCs w:val="0"/>
          <w:color w:val="auto"/>
          <w:sz w:val="32"/>
          <w:szCs w:val="32"/>
        </w:rPr>
        <w:t>有权解除合同并要求</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b w:val="0"/>
          <w:bCs w:val="0"/>
          <w:color w:val="auto"/>
          <w:sz w:val="32"/>
          <w:szCs w:val="32"/>
        </w:rPr>
        <w:t>承担违约责任，赔偿</w:t>
      </w:r>
      <w:r>
        <w:rPr>
          <w:rFonts w:hint="eastAsia" w:ascii="方正仿宋_GBK" w:hAnsi="方正仿宋_GBK" w:eastAsia="方正仿宋_GBK" w:cs="方正仿宋_GBK"/>
          <w:b w:val="0"/>
          <w:bCs w:val="0"/>
          <w:color w:val="auto"/>
          <w:sz w:val="32"/>
          <w:szCs w:val="32"/>
          <w:lang w:eastAsia="zh-CN"/>
        </w:rPr>
        <w:t>采购人</w:t>
      </w:r>
      <w:r>
        <w:rPr>
          <w:rFonts w:hint="eastAsia" w:ascii="方正仿宋_GBK" w:hAnsi="方正仿宋_GBK" w:eastAsia="方正仿宋_GBK" w:cs="方正仿宋_GBK"/>
          <w:b w:val="0"/>
          <w:bCs w:val="0"/>
          <w:color w:val="auto"/>
          <w:sz w:val="32"/>
          <w:szCs w:val="32"/>
        </w:rPr>
        <w:t>由此造成的一切损失</w:t>
      </w:r>
      <w:r>
        <w:rPr>
          <w:rFonts w:hint="eastAsia" w:ascii="方正仿宋_GBK" w:hAnsi="方正仿宋_GBK" w:eastAsia="方正仿宋_GBK" w:cs="方正仿宋_GBK"/>
          <w:b w:val="0"/>
          <w:bCs w:val="0"/>
          <w:color w:val="auto"/>
          <w:sz w:val="32"/>
          <w:szCs w:val="32"/>
          <w:lang w:eastAsia="zh-CN"/>
        </w:rPr>
        <w:t>，并</w:t>
      </w:r>
      <w:r>
        <w:rPr>
          <w:rFonts w:hint="eastAsia" w:ascii="方正仿宋_GBK" w:hAnsi="方正仿宋_GBK" w:eastAsia="方正仿宋_GBK" w:cs="方正仿宋_GBK"/>
          <w:b w:val="0"/>
          <w:bCs w:val="0"/>
          <w:color w:val="auto"/>
          <w:sz w:val="32"/>
          <w:szCs w:val="32"/>
        </w:rPr>
        <w:t>扣减相应的服务费用，</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color w:val="auto"/>
          <w:sz w:val="32"/>
          <w:szCs w:val="32"/>
          <w:lang w:eastAsia="zh-CN"/>
        </w:rPr>
        <w:t>另外</w:t>
      </w:r>
      <w:r>
        <w:rPr>
          <w:rFonts w:hint="eastAsia" w:ascii="方正仿宋_GBK" w:hAnsi="方正仿宋_GBK" w:eastAsia="方正仿宋_GBK" w:cs="方正仿宋_GBK"/>
          <w:b w:val="0"/>
          <w:bCs w:val="0"/>
          <w:color w:val="auto"/>
          <w:sz w:val="32"/>
          <w:szCs w:val="32"/>
        </w:rPr>
        <w:t>按照合同总价20%支付违约金；</w:t>
      </w:r>
    </w:p>
    <w:p>
      <w:pPr>
        <w:spacing w:line="4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因</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b w:val="0"/>
          <w:bCs w:val="0"/>
          <w:color w:val="auto"/>
          <w:sz w:val="32"/>
          <w:szCs w:val="32"/>
        </w:rPr>
        <w:t>过错造成</w:t>
      </w:r>
      <w:r>
        <w:rPr>
          <w:rFonts w:hint="eastAsia" w:ascii="方正仿宋_GBK" w:hAnsi="方正仿宋_GBK" w:eastAsia="方正仿宋_GBK" w:cs="方正仿宋_GBK"/>
          <w:b w:val="0"/>
          <w:bCs w:val="0"/>
          <w:color w:val="auto"/>
          <w:sz w:val="32"/>
          <w:szCs w:val="32"/>
          <w:lang w:eastAsia="zh-CN"/>
        </w:rPr>
        <w:t>采购人</w:t>
      </w:r>
      <w:r>
        <w:rPr>
          <w:rFonts w:hint="eastAsia" w:ascii="方正仿宋_GBK" w:hAnsi="方正仿宋_GBK" w:eastAsia="方正仿宋_GBK" w:cs="方正仿宋_GBK"/>
          <w:b w:val="0"/>
          <w:bCs w:val="0"/>
          <w:color w:val="auto"/>
          <w:sz w:val="32"/>
          <w:szCs w:val="32"/>
        </w:rPr>
        <w:t>行政失当，甚至承担法律责任的，</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b w:val="0"/>
          <w:bCs w:val="0"/>
          <w:color w:val="auto"/>
          <w:sz w:val="32"/>
          <w:szCs w:val="32"/>
        </w:rPr>
        <w:t>应承担相应的责任。</w:t>
      </w:r>
    </w:p>
    <w:p>
      <w:pPr>
        <w:spacing w:line="480" w:lineRule="exact"/>
        <w:ind w:firstLine="640" w:firstLineChars="200"/>
        <w:rPr>
          <w:rFonts w:hint="eastAsia" w:ascii="方正仿宋_GBK" w:hAnsi="方正仿宋_GBK" w:eastAsia="方正仿宋_GBK" w:cs="方正仿宋_GBK"/>
          <w:b w:val="0"/>
          <w:bCs w:val="0"/>
          <w:color w:val="auto"/>
          <w:sz w:val="32"/>
          <w:szCs w:val="32"/>
        </w:rPr>
      </w:pPr>
    </w:p>
    <w:p>
      <w:pPr>
        <w:jc w:val="both"/>
        <w:rPr>
          <w:rFonts w:ascii="仿宋_GB2312" w:eastAsia="仿宋_GB2312"/>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E"/>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EF1C9"/>
    <w:multiLevelType w:val="singleLevel"/>
    <w:tmpl w:val="9F3EF1C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1EB2737"/>
    <w:rsid w:val="1BFFA333"/>
    <w:rsid w:val="1D962B4C"/>
    <w:rsid w:val="399F7EBD"/>
    <w:rsid w:val="4A1947CF"/>
    <w:rsid w:val="7FB92690"/>
    <w:rsid w:val="7FBDD613"/>
    <w:rsid w:val="ADF50C11"/>
    <w:rsid w:val="AE777D09"/>
    <w:rsid w:val="BDFAD4FA"/>
    <w:rsid w:val="D7FBC0BC"/>
    <w:rsid w:val="EF7E272B"/>
    <w:rsid w:val="EFA2BA26"/>
    <w:rsid w:val="FF27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admin</cp:lastModifiedBy>
  <dcterms:modified xsi:type="dcterms:W3CDTF">2025-05-21T16:10:47Z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3123E0389739A82CC9E190668DAF9936</vt:lpwstr>
  </property>
</Properties>
</file>