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51325">
      <w:pPr>
        <w:snapToGrid w:val="0"/>
        <w:spacing w:line="560" w:lineRule="exact"/>
        <w:jc w:val="left"/>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
        </w:rPr>
        <w:t>附件</w:t>
      </w:r>
      <w:r>
        <w:rPr>
          <w:rFonts w:hint="default" w:ascii="Times New Roman" w:hAnsi="Times New Roman" w:eastAsia="方正黑体_GBK" w:cs="Times New Roman"/>
          <w:color w:val="000000"/>
          <w:sz w:val="32"/>
          <w:szCs w:val="32"/>
          <w:lang w:val="en-US" w:eastAsia="zh-CN"/>
        </w:rPr>
        <w:t>2</w:t>
      </w:r>
    </w:p>
    <w:p w14:paraId="16F0AB5A">
      <w:pPr>
        <w:pStyle w:val="3"/>
        <w:snapToGrid w:val="0"/>
        <w:spacing w:after="0" w:line="560" w:lineRule="exact"/>
        <w:jc w:val="center"/>
        <w:rPr>
          <w:rFonts w:hint="default" w:ascii="Times New Roman" w:hAnsi="Times New Roman" w:eastAsia="方正大标宋_GBK" w:cs="Times New Roman"/>
          <w:bCs/>
          <w:color w:val="000000"/>
          <w:sz w:val="42"/>
          <w:szCs w:val="42"/>
        </w:rPr>
      </w:pPr>
      <w:r>
        <w:rPr>
          <w:rFonts w:hint="default" w:ascii="Times New Roman" w:hAnsi="Times New Roman" w:eastAsia="方正大标宋_GBK" w:cs="Times New Roman"/>
          <w:bCs/>
          <w:color w:val="000000"/>
          <w:sz w:val="42"/>
          <w:szCs w:val="42"/>
          <w:lang w:eastAsia="zh-CN"/>
        </w:rPr>
        <w:t>江门市2025年大气污染重点区域人工智能监管服务</w:t>
      </w:r>
      <w:bookmarkStart w:id="0" w:name="_GoBack"/>
      <w:r>
        <w:rPr>
          <w:rFonts w:hint="default" w:ascii="Times New Roman" w:hAnsi="Times New Roman" w:eastAsia="方正大标宋_GBK" w:cs="Times New Roman"/>
          <w:bCs/>
          <w:color w:val="000000"/>
          <w:sz w:val="42"/>
          <w:szCs w:val="42"/>
          <w:lang w:eastAsia="zh-CN"/>
        </w:rPr>
        <w:t>项目</w:t>
      </w:r>
      <w:r>
        <w:rPr>
          <w:rFonts w:hint="default" w:ascii="Times New Roman" w:hAnsi="Times New Roman" w:eastAsia="方正大标宋_GBK" w:cs="Times New Roman"/>
          <w:bCs/>
          <w:color w:val="000000"/>
          <w:sz w:val="42"/>
          <w:szCs w:val="42"/>
        </w:rPr>
        <w:t>招标评分表</w:t>
      </w:r>
      <w:bookmarkEnd w:id="0"/>
    </w:p>
    <w:tbl>
      <w:tblPr>
        <w:tblStyle w:val="5"/>
        <w:tblW w:w="1385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3"/>
        <w:gridCol w:w="960"/>
        <w:gridCol w:w="7865"/>
        <w:gridCol w:w="706"/>
        <w:gridCol w:w="911"/>
        <w:gridCol w:w="912"/>
        <w:gridCol w:w="912"/>
        <w:gridCol w:w="912"/>
      </w:tblGrid>
      <w:tr w14:paraId="252AD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673" w:type="dxa"/>
            <w:tcBorders>
              <w:bottom w:val="single" w:color="auto" w:sz="6" w:space="0"/>
              <w:right w:val="single" w:color="auto" w:sz="6" w:space="0"/>
            </w:tcBorders>
            <w:noWrap w:val="0"/>
            <w:vAlign w:val="center"/>
          </w:tcPr>
          <w:p w14:paraId="072B5170">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序号</w:t>
            </w:r>
          </w:p>
        </w:tc>
        <w:tc>
          <w:tcPr>
            <w:tcW w:w="960" w:type="dxa"/>
            <w:tcBorders>
              <w:left w:val="single" w:color="auto" w:sz="6" w:space="0"/>
              <w:bottom w:val="single" w:color="auto" w:sz="6" w:space="0"/>
              <w:right w:val="single" w:color="auto" w:sz="6" w:space="0"/>
            </w:tcBorders>
            <w:noWrap w:val="0"/>
            <w:vAlign w:val="center"/>
          </w:tcPr>
          <w:p w14:paraId="33229010">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评审</w:t>
            </w:r>
          </w:p>
          <w:p w14:paraId="6DC71D4D">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因素</w:t>
            </w:r>
          </w:p>
        </w:tc>
        <w:tc>
          <w:tcPr>
            <w:tcW w:w="7865" w:type="dxa"/>
            <w:tcBorders>
              <w:left w:val="single" w:color="auto" w:sz="6" w:space="0"/>
              <w:bottom w:val="single" w:color="auto" w:sz="6" w:space="0"/>
              <w:right w:val="single" w:color="auto" w:sz="6" w:space="0"/>
            </w:tcBorders>
            <w:noWrap w:val="0"/>
            <w:vAlign w:val="center"/>
          </w:tcPr>
          <w:p w14:paraId="688937EB">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评分细则</w:t>
            </w:r>
          </w:p>
        </w:tc>
        <w:tc>
          <w:tcPr>
            <w:tcW w:w="706" w:type="dxa"/>
            <w:tcBorders>
              <w:left w:val="single" w:color="auto" w:sz="6" w:space="0"/>
              <w:bottom w:val="single" w:color="auto" w:sz="6" w:space="0"/>
              <w:right w:val="single" w:color="auto" w:sz="6" w:space="0"/>
            </w:tcBorders>
            <w:noWrap w:val="0"/>
            <w:vAlign w:val="center"/>
          </w:tcPr>
          <w:p w14:paraId="20CEB94A">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分值（分）</w:t>
            </w:r>
          </w:p>
        </w:tc>
        <w:tc>
          <w:tcPr>
            <w:tcW w:w="911" w:type="dxa"/>
            <w:tcBorders>
              <w:left w:val="single" w:color="auto" w:sz="6" w:space="0"/>
              <w:bottom w:val="single" w:color="auto" w:sz="6" w:space="0"/>
              <w:right w:val="single" w:color="auto" w:sz="6" w:space="0"/>
            </w:tcBorders>
            <w:noWrap w:val="0"/>
            <w:vAlign w:val="center"/>
          </w:tcPr>
          <w:p w14:paraId="130FB65D">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供应商1</w:t>
            </w:r>
          </w:p>
          <w:p w14:paraId="4D191DFA">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得分（分）</w:t>
            </w:r>
          </w:p>
        </w:tc>
        <w:tc>
          <w:tcPr>
            <w:tcW w:w="912" w:type="dxa"/>
            <w:tcBorders>
              <w:left w:val="single" w:color="auto" w:sz="6" w:space="0"/>
              <w:bottom w:val="single" w:color="auto" w:sz="6" w:space="0"/>
              <w:right w:val="single" w:color="auto" w:sz="6" w:space="0"/>
            </w:tcBorders>
            <w:noWrap w:val="0"/>
            <w:vAlign w:val="center"/>
          </w:tcPr>
          <w:p w14:paraId="0A122BFE">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供应商2</w:t>
            </w:r>
          </w:p>
          <w:p w14:paraId="256ACBCB">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得分（分）</w:t>
            </w:r>
          </w:p>
        </w:tc>
        <w:tc>
          <w:tcPr>
            <w:tcW w:w="912" w:type="dxa"/>
            <w:tcBorders>
              <w:left w:val="single" w:color="auto" w:sz="6" w:space="0"/>
              <w:bottom w:val="single" w:color="auto" w:sz="6" w:space="0"/>
              <w:right w:val="single" w:color="auto" w:sz="6" w:space="0"/>
            </w:tcBorders>
            <w:noWrap w:val="0"/>
            <w:vAlign w:val="center"/>
          </w:tcPr>
          <w:p w14:paraId="28C55BC6">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供应商3</w:t>
            </w:r>
          </w:p>
          <w:p w14:paraId="491AE265">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得分（分）</w:t>
            </w:r>
          </w:p>
        </w:tc>
        <w:tc>
          <w:tcPr>
            <w:tcW w:w="912" w:type="dxa"/>
            <w:tcBorders>
              <w:left w:val="single" w:color="auto" w:sz="6" w:space="0"/>
              <w:bottom w:val="single" w:color="auto" w:sz="6" w:space="0"/>
            </w:tcBorders>
            <w:noWrap w:val="0"/>
            <w:vAlign w:val="center"/>
          </w:tcPr>
          <w:p w14:paraId="2188C8BA">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w:t>
            </w:r>
          </w:p>
        </w:tc>
      </w:tr>
      <w:tr w14:paraId="46388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51" w:type="dxa"/>
            <w:gridSpan w:val="8"/>
            <w:tcBorders>
              <w:bottom w:val="single" w:color="auto" w:sz="6" w:space="0"/>
            </w:tcBorders>
            <w:noWrap w:val="0"/>
            <w:vAlign w:val="center"/>
          </w:tcPr>
          <w:p w14:paraId="0ADF8B0B">
            <w:pPr>
              <w:autoSpaceDE w:val="0"/>
              <w:autoSpaceDN w:val="0"/>
              <w:adjustRightInd w:val="0"/>
              <w:snapToGrid w:val="0"/>
              <w:spacing w:line="264" w:lineRule="auto"/>
              <w:ind w:left="-78" w:leftChars="-37" w:right="-73" w:rightChars="-35"/>
              <w:jc w:val="left"/>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b/>
                <w:color w:val="auto"/>
                <w:kern w:val="0"/>
                <w:sz w:val="21"/>
                <w:szCs w:val="21"/>
              </w:rPr>
              <w:t>一、技术部分（</w:t>
            </w:r>
            <w:r>
              <w:rPr>
                <w:rFonts w:hint="default" w:ascii="Times New Roman" w:hAnsi="Times New Roman" w:eastAsia="方正黑体_GBK" w:cs="Times New Roman"/>
                <w:b/>
                <w:color w:val="auto"/>
                <w:kern w:val="0"/>
                <w:sz w:val="21"/>
                <w:szCs w:val="21"/>
                <w:lang w:val="en-US" w:eastAsia="zh-CN"/>
              </w:rPr>
              <w:t>3</w:t>
            </w:r>
            <w:r>
              <w:rPr>
                <w:rFonts w:hint="default" w:ascii="Times New Roman" w:hAnsi="Times New Roman" w:eastAsia="方正黑体_GBK" w:cs="Times New Roman"/>
                <w:b/>
                <w:color w:val="auto"/>
                <w:kern w:val="0"/>
                <w:sz w:val="21"/>
                <w:szCs w:val="21"/>
              </w:rPr>
              <w:t>0分）</w:t>
            </w:r>
          </w:p>
        </w:tc>
      </w:tr>
      <w:tr w14:paraId="40CFB2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7EF746F3">
            <w:pPr>
              <w:numPr>
                <w:ilvl w:val="0"/>
                <w:numId w:val="1"/>
              </w:numPr>
              <w:autoSpaceDE w:val="0"/>
              <w:autoSpaceDN w:val="0"/>
              <w:adjustRightInd w:val="0"/>
              <w:snapToGrid w:val="0"/>
              <w:spacing w:line="200" w:lineRule="exact"/>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4783482B">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实施</w:t>
            </w:r>
          </w:p>
          <w:p w14:paraId="29258530">
            <w:pPr>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rPr>
              <w:t>方案</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212606A3">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根据供应商针对本项目的实施方案（包括但不限于实施计划、进度安排、预期成果等）进行评审：</w:t>
            </w:r>
          </w:p>
          <w:p w14:paraId="07D03F2D">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（1）项目实施方案完整详细、科学合理、可行性强，有针对性，人员安排、工作部署符合采购人工作要求，响应情况满足或优于采购文件要求的，得</w:t>
            </w:r>
            <w:r>
              <w:rPr>
                <w:rFonts w:hint="default" w:ascii="Times New Roman" w:hAnsi="Times New Roman" w:eastAsia="方正仿宋_GBK" w:cs="Times New Roman"/>
                <w:color w:val="auto"/>
                <w:sz w:val="21"/>
                <w:szCs w:val="21"/>
                <w:lang w:val="en-US" w:eastAsia="zh-CN"/>
              </w:rPr>
              <w:t>20</w:t>
            </w:r>
            <w:r>
              <w:rPr>
                <w:rFonts w:hint="default" w:ascii="Times New Roman" w:hAnsi="Times New Roman" w:eastAsia="方正仿宋_GBK" w:cs="Times New Roman"/>
                <w:color w:val="auto"/>
                <w:sz w:val="21"/>
                <w:szCs w:val="21"/>
              </w:rPr>
              <w:t>分；</w:t>
            </w:r>
          </w:p>
          <w:p w14:paraId="79194415">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（2）项目实施方案详细、合理、具有一定的可行性，人员安排、工作部署大部分符合采购人工作要求，响应情况大部分能满足采购文件要求的，得1</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rPr>
              <w:t>分；</w:t>
            </w:r>
          </w:p>
          <w:p w14:paraId="35B9916C">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（3）项目实施方案完整、但可行性不足，人员安排、工作部署不足，响应情况部分能满足采购文件要求，得</w:t>
            </w:r>
            <w:r>
              <w:rPr>
                <w:rFonts w:hint="default" w:ascii="Times New Roman" w:hAnsi="Times New Roman"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rPr>
              <w:t>分；</w:t>
            </w:r>
          </w:p>
          <w:p w14:paraId="39E6D7A0">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（4）项目实施方案不详细，人员安排、工作部署不合理，不符合采购人工作要求，响应情况不能满足采购文件要求，得</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rPr>
              <w:t>分；</w:t>
            </w:r>
          </w:p>
          <w:p w14:paraId="5EDB2719">
            <w:pP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rPr>
              <w:t>（5）未提交响应内容或其他情况，不得分。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56E3A7F8">
            <w:pPr>
              <w:autoSpaceDE w:val="0"/>
              <w:autoSpaceDN w:val="0"/>
              <w:adjustRightInd w:val="0"/>
              <w:snapToGrid w:val="0"/>
              <w:spacing w:line="200" w:lineRule="exact"/>
              <w:jc w:val="center"/>
              <w:rPr>
                <w:rFonts w:hint="default" w:ascii="Times New Roman" w:hAnsi="Times New Roman" w:eastAsia="方正仿宋_GBK" w:cs="Times New Roman"/>
                <w:bCs/>
                <w:color w:val="auto"/>
                <w:kern w:val="0"/>
                <w:sz w:val="21"/>
                <w:szCs w:val="21"/>
                <w:lang w:val="en-US" w:eastAsia="zh-CN" w:bidi="ar-SA"/>
              </w:rPr>
            </w:pPr>
            <w:r>
              <w:rPr>
                <w:rFonts w:hint="default" w:ascii="Times New Roman" w:hAnsi="Times New Roman" w:eastAsia="方正仿宋_GBK" w:cs="Times New Roman"/>
                <w:bCs/>
                <w:color w:val="auto"/>
                <w:kern w:val="0"/>
                <w:sz w:val="21"/>
                <w:szCs w:val="21"/>
                <w:lang w:val="en-US" w:eastAsia="zh-CN" w:bidi="ar-SA"/>
              </w:rPr>
              <w:t>20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1CE17338">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lang w:val="en-US" w:eastAsia="zh-CN" w:bidi="ar-SA"/>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0C6AADC1">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7D6A5CAA">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2BEB7326">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r>
      <w:tr w14:paraId="2B2A84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61F0C694">
            <w:pPr>
              <w:numPr>
                <w:ilvl w:val="0"/>
                <w:numId w:val="1"/>
              </w:numPr>
              <w:autoSpaceDE w:val="0"/>
              <w:autoSpaceDN w:val="0"/>
              <w:adjustRightInd w:val="0"/>
              <w:snapToGrid w:val="0"/>
              <w:spacing w:line="200" w:lineRule="exact"/>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144E24EC">
            <w:pPr>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rPr>
              <w:t>质量</w:t>
            </w:r>
            <w:r>
              <w:rPr>
                <w:rFonts w:hint="default" w:ascii="Times New Roman" w:hAnsi="Times New Roman" w:eastAsia="方正仿宋_GBK" w:cs="Times New Roman"/>
                <w:color w:val="auto"/>
                <w:sz w:val="21"/>
                <w:szCs w:val="21"/>
                <w:lang w:eastAsia="zh-CN"/>
              </w:rPr>
              <w:t>控制</w:t>
            </w:r>
            <w:r>
              <w:rPr>
                <w:rFonts w:hint="default" w:ascii="Times New Roman" w:hAnsi="Times New Roman" w:eastAsia="方正仿宋_GBK" w:cs="Times New Roman"/>
                <w:color w:val="auto"/>
                <w:sz w:val="21"/>
                <w:szCs w:val="21"/>
              </w:rPr>
              <w:t>措施</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7408FDBB">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根据供应商提供的针对本项目的服务承诺、质量措施保障方案等内容酌情打分。</w:t>
            </w:r>
          </w:p>
          <w:p w14:paraId="245B05E0">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（1）方案编制结构描述清晰、科学合理，切实可行的，得</w:t>
            </w:r>
            <w:r>
              <w:rPr>
                <w:rFonts w:hint="default" w:ascii="Times New Roman" w:hAnsi="Times New Roman"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rPr>
              <w:t>分</w:t>
            </w:r>
          </w:p>
          <w:p w14:paraId="71B799F3">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（2）方案编制结构及描述较清晰，各项内容较完整，方案较合理，具有一定可行性的，得</w:t>
            </w:r>
            <w:r>
              <w:rPr>
                <w:rFonts w:hint="default" w:ascii="Times New Roman" w:hAnsi="Times New Roman" w:eastAsia="方正仿宋_GBK" w:cs="Times New Roman"/>
                <w:color w:val="auto"/>
                <w:sz w:val="21"/>
                <w:szCs w:val="21"/>
                <w:lang w:val="en-US" w:eastAsia="zh-CN"/>
              </w:rPr>
              <w:t>6</w:t>
            </w:r>
            <w:r>
              <w:rPr>
                <w:rFonts w:hint="default" w:ascii="Times New Roman" w:hAnsi="Times New Roman" w:eastAsia="方正仿宋_GBK" w:cs="Times New Roman"/>
                <w:color w:val="auto"/>
                <w:sz w:val="21"/>
                <w:szCs w:val="21"/>
              </w:rPr>
              <w:t>分</w:t>
            </w:r>
          </w:p>
          <w:p w14:paraId="65AAAC14">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（3）方案编制结构及描述略有瑕疵、部分内容不完整、不完全具有针对性，方案科学性合理性有所欠缺的，但方案仍然可以采纳接受的，得</w:t>
            </w:r>
            <w:r>
              <w:rPr>
                <w:rFonts w:hint="default" w:ascii="Times New Roman" w:hAnsi="Times New Roman"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rPr>
              <w:t>分。</w:t>
            </w:r>
          </w:p>
          <w:p w14:paraId="39EF1EFB">
            <w:pPr>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auto"/>
                <w:sz w:val="21"/>
                <w:szCs w:val="21"/>
              </w:rPr>
              <w:t>（4）未提供项目质量保障方案的，不得分。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66498260">
            <w:pPr>
              <w:autoSpaceDE w:val="0"/>
              <w:autoSpaceDN w:val="0"/>
              <w:adjustRightInd w:val="0"/>
              <w:snapToGrid w:val="0"/>
              <w:spacing w:line="200" w:lineRule="exact"/>
              <w:jc w:val="center"/>
              <w:rPr>
                <w:rFonts w:hint="default" w:ascii="Times New Roman" w:hAnsi="Times New Roman" w:eastAsia="方正仿宋_GBK" w:cs="Times New Roman"/>
                <w:bCs/>
                <w:color w:val="auto"/>
                <w:kern w:val="0"/>
                <w:sz w:val="21"/>
                <w:szCs w:val="21"/>
                <w:lang w:val="en-US" w:eastAsia="zh-CN" w:bidi="ar-SA"/>
              </w:rPr>
            </w:pPr>
            <w:r>
              <w:rPr>
                <w:rFonts w:hint="default" w:ascii="Times New Roman" w:hAnsi="Times New Roman" w:eastAsia="方正仿宋_GBK" w:cs="Times New Roman"/>
                <w:bCs/>
                <w:color w:val="auto"/>
                <w:kern w:val="0"/>
                <w:sz w:val="21"/>
                <w:szCs w:val="21"/>
                <w:lang w:val="en-US" w:eastAsia="zh-CN"/>
              </w:rPr>
              <w:t>10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7EF2B0FB">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lang w:val="en-US" w:eastAsia="zh-CN" w:bidi="ar-SA"/>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487B1A09">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081B61EE">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687EA8F8">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r>
      <w:tr w14:paraId="77C4B3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3851" w:type="dxa"/>
            <w:gridSpan w:val="8"/>
            <w:tcBorders>
              <w:top w:val="single" w:color="auto" w:sz="6" w:space="0"/>
              <w:bottom w:val="single" w:color="auto" w:sz="6" w:space="0"/>
            </w:tcBorders>
            <w:noWrap w:val="0"/>
            <w:vAlign w:val="center"/>
          </w:tcPr>
          <w:p w14:paraId="4C58CABC">
            <w:pPr>
              <w:autoSpaceDE w:val="0"/>
              <w:autoSpaceDN w:val="0"/>
              <w:adjustRightInd w:val="0"/>
              <w:snapToGrid w:val="0"/>
              <w:spacing w:line="360" w:lineRule="exact"/>
              <w:jc w:val="left"/>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b/>
                <w:color w:val="auto"/>
                <w:kern w:val="0"/>
                <w:sz w:val="21"/>
                <w:szCs w:val="21"/>
              </w:rPr>
              <w:t>二、商务部分（</w:t>
            </w:r>
            <w:r>
              <w:rPr>
                <w:rFonts w:hint="default" w:ascii="Times New Roman" w:hAnsi="Times New Roman" w:eastAsia="方正黑体_GBK" w:cs="Times New Roman"/>
                <w:b/>
                <w:color w:val="auto"/>
                <w:kern w:val="0"/>
                <w:sz w:val="21"/>
                <w:szCs w:val="21"/>
                <w:lang w:val="en-US"/>
              </w:rPr>
              <w:t>5</w:t>
            </w:r>
            <w:r>
              <w:rPr>
                <w:rFonts w:hint="default" w:ascii="Times New Roman" w:hAnsi="Times New Roman" w:eastAsia="方正黑体_GBK" w:cs="Times New Roman"/>
                <w:b/>
                <w:color w:val="auto"/>
                <w:kern w:val="0"/>
                <w:sz w:val="21"/>
                <w:szCs w:val="21"/>
              </w:rPr>
              <w:t>0分）</w:t>
            </w:r>
          </w:p>
        </w:tc>
      </w:tr>
      <w:tr w14:paraId="28D13A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673" w:type="dxa"/>
            <w:tcBorders>
              <w:top w:val="single" w:color="auto" w:sz="6" w:space="0"/>
              <w:bottom w:val="single" w:color="auto" w:sz="6" w:space="0"/>
              <w:right w:val="single" w:color="auto" w:sz="6" w:space="0"/>
            </w:tcBorders>
            <w:noWrap w:val="0"/>
            <w:vAlign w:val="center"/>
          </w:tcPr>
          <w:p w14:paraId="13779B35">
            <w:pPr>
              <w:numPr>
                <w:ilvl w:val="0"/>
                <w:numId w:val="2"/>
              </w:numPr>
              <w:autoSpaceDE w:val="0"/>
              <w:autoSpaceDN w:val="0"/>
              <w:adjustRightInd w:val="0"/>
              <w:snapToGrid w:val="0"/>
              <w:spacing w:line="200" w:lineRule="exact"/>
              <w:ind w:left="420" w:leftChars="0" w:hanging="420" w:firstLineChars="0"/>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6B2A5343">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业绩情况</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1F0C463E">
            <w:pPr>
              <w:rPr>
                <w:rFonts w:hint="default" w:ascii="Times New Roman" w:hAnsi="Times New Roman" w:eastAsia="方正仿宋_GBK" w:cs="Times New Roman"/>
                <w:color w:val="auto"/>
                <w:sz w:val="21"/>
                <w:szCs w:val="21"/>
                <w:lang w:bidi="ar"/>
              </w:rPr>
            </w:pPr>
            <w:r>
              <w:rPr>
                <w:rFonts w:hint="eastAsia" w:ascii="Times New Roman" w:hAnsi="Times New Roman" w:eastAsia="方正仿宋_GBK" w:cs="Times New Roman"/>
                <w:color w:val="auto"/>
                <w:sz w:val="21"/>
                <w:szCs w:val="21"/>
                <w:lang w:eastAsia="zh-CN"/>
              </w:rPr>
              <w:t>供应商</w:t>
            </w:r>
            <w:r>
              <w:rPr>
                <w:rFonts w:hint="default" w:ascii="Times New Roman" w:hAnsi="Times New Roman" w:eastAsia="方正仿宋_GBK" w:cs="Times New Roman"/>
                <w:color w:val="auto"/>
                <w:sz w:val="21"/>
                <w:szCs w:val="21"/>
              </w:rPr>
              <w:t>提供自202</w:t>
            </w:r>
            <w:r>
              <w:rPr>
                <w:rFonts w:hint="eastAsia" w:ascii="Times New Roman" w:hAnsi="Times New Roman" w:eastAsia="方正仿宋_GBK" w:cs="Times New Roman"/>
                <w:color w:val="auto"/>
                <w:sz w:val="21"/>
                <w:szCs w:val="21"/>
                <w:lang w:val="en-US" w:eastAsia="zh-CN"/>
              </w:rPr>
              <w:t>2</w:t>
            </w:r>
            <w:r>
              <w:rPr>
                <w:rFonts w:hint="default" w:ascii="Times New Roman" w:hAnsi="Times New Roman" w:eastAsia="方正仿宋_GBK" w:cs="Times New Roman"/>
                <w:color w:val="auto"/>
                <w:sz w:val="21"/>
                <w:szCs w:val="21"/>
              </w:rPr>
              <w:t>年</w:t>
            </w:r>
            <w:r>
              <w:rPr>
                <w:rFonts w:hint="eastAsia" w:ascii="Times New Roman" w:hAnsi="Times New Roman" w:eastAsia="方正仿宋_GBK" w:cs="Times New Roman"/>
                <w:color w:val="auto"/>
                <w:sz w:val="21"/>
                <w:szCs w:val="21"/>
                <w:lang w:val="en-US" w:eastAsia="zh-CN"/>
              </w:rPr>
              <w:t>1月1日</w:t>
            </w:r>
            <w:r>
              <w:rPr>
                <w:rFonts w:hint="default" w:ascii="Times New Roman" w:hAnsi="Times New Roman" w:eastAsia="方正仿宋_GBK" w:cs="Times New Roman"/>
                <w:color w:val="auto"/>
                <w:sz w:val="21"/>
                <w:szCs w:val="21"/>
              </w:rPr>
              <w:t>至今的类似项目业绩，每提供1个得</w:t>
            </w:r>
            <w:r>
              <w:rPr>
                <w:rFonts w:hint="eastAsia"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rPr>
              <w:t>分，本项满分</w:t>
            </w:r>
            <w:r>
              <w:rPr>
                <w:rFonts w:hint="eastAsia" w:ascii="Times New Roman" w:hAnsi="Times New Roman" w:eastAsia="方正仿宋_GBK" w:cs="Times New Roman"/>
                <w:color w:val="auto"/>
                <w:sz w:val="21"/>
                <w:szCs w:val="21"/>
                <w:lang w:val="en-US" w:eastAsia="zh-CN"/>
              </w:rPr>
              <w:t>20</w:t>
            </w:r>
            <w:r>
              <w:rPr>
                <w:rFonts w:hint="default" w:ascii="Times New Roman" w:hAnsi="Times New Roman" w:eastAsia="方正仿宋_GBK" w:cs="Times New Roman"/>
                <w:color w:val="auto"/>
                <w:sz w:val="21"/>
                <w:szCs w:val="21"/>
              </w:rPr>
              <w:t>分。（需提供合同的复印件或扫描件，并加盖公章）</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22D9A416">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20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3CEE790C">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2C943CD2">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5D0C3F3A">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32EFF369">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r>
      <w:tr w14:paraId="15D54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5613D598">
            <w:pPr>
              <w:numPr>
                <w:ilvl w:val="0"/>
                <w:numId w:val="2"/>
              </w:numPr>
              <w:autoSpaceDE w:val="0"/>
              <w:autoSpaceDN w:val="0"/>
              <w:adjustRightInd w:val="0"/>
              <w:snapToGrid w:val="0"/>
              <w:spacing w:line="200" w:lineRule="exact"/>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320814D2">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项目负责人实力</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69EFD64D">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项目负责人具有环保</w:t>
            </w:r>
            <w:r>
              <w:rPr>
                <w:rFonts w:hint="eastAsia" w:ascii="Times New Roman" w:hAnsi="Times New Roman" w:eastAsia="方正仿宋_GBK" w:cs="Times New Roman"/>
                <w:color w:val="auto"/>
                <w:sz w:val="21"/>
                <w:szCs w:val="21"/>
                <w:lang w:eastAsia="zh-CN"/>
              </w:rPr>
              <w:t>、通信、电子、信息、软件等</w:t>
            </w:r>
            <w:r>
              <w:rPr>
                <w:rFonts w:hint="default" w:ascii="Times New Roman" w:hAnsi="Times New Roman" w:eastAsia="方正仿宋_GBK" w:cs="Times New Roman"/>
                <w:color w:val="auto"/>
                <w:sz w:val="21"/>
                <w:szCs w:val="21"/>
              </w:rPr>
              <w:t>相关专业</w:t>
            </w:r>
            <w:r>
              <w:rPr>
                <w:rFonts w:hint="default" w:ascii="Times New Roman" w:hAnsi="Times New Roman" w:eastAsia="方正仿宋_GBK" w:cs="Times New Roman"/>
                <w:color w:val="auto"/>
                <w:sz w:val="21"/>
                <w:szCs w:val="21"/>
                <w:lang w:val="en-US" w:eastAsia="zh-CN"/>
              </w:rPr>
              <w:t>高</w:t>
            </w:r>
            <w:r>
              <w:rPr>
                <w:rFonts w:hint="default" w:ascii="Times New Roman" w:hAnsi="Times New Roman" w:eastAsia="方正仿宋_GBK" w:cs="Times New Roman"/>
                <w:color w:val="auto"/>
                <w:sz w:val="21"/>
                <w:szCs w:val="21"/>
                <w:lang w:eastAsia="zh-CN"/>
              </w:rPr>
              <w:t>级或以上</w:t>
            </w:r>
            <w:r>
              <w:rPr>
                <w:rFonts w:hint="default" w:ascii="Times New Roman" w:hAnsi="Times New Roman" w:eastAsia="方正仿宋_GBK" w:cs="Times New Roman"/>
                <w:color w:val="auto"/>
                <w:sz w:val="21"/>
                <w:szCs w:val="21"/>
              </w:rPr>
              <w:t>职称的得</w:t>
            </w:r>
            <w:r>
              <w:rPr>
                <w:rFonts w:hint="eastAsia" w:ascii="Times New Roman" w:hAnsi="Times New Roman" w:eastAsia="方正仿宋_GBK" w:cs="Times New Roman"/>
                <w:color w:val="auto"/>
                <w:sz w:val="21"/>
                <w:szCs w:val="21"/>
                <w:lang w:val="en-US" w:eastAsia="zh-CN"/>
              </w:rPr>
              <w:t>4</w:t>
            </w:r>
            <w:r>
              <w:rPr>
                <w:rFonts w:hint="default" w:ascii="Times New Roman" w:hAnsi="Times New Roman" w:eastAsia="方正仿宋_GBK" w:cs="Times New Roman"/>
                <w:color w:val="auto"/>
                <w:sz w:val="21"/>
                <w:szCs w:val="21"/>
              </w:rPr>
              <w:t>分，具有环保</w:t>
            </w:r>
            <w:r>
              <w:rPr>
                <w:rFonts w:hint="eastAsia" w:ascii="Times New Roman" w:hAnsi="Times New Roman" w:eastAsia="方正仿宋_GBK" w:cs="Times New Roman"/>
                <w:color w:val="auto"/>
                <w:sz w:val="21"/>
                <w:szCs w:val="21"/>
                <w:lang w:eastAsia="zh-CN"/>
              </w:rPr>
              <w:t>、通信、电子、信息、软件等</w:t>
            </w:r>
            <w:r>
              <w:rPr>
                <w:rFonts w:hint="default" w:ascii="Times New Roman" w:hAnsi="Times New Roman" w:eastAsia="方正仿宋_GBK" w:cs="Times New Roman"/>
                <w:color w:val="auto"/>
                <w:sz w:val="21"/>
                <w:szCs w:val="21"/>
              </w:rPr>
              <w:t>相关专业</w:t>
            </w:r>
            <w:r>
              <w:rPr>
                <w:rFonts w:hint="default" w:ascii="Times New Roman" w:hAnsi="Times New Roman" w:eastAsia="方正仿宋_GBK" w:cs="Times New Roman"/>
                <w:color w:val="auto"/>
                <w:sz w:val="21"/>
                <w:szCs w:val="21"/>
                <w:lang w:eastAsia="zh-CN"/>
              </w:rPr>
              <w:t>中</w:t>
            </w:r>
            <w:r>
              <w:rPr>
                <w:rFonts w:hint="default" w:ascii="Times New Roman" w:hAnsi="Times New Roman" w:eastAsia="方正仿宋_GBK" w:cs="Times New Roman"/>
                <w:color w:val="auto"/>
                <w:sz w:val="21"/>
                <w:szCs w:val="21"/>
              </w:rPr>
              <w:t>级职称的得</w:t>
            </w:r>
            <w:r>
              <w:rPr>
                <w:rFonts w:hint="eastAsia" w:ascii="Times New Roman" w:hAnsi="Times New Roman"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rPr>
              <w:t>分，具有环保</w:t>
            </w:r>
            <w:r>
              <w:rPr>
                <w:rFonts w:hint="eastAsia" w:ascii="Times New Roman" w:hAnsi="Times New Roman" w:eastAsia="方正仿宋_GBK" w:cs="Times New Roman"/>
                <w:color w:val="auto"/>
                <w:sz w:val="21"/>
                <w:szCs w:val="21"/>
                <w:lang w:eastAsia="zh-CN"/>
              </w:rPr>
              <w:t>、通信、电子、信息、软件等</w:t>
            </w:r>
            <w:r>
              <w:rPr>
                <w:rFonts w:hint="default" w:ascii="Times New Roman" w:hAnsi="Times New Roman" w:eastAsia="方正仿宋_GBK" w:cs="Times New Roman"/>
                <w:color w:val="auto"/>
                <w:sz w:val="21"/>
                <w:szCs w:val="21"/>
              </w:rPr>
              <w:t>相关专业</w:t>
            </w:r>
            <w:r>
              <w:rPr>
                <w:rFonts w:hint="default" w:ascii="Times New Roman" w:hAnsi="Times New Roman" w:eastAsia="方正仿宋_GBK" w:cs="Times New Roman"/>
                <w:color w:val="auto"/>
                <w:sz w:val="21"/>
                <w:szCs w:val="21"/>
                <w:lang w:eastAsia="zh-CN"/>
              </w:rPr>
              <w:t>初</w:t>
            </w:r>
            <w:r>
              <w:rPr>
                <w:rFonts w:hint="default" w:ascii="Times New Roman" w:hAnsi="Times New Roman" w:eastAsia="方正仿宋_GBK" w:cs="Times New Roman"/>
                <w:color w:val="auto"/>
                <w:sz w:val="21"/>
                <w:szCs w:val="21"/>
              </w:rPr>
              <w:t>级职称的得</w:t>
            </w:r>
            <w:r>
              <w:rPr>
                <w:rFonts w:hint="eastAsia" w:ascii="Times New Roman" w:hAnsi="Times New Roman" w:eastAsia="方正仿宋_GBK" w:cs="Times New Roman"/>
                <w:color w:val="auto"/>
                <w:sz w:val="21"/>
                <w:szCs w:val="21"/>
                <w:lang w:val="en-US" w:eastAsia="zh-CN"/>
              </w:rPr>
              <w:t>2</w:t>
            </w:r>
            <w:r>
              <w:rPr>
                <w:rFonts w:hint="default" w:ascii="Times New Roman" w:hAnsi="Times New Roman" w:eastAsia="方正仿宋_GBK" w:cs="Times New Roman"/>
                <w:color w:val="auto"/>
                <w:sz w:val="21"/>
                <w:szCs w:val="21"/>
              </w:rPr>
              <w:t>分</w:t>
            </w:r>
            <w:r>
              <w:rPr>
                <w:rFonts w:hint="default" w:ascii="Times New Roman" w:hAnsi="Times New Roman" w:eastAsia="方正仿宋_GBK" w:cs="Times New Roman"/>
                <w:color w:val="auto"/>
                <w:sz w:val="21"/>
                <w:szCs w:val="21"/>
                <w:lang w:eastAsia="zh-CN"/>
              </w:rPr>
              <w:t>，</w:t>
            </w:r>
            <w:r>
              <w:rPr>
                <w:rFonts w:hint="default" w:ascii="Times New Roman" w:hAnsi="Times New Roman" w:eastAsia="方正仿宋_GBK" w:cs="Times New Roman"/>
                <w:color w:val="auto"/>
                <w:sz w:val="21"/>
                <w:szCs w:val="21"/>
              </w:rPr>
              <w:t>其余不得分。</w:t>
            </w:r>
          </w:p>
          <w:p w14:paraId="6CDC2710">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01C40BAB">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bCs/>
                <w:color w:val="auto"/>
                <w:kern w:val="0"/>
                <w:sz w:val="21"/>
                <w:szCs w:val="21"/>
                <w:lang w:val="en-US" w:eastAsia="zh-CN"/>
              </w:rPr>
              <w:t>4</w:t>
            </w:r>
          </w:p>
        </w:tc>
        <w:tc>
          <w:tcPr>
            <w:tcW w:w="911" w:type="dxa"/>
            <w:tcBorders>
              <w:top w:val="single" w:color="auto" w:sz="6" w:space="0"/>
              <w:left w:val="single" w:color="auto" w:sz="6" w:space="0"/>
              <w:bottom w:val="single" w:color="auto" w:sz="6" w:space="0"/>
              <w:right w:val="single" w:color="auto" w:sz="6" w:space="0"/>
            </w:tcBorders>
            <w:noWrap w:val="0"/>
            <w:vAlign w:val="top"/>
          </w:tcPr>
          <w:p w14:paraId="73A33A6C">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5A7CCF16">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11DD22D3">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5C654FFF">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r>
      <w:tr w14:paraId="286D29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26" w:hRule="atLeast"/>
          <w:jc w:val="center"/>
        </w:trPr>
        <w:tc>
          <w:tcPr>
            <w:tcW w:w="673" w:type="dxa"/>
            <w:tcBorders>
              <w:top w:val="single" w:color="auto" w:sz="6" w:space="0"/>
              <w:bottom w:val="single" w:color="auto" w:sz="6" w:space="0"/>
              <w:right w:val="single" w:color="auto" w:sz="6" w:space="0"/>
            </w:tcBorders>
            <w:noWrap w:val="0"/>
            <w:vAlign w:val="center"/>
          </w:tcPr>
          <w:p w14:paraId="2D88AA63">
            <w:pPr>
              <w:numPr>
                <w:ilvl w:val="0"/>
                <w:numId w:val="2"/>
              </w:numPr>
              <w:autoSpaceDE w:val="0"/>
              <w:autoSpaceDN w:val="0"/>
              <w:adjustRightInd w:val="0"/>
              <w:snapToGrid w:val="0"/>
              <w:spacing w:line="200" w:lineRule="exact"/>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6AD5655F">
            <w:pPr>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技术人员能力</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5D361BCC">
            <w:pPr>
              <w:pStyle w:val="7"/>
              <w:spacing w:line="0" w:lineRule="atLeast"/>
              <w:jc w:val="left"/>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项目服务人员</w:t>
            </w:r>
            <w:r>
              <w:rPr>
                <w:rFonts w:hint="eastAsia" w:ascii="Times New Roman" w:hAnsi="Times New Roman" w:eastAsia="方正仿宋_GBK" w:cs="Times New Roman"/>
                <w:color w:val="auto"/>
                <w:kern w:val="2"/>
                <w:sz w:val="21"/>
                <w:szCs w:val="21"/>
                <w:lang w:val="en-US" w:eastAsia="zh-CN" w:bidi="ar-SA"/>
              </w:rPr>
              <w:t>（除项目负责人外）</w:t>
            </w:r>
            <w:r>
              <w:rPr>
                <w:rFonts w:hint="default" w:ascii="Times New Roman" w:hAnsi="Times New Roman" w:eastAsia="方正仿宋_GBK" w:cs="Times New Roman"/>
                <w:color w:val="auto"/>
                <w:kern w:val="2"/>
                <w:sz w:val="21"/>
                <w:szCs w:val="21"/>
                <w:lang w:val="en-US" w:eastAsia="zh-CN" w:bidi="ar-SA"/>
              </w:rPr>
              <w:t>具有</w:t>
            </w:r>
            <w:r>
              <w:rPr>
                <w:rFonts w:hint="default" w:ascii="Times New Roman" w:hAnsi="Times New Roman" w:eastAsia="方正仿宋_GBK" w:cs="Times New Roman"/>
                <w:color w:val="auto"/>
                <w:sz w:val="21"/>
                <w:szCs w:val="21"/>
              </w:rPr>
              <w:t>环保</w:t>
            </w:r>
            <w:r>
              <w:rPr>
                <w:rFonts w:hint="eastAsia" w:ascii="Times New Roman" w:hAnsi="Times New Roman" w:eastAsia="方正仿宋_GBK" w:cs="Times New Roman"/>
                <w:color w:val="auto"/>
                <w:sz w:val="21"/>
                <w:szCs w:val="21"/>
                <w:lang w:eastAsia="zh-CN"/>
              </w:rPr>
              <w:t>、通信、电子、信息、软件等</w:t>
            </w:r>
            <w:r>
              <w:rPr>
                <w:rFonts w:hint="default" w:ascii="Times New Roman" w:hAnsi="Times New Roman" w:eastAsia="方正仿宋_GBK" w:cs="Times New Roman"/>
                <w:color w:val="auto"/>
                <w:sz w:val="21"/>
                <w:szCs w:val="21"/>
              </w:rPr>
              <w:t>相关专业</w:t>
            </w:r>
            <w:r>
              <w:rPr>
                <w:rFonts w:hint="default" w:ascii="Times New Roman" w:hAnsi="Times New Roman" w:eastAsia="方正仿宋_GBK" w:cs="Times New Roman"/>
                <w:color w:val="auto"/>
                <w:kern w:val="2"/>
                <w:sz w:val="21"/>
                <w:szCs w:val="21"/>
                <w:lang w:val="en-US" w:eastAsia="zh-CN" w:bidi="ar-SA"/>
              </w:rPr>
              <w:t>高级技术职称的，每提供1个得</w:t>
            </w:r>
            <w:r>
              <w:rPr>
                <w:rFonts w:hint="eastAsia" w:ascii="Times New Roman" w:hAnsi="Times New Roman" w:eastAsia="方正仿宋_GBK" w:cs="Times New Roman"/>
                <w:color w:val="auto"/>
                <w:kern w:val="2"/>
                <w:sz w:val="21"/>
                <w:szCs w:val="21"/>
                <w:lang w:val="en-US" w:eastAsia="zh-CN" w:bidi="ar-SA"/>
              </w:rPr>
              <w:t>3</w:t>
            </w:r>
            <w:r>
              <w:rPr>
                <w:rFonts w:hint="default" w:ascii="Times New Roman" w:hAnsi="Times New Roman" w:eastAsia="方正仿宋_GBK" w:cs="Times New Roman"/>
                <w:color w:val="auto"/>
                <w:kern w:val="2"/>
                <w:sz w:val="21"/>
                <w:szCs w:val="21"/>
                <w:lang w:val="en-US" w:eastAsia="zh-CN" w:bidi="ar-SA"/>
              </w:rPr>
              <w:t>分；提供</w:t>
            </w:r>
            <w:r>
              <w:rPr>
                <w:rFonts w:hint="default" w:ascii="Times New Roman" w:hAnsi="Times New Roman" w:eastAsia="方正仿宋_GBK" w:cs="Times New Roman"/>
                <w:color w:val="auto"/>
                <w:sz w:val="21"/>
                <w:szCs w:val="21"/>
              </w:rPr>
              <w:t>环保</w:t>
            </w:r>
            <w:r>
              <w:rPr>
                <w:rFonts w:hint="eastAsia" w:ascii="Times New Roman" w:hAnsi="Times New Roman" w:eastAsia="方正仿宋_GBK" w:cs="Times New Roman"/>
                <w:color w:val="auto"/>
                <w:sz w:val="21"/>
                <w:szCs w:val="21"/>
                <w:lang w:eastAsia="zh-CN"/>
              </w:rPr>
              <w:t>、通信、电子、信息、软件等</w:t>
            </w:r>
            <w:r>
              <w:rPr>
                <w:rFonts w:hint="default" w:ascii="Times New Roman" w:hAnsi="Times New Roman" w:eastAsia="方正仿宋_GBK" w:cs="Times New Roman"/>
                <w:color w:val="auto"/>
                <w:sz w:val="21"/>
                <w:szCs w:val="21"/>
              </w:rPr>
              <w:t>相关专业</w:t>
            </w:r>
            <w:r>
              <w:rPr>
                <w:rFonts w:hint="default" w:ascii="Times New Roman" w:hAnsi="Times New Roman" w:eastAsia="方正仿宋_GBK" w:cs="Times New Roman"/>
                <w:color w:val="auto"/>
                <w:kern w:val="2"/>
                <w:sz w:val="21"/>
                <w:szCs w:val="21"/>
                <w:lang w:val="en-US" w:eastAsia="zh-CN" w:bidi="ar-SA"/>
              </w:rPr>
              <w:t>中级技术职称的，每提供一个得</w:t>
            </w:r>
            <w:r>
              <w:rPr>
                <w:rFonts w:hint="eastAsia" w:ascii="Times New Roman" w:hAnsi="Times New Roman" w:eastAsia="方正仿宋_GBK" w:cs="Times New Roman"/>
                <w:color w:val="auto"/>
                <w:kern w:val="2"/>
                <w:sz w:val="21"/>
                <w:szCs w:val="21"/>
                <w:lang w:val="en-US" w:eastAsia="zh-CN" w:bidi="ar-SA"/>
              </w:rPr>
              <w:t>2</w:t>
            </w:r>
            <w:r>
              <w:rPr>
                <w:rFonts w:hint="default" w:ascii="Times New Roman" w:hAnsi="Times New Roman" w:eastAsia="方正仿宋_GBK" w:cs="Times New Roman"/>
                <w:color w:val="auto"/>
                <w:kern w:val="2"/>
                <w:sz w:val="21"/>
                <w:szCs w:val="21"/>
                <w:lang w:val="en-US" w:eastAsia="zh-CN" w:bidi="ar-SA"/>
              </w:rPr>
              <w:t>分；提供</w:t>
            </w:r>
            <w:r>
              <w:rPr>
                <w:rFonts w:hint="default" w:ascii="Times New Roman" w:hAnsi="Times New Roman" w:eastAsia="方正仿宋_GBK" w:cs="Times New Roman"/>
                <w:color w:val="auto"/>
                <w:sz w:val="21"/>
                <w:szCs w:val="21"/>
              </w:rPr>
              <w:t>环保</w:t>
            </w:r>
            <w:r>
              <w:rPr>
                <w:rFonts w:hint="eastAsia" w:ascii="Times New Roman" w:hAnsi="Times New Roman" w:eastAsia="方正仿宋_GBK" w:cs="Times New Roman"/>
                <w:color w:val="auto"/>
                <w:sz w:val="21"/>
                <w:szCs w:val="21"/>
                <w:lang w:eastAsia="zh-CN"/>
              </w:rPr>
              <w:t>、通信、电子、信息、软件等</w:t>
            </w:r>
            <w:r>
              <w:rPr>
                <w:rFonts w:hint="default" w:ascii="Times New Roman" w:hAnsi="Times New Roman" w:eastAsia="方正仿宋_GBK" w:cs="Times New Roman"/>
                <w:color w:val="auto"/>
                <w:sz w:val="21"/>
                <w:szCs w:val="21"/>
              </w:rPr>
              <w:t>相关专业</w:t>
            </w:r>
            <w:r>
              <w:rPr>
                <w:rFonts w:hint="default" w:ascii="Times New Roman" w:hAnsi="Times New Roman" w:eastAsia="方正仿宋_GBK" w:cs="Times New Roman"/>
                <w:color w:val="auto"/>
                <w:kern w:val="2"/>
                <w:sz w:val="21"/>
                <w:szCs w:val="21"/>
                <w:lang w:val="en-US" w:eastAsia="zh-CN" w:bidi="ar-SA"/>
              </w:rPr>
              <w:t>初级技术职称的每提供1个得</w:t>
            </w:r>
            <w:r>
              <w:rPr>
                <w:rFonts w:hint="eastAsia" w:ascii="Times New Roman" w:hAnsi="Times New Roman" w:eastAsia="方正仿宋_GBK" w:cs="Times New Roman"/>
                <w:color w:val="auto"/>
                <w:kern w:val="2"/>
                <w:sz w:val="21"/>
                <w:szCs w:val="21"/>
                <w:lang w:val="en-US" w:eastAsia="zh-CN" w:bidi="ar-SA"/>
              </w:rPr>
              <w:t>1</w:t>
            </w:r>
            <w:r>
              <w:rPr>
                <w:rFonts w:hint="default" w:ascii="Times New Roman" w:hAnsi="Times New Roman" w:eastAsia="方正仿宋_GBK" w:cs="Times New Roman"/>
                <w:color w:val="auto"/>
                <w:kern w:val="2"/>
                <w:sz w:val="21"/>
                <w:szCs w:val="21"/>
                <w:lang w:val="en-US" w:eastAsia="zh-CN" w:bidi="ar-SA"/>
              </w:rPr>
              <w:t>分，本项满分</w:t>
            </w:r>
            <w:r>
              <w:rPr>
                <w:rFonts w:hint="eastAsia" w:ascii="Times New Roman" w:hAnsi="Times New Roman" w:eastAsia="方正仿宋_GBK" w:cs="Times New Roman"/>
                <w:color w:val="auto"/>
                <w:kern w:val="2"/>
                <w:sz w:val="21"/>
                <w:szCs w:val="21"/>
                <w:lang w:val="en-US" w:eastAsia="zh-CN" w:bidi="ar-SA"/>
              </w:rPr>
              <w:t>6</w:t>
            </w:r>
            <w:r>
              <w:rPr>
                <w:rFonts w:hint="default" w:ascii="Times New Roman" w:hAnsi="Times New Roman" w:eastAsia="方正仿宋_GBK" w:cs="Times New Roman"/>
                <w:color w:val="auto"/>
                <w:kern w:val="2"/>
                <w:sz w:val="21"/>
                <w:szCs w:val="21"/>
                <w:lang w:val="en-US" w:eastAsia="zh-CN" w:bidi="ar-SA"/>
              </w:rPr>
              <w:t>分；</w:t>
            </w:r>
          </w:p>
          <w:p w14:paraId="64791E31">
            <w:pP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kern w:val="2"/>
                <w:sz w:val="21"/>
                <w:szCs w:val="21"/>
                <w:lang w:val="en-US" w:eastAsia="zh-CN" w:bidi="ar-SA"/>
              </w:rPr>
              <w:t>评审依据：提供相关证书及人员近6个月社保凭证复印件加盖投标人公章，不提供不得分。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48626F86">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bCs/>
                <w:color w:val="auto"/>
                <w:kern w:val="0"/>
                <w:sz w:val="21"/>
                <w:szCs w:val="21"/>
                <w:lang w:val="en-US" w:eastAsia="zh-CN"/>
              </w:rPr>
            </w:pPr>
            <w:r>
              <w:rPr>
                <w:rFonts w:hint="eastAsia" w:ascii="Times New Roman" w:hAnsi="Times New Roman" w:eastAsia="方正仿宋_GBK" w:cs="Times New Roman"/>
                <w:bCs/>
                <w:color w:val="auto"/>
                <w:kern w:val="0"/>
                <w:sz w:val="21"/>
                <w:szCs w:val="21"/>
                <w:lang w:val="en-US" w:eastAsia="zh-CN"/>
              </w:rPr>
              <w:t>6</w:t>
            </w:r>
          </w:p>
        </w:tc>
        <w:tc>
          <w:tcPr>
            <w:tcW w:w="911" w:type="dxa"/>
            <w:tcBorders>
              <w:top w:val="single" w:color="auto" w:sz="6" w:space="0"/>
              <w:left w:val="single" w:color="auto" w:sz="6" w:space="0"/>
              <w:bottom w:val="single" w:color="auto" w:sz="6" w:space="0"/>
              <w:right w:val="single" w:color="auto" w:sz="6" w:space="0"/>
            </w:tcBorders>
            <w:noWrap w:val="0"/>
            <w:vAlign w:val="top"/>
          </w:tcPr>
          <w:p w14:paraId="0F7DC9F7">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264AA638">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5A754279">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2E946C24">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r>
      <w:tr w14:paraId="716572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739BD4D7">
            <w:pPr>
              <w:numPr>
                <w:ilvl w:val="0"/>
                <w:numId w:val="2"/>
              </w:numPr>
              <w:autoSpaceDE w:val="0"/>
              <w:autoSpaceDN w:val="0"/>
              <w:adjustRightInd w:val="0"/>
              <w:snapToGrid w:val="0"/>
              <w:spacing w:line="200" w:lineRule="exact"/>
              <w:ind w:left="420" w:leftChars="0" w:hanging="420" w:firstLineChars="0"/>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10807B79">
            <w:pPr>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用于视频监控</w:t>
            </w:r>
            <w:r>
              <w:rPr>
                <w:rFonts w:hint="eastAsia" w:ascii="Times New Roman" w:hAnsi="Times New Roman" w:eastAsia="方正仿宋_GBK" w:cs="Times New Roman"/>
                <w:color w:val="auto"/>
                <w:sz w:val="21"/>
                <w:szCs w:val="21"/>
                <w:lang w:val="en-US" w:eastAsia="zh-CN"/>
              </w:rPr>
              <w:t>设备挂靠的</w:t>
            </w:r>
            <w:r>
              <w:rPr>
                <w:rFonts w:hint="default" w:ascii="Times New Roman" w:hAnsi="Times New Roman" w:eastAsia="方正仿宋_GBK" w:cs="Times New Roman"/>
                <w:color w:val="auto"/>
                <w:sz w:val="21"/>
                <w:szCs w:val="21"/>
                <w:lang w:val="en-US" w:eastAsia="zh-CN"/>
              </w:rPr>
              <w:t>高点点位</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26C79184">
            <w:pPr>
              <w:rPr>
                <w:rFonts w:hint="default" w:ascii="Times New Roman" w:hAnsi="Times New Roman" w:eastAsia="方正仿宋_GBK" w:cs="Times New Roman"/>
                <w:color w:val="auto"/>
                <w:kern w:val="2"/>
                <w:sz w:val="21"/>
                <w:szCs w:val="21"/>
                <w:lang w:val="en-US" w:eastAsia="zh-CN" w:bidi="ar-SA"/>
              </w:rPr>
            </w:pPr>
            <w:r>
              <w:rPr>
                <w:rFonts w:hint="eastAsia" w:ascii="Times New Roman" w:hAnsi="Times New Roman" w:eastAsia="方正仿宋_GBK" w:cs="Times New Roman"/>
                <w:color w:val="auto"/>
                <w:kern w:val="2"/>
                <w:sz w:val="21"/>
                <w:szCs w:val="21"/>
                <w:lang w:val="en-US" w:eastAsia="zh-CN" w:bidi="ar-SA"/>
              </w:rPr>
              <w:t>供应商</w:t>
            </w:r>
            <w:r>
              <w:rPr>
                <w:rFonts w:hint="default" w:ascii="Times New Roman" w:hAnsi="Times New Roman" w:eastAsia="方正仿宋_GBK" w:cs="Times New Roman"/>
                <w:color w:val="auto"/>
                <w:kern w:val="2"/>
                <w:sz w:val="21"/>
                <w:szCs w:val="21"/>
                <w:lang w:val="en-US" w:eastAsia="zh-CN" w:bidi="ar-SA"/>
              </w:rPr>
              <w:t>在项目所在地范围内提供可用于本项目前端系统挂载的监控高点及分布图</w:t>
            </w:r>
            <w:r>
              <w:rPr>
                <w:rFonts w:hint="eastAsia" w:ascii="Times New Roman" w:hAnsi="Times New Roman" w:eastAsia="方正仿宋_GBK" w:cs="Times New Roman"/>
                <w:color w:val="auto"/>
                <w:kern w:val="2"/>
                <w:sz w:val="21"/>
                <w:szCs w:val="21"/>
                <w:lang w:val="en-US" w:eastAsia="zh-CN" w:bidi="ar-SA"/>
              </w:rPr>
              <w:t>（</w:t>
            </w:r>
            <w:r>
              <w:rPr>
                <w:rFonts w:hint="default" w:ascii="Times New Roman" w:hAnsi="Times New Roman" w:eastAsia="方正仿宋_GBK" w:cs="Times New Roman"/>
                <w:color w:val="auto"/>
                <w:kern w:val="2"/>
                <w:sz w:val="21"/>
                <w:szCs w:val="21"/>
                <w:lang w:val="en-US" w:eastAsia="zh-CN" w:bidi="ar-SA"/>
              </w:rPr>
              <w:t>每个点位的最高高度不低于30米</w:t>
            </w:r>
            <w:r>
              <w:rPr>
                <w:rFonts w:hint="eastAsia" w:ascii="Times New Roman" w:hAnsi="Times New Roman" w:eastAsia="方正仿宋_GBK" w:cs="Times New Roman"/>
                <w:color w:val="auto"/>
                <w:kern w:val="2"/>
                <w:sz w:val="21"/>
                <w:szCs w:val="21"/>
                <w:lang w:val="en-US" w:eastAsia="zh-CN" w:bidi="ar-SA"/>
              </w:rPr>
              <w:t>）：提供符合上述条件点位满35个的得10分，每多提供5个多得5分，最高得20分。</w:t>
            </w:r>
          </w:p>
          <w:p w14:paraId="2F9059A2">
            <w:pPr>
              <w:pStyle w:val="2"/>
              <w:ind w:left="0" w:leftChars="0" w:firstLine="0" w:firstLineChars="0"/>
              <w:rPr>
                <w:rFonts w:hint="default" w:ascii="Times New Roman" w:hAnsi="Times New Roman" w:cs="Times New Roman"/>
                <w:lang w:val="en-US" w:eastAsia="zh-CN"/>
              </w:rPr>
            </w:pPr>
            <w:r>
              <w:rPr>
                <w:rFonts w:hint="default" w:ascii="Times New Roman" w:hAnsi="Times New Roman" w:eastAsia="方正仿宋_GBK" w:cs="Times New Roman"/>
                <w:color w:val="auto"/>
                <w:kern w:val="2"/>
                <w:sz w:val="21"/>
                <w:szCs w:val="21"/>
                <w:lang w:val="en-US" w:eastAsia="zh-CN" w:bidi="ar-SA"/>
              </w:rPr>
              <w:t>注：最高高度是指点位最高点至地面的高度差（可包含山体、建筑物等），需提供监控高点相关所有权或业主授权、租赁本项目的使用证明材料，未提供不得分。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59BC5334">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bCs/>
                <w:color w:val="auto"/>
                <w:kern w:val="0"/>
                <w:sz w:val="21"/>
                <w:szCs w:val="21"/>
                <w:lang w:val="en-US" w:eastAsia="zh-CN"/>
              </w:rPr>
            </w:pPr>
            <w:r>
              <w:rPr>
                <w:rFonts w:hint="eastAsia" w:ascii="Times New Roman" w:hAnsi="Times New Roman" w:eastAsia="方正仿宋_GBK" w:cs="Times New Roman"/>
                <w:bCs/>
                <w:color w:val="auto"/>
                <w:kern w:val="0"/>
                <w:sz w:val="21"/>
                <w:szCs w:val="21"/>
                <w:lang w:val="en-US" w:eastAsia="zh-CN"/>
              </w:rPr>
              <w:t>20</w:t>
            </w:r>
          </w:p>
        </w:tc>
        <w:tc>
          <w:tcPr>
            <w:tcW w:w="911" w:type="dxa"/>
            <w:tcBorders>
              <w:top w:val="single" w:color="auto" w:sz="6" w:space="0"/>
              <w:left w:val="single" w:color="auto" w:sz="6" w:space="0"/>
              <w:bottom w:val="single" w:color="auto" w:sz="6" w:space="0"/>
              <w:right w:val="single" w:color="auto" w:sz="6" w:space="0"/>
            </w:tcBorders>
            <w:noWrap w:val="0"/>
            <w:vAlign w:val="center"/>
          </w:tcPr>
          <w:p w14:paraId="46ABE27C">
            <w:pPr>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center"/>
          </w:tcPr>
          <w:p w14:paraId="3456E7E4">
            <w:pP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center"/>
          </w:tcPr>
          <w:p w14:paraId="4749A249">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center"/>
          </w:tcPr>
          <w:p w14:paraId="7ACC70BD">
            <w:pPr>
              <w:jc w:val="center"/>
              <w:rPr>
                <w:rFonts w:hint="default" w:ascii="Times New Roman" w:hAnsi="Times New Roman" w:eastAsia="方正仿宋_GBK" w:cs="Times New Roman"/>
                <w:color w:val="auto"/>
                <w:kern w:val="0"/>
                <w:sz w:val="21"/>
                <w:szCs w:val="21"/>
              </w:rPr>
            </w:pPr>
          </w:p>
        </w:tc>
      </w:tr>
      <w:tr w14:paraId="5FB359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51" w:type="dxa"/>
            <w:gridSpan w:val="8"/>
            <w:tcBorders>
              <w:top w:val="single" w:color="auto" w:sz="6" w:space="0"/>
              <w:bottom w:val="single" w:color="auto" w:sz="6" w:space="0"/>
            </w:tcBorders>
            <w:noWrap w:val="0"/>
            <w:vAlign w:val="center"/>
          </w:tcPr>
          <w:p w14:paraId="7ED2C699">
            <w:pPr>
              <w:autoSpaceDE w:val="0"/>
              <w:autoSpaceDN w:val="0"/>
              <w:adjustRightInd w:val="0"/>
              <w:snapToGrid w:val="0"/>
              <w:spacing w:line="360" w:lineRule="exact"/>
              <w:ind w:left="-78" w:leftChars="-37" w:right="-73" w:rightChars="-35"/>
              <w:jc w:val="left"/>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b/>
                <w:color w:val="auto"/>
                <w:kern w:val="0"/>
                <w:sz w:val="21"/>
                <w:szCs w:val="21"/>
              </w:rPr>
              <w:t>三、价格部分（</w:t>
            </w:r>
            <w:r>
              <w:rPr>
                <w:rFonts w:hint="default" w:ascii="Times New Roman" w:hAnsi="Times New Roman" w:eastAsia="方正黑体_GBK" w:cs="Times New Roman"/>
                <w:b/>
                <w:color w:val="auto"/>
                <w:kern w:val="0"/>
                <w:sz w:val="21"/>
                <w:szCs w:val="21"/>
                <w:lang w:val="en-US" w:eastAsia="zh-CN"/>
              </w:rPr>
              <w:t>2</w:t>
            </w:r>
            <w:r>
              <w:rPr>
                <w:rFonts w:hint="default" w:ascii="Times New Roman" w:hAnsi="Times New Roman" w:eastAsia="方正黑体_GBK" w:cs="Times New Roman"/>
                <w:b/>
                <w:color w:val="auto"/>
                <w:kern w:val="0"/>
                <w:sz w:val="21"/>
                <w:szCs w:val="21"/>
              </w:rPr>
              <w:t>0分）</w:t>
            </w:r>
          </w:p>
        </w:tc>
      </w:tr>
      <w:tr w14:paraId="6C7FF1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47023D24">
            <w:pPr>
              <w:numPr>
                <w:ilvl w:val="0"/>
                <w:numId w:val="3"/>
              </w:num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0DAF46D2">
            <w:pPr>
              <w:autoSpaceDE w:val="0"/>
              <w:autoSpaceDN w:val="0"/>
              <w:adjustRightInd w:val="0"/>
              <w:snapToGrid w:val="0"/>
              <w:spacing w:line="2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价格得分</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5AD48E7F">
            <w:pPr>
              <w:autoSpaceDE w:val="0"/>
              <w:autoSpaceDN w:val="0"/>
              <w:adjustRightInd w:val="0"/>
              <w:snapToGrid w:val="0"/>
              <w:spacing w:line="360" w:lineRule="exact"/>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价格分应当采用低价优先法计算，即满足采购需求且报价最低的为基准价，该项价格得分为满分。其他供应商的价格得分统一按照下列公式计算： 供应商价格得分=(基准价／报价)×</w:t>
            </w:r>
            <w:r>
              <w:rPr>
                <w:rFonts w:hint="default" w:ascii="Times New Roman" w:hAnsi="Times New Roman" w:eastAsia="方正仿宋_GBK" w:cs="Times New Roman"/>
                <w:color w:val="auto"/>
                <w:sz w:val="21"/>
                <w:szCs w:val="21"/>
                <w:lang w:val="en-US" w:eastAsia="zh-CN"/>
              </w:rPr>
              <w:t>2</w:t>
            </w:r>
            <w:r>
              <w:rPr>
                <w:rFonts w:hint="default" w:ascii="Times New Roman" w:hAnsi="Times New Roman" w:eastAsia="方正仿宋_GBK" w:cs="Times New Roman"/>
                <w:color w:val="auto"/>
                <w:sz w:val="21"/>
                <w:szCs w:val="21"/>
              </w:rPr>
              <w:t>0，价格得分四舍五入后保留小数点后两位有效数。</w:t>
            </w:r>
            <w:r>
              <w:rPr>
                <w:rFonts w:hint="default" w:ascii="Times New Roman" w:hAnsi="Times New Roman" w:eastAsia="方正仿宋_GBK" w:cs="Times New Roman"/>
                <w:b/>
                <w:color w:val="auto"/>
                <w:sz w:val="21"/>
                <w:szCs w:val="21"/>
              </w:rPr>
              <w:t>（对符合规定的小型和微型企业（监狱企业、残疾人福利单位视同小型、微型企业）报价给予10%的价格扣除。）</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7FDCBEBA">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48AB7DFF">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197195E4">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1397F1AD">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09FC591A">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r>
      <w:tr w14:paraId="5CF634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98" w:type="dxa"/>
            <w:gridSpan w:val="3"/>
            <w:tcBorders>
              <w:top w:val="single" w:color="auto" w:sz="6" w:space="0"/>
              <w:right w:val="single" w:color="auto" w:sz="6" w:space="0"/>
            </w:tcBorders>
            <w:noWrap w:val="0"/>
            <w:vAlign w:val="center"/>
          </w:tcPr>
          <w:p w14:paraId="2EF1C603">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合计</w:t>
            </w:r>
          </w:p>
        </w:tc>
        <w:tc>
          <w:tcPr>
            <w:tcW w:w="706" w:type="dxa"/>
            <w:tcBorders>
              <w:top w:val="single" w:color="auto" w:sz="6" w:space="0"/>
              <w:left w:val="single" w:color="auto" w:sz="6" w:space="0"/>
              <w:right w:val="single" w:color="auto" w:sz="6" w:space="0"/>
            </w:tcBorders>
            <w:noWrap w:val="0"/>
            <w:vAlign w:val="center"/>
          </w:tcPr>
          <w:p w14:paraId="688DFCF3">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 xml:space="preserve">100 </w:t>
            </w:r>
          </w:p>
        </w:tc>
        <w:tc>
          <w:tcPr>
            <w:tcW w:w="911" w:type="dxa"/>
            <w:tcBorders>
              <w:top w:val="single" w:color="auto" w:sz="6" w:space="0"/>
              <w:left w:val="single" w:color="auto" w:sz="6" w:space="0"/>
              <w:right w:val="single" w:color="auto" w:sz="6" w:space="0"/>
            </w:tcBorders>
            <w:noWrap w:val="0"/>
            <w:vAlign w:val="top"/>
          </w:tcPr>
          <w:p w14:paraId="71253DBA">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p>
        </w:tc>
        <w:tc>
          <w:tcPr>
            <w:tcW w:w="912" w:type="dxa"/>
            <w:tcBorders>
              <w:top w:val="single" w:color="auto" w:sz="6" w:space="0"/>
              <w:left w:val="single" w:color="auto" w:sz="6" w:space="0"/>
              <w:right w:val="single" w:color="auto" w:sz="6" w:space="0"/>
            </w:tcBorders>
            <w:noWrap w:val="0"/>
            <w:vAlign w:val="top"/>
          </w:tcPr>
          <w:p w14:paraId="75A24841">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p>
        </w:tc>
        <w:tc>
          <w:tcPr>
            <w:tcW w:w="912" w:type="dxa"/>
            <w:tcBorders>
              <w:top w:val="single" w:color="auto" w:sz="6" w:space="0"/>
              <w:left w:val="single" w:color="auto" w:sz="6" w:space="0"/>
              <w:right w:val="single" w:color="auto" w:sz="6" w:space="0"/>
            </w:tcBorders>
            <w:noWrap w:val="0"/>
            <w:vAlign w:val="top"/>
          </w:tcPr>
          <w:p w14:paraId="48E0DA00">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p>
        </w:tc>
        <w:tc>
          <w:tcPr>
            <w:tcW w:w="912" w:type="dxa"/>
            <w:tcBorders>
              <w:top w:val="single" w:color="auto" w:sz="6" w:space="0"/>
              <w:left w:val="single" w:color="auto" w:sz="6" w:space="0"/>
            </w:tcBorders>
            <w:noWrap w:val="0"/>
            <w:vAlign w:val="top"/>
          </w:tcPr>
          <w:p w14:paraId="39753F07">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p>
        </w:tc>
      </w:tr>
    </w:tbl>
    <w:p w14:paraId="793AAC56">
      <w:pPr>
        <w:pStyle w:val="3"/>
        <w:snapToGrid w:val="0"/>
        <w:spacing w:after="0" w:line="560" w:lineRule="exact"/>
        <w:jc w:val="center"/>
        <w:rPr>
          <w:rFonts w:ascii="Times New Roman" w:hAnsi="Times New Roman" w:eastAsia="方正小标宋简体" w:cs="Times New Roman"/>
          <w:bCs/>
          <w:color w:val="000000"/>
          <w:sz w:val="40"/>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29FA"/>
    <w:multiLevelType w:val="multilevel"/>
    <w:tmpl w:val="166729FA"/>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751BED"/>
    <w:multiLevelType w:val="multilevel"/>
    <w:tmpl w:val="43751BED"/>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C86346"/>
    <w:multiLevelType w:val="multilevel"/>
    <w:tmpl w:val="71C8634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92CCB"/>
    <w:rsid w:val="14192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qFormat/>
    <w:uiPriority w:val="0"/>
    <w:pPr>
      <w:spacing w:after="120"/>
    </w:pPr>
    <w:rPr>
      <w:rFonts w:eastAsia="微软雅黑"/>
    </w:rPr>
  </w:style>
  <w:style w:type="paragraph" w:styleId="4">
    <w:name w:val="footer"/>
    <w:basedOn w:val="1"/>
    <w:unhideWhenUsed/>
    <w:qFormat/>
    <w:uiPriority w:val="99"/>
    <w:pPr>
      <w:tabs>
        <w:tab w:val="center" w:pos="4153"/>
        <w:tab w:val="right" w:pos="8306"/>
      </w:tabs>
      <w:snapToGrid w:val="0"/>
      <w:spacing w:line="240" w:lineRule="atLeast"/>
      <w:jc w:val="left"/>
    </w:pPr>
    <w:rPr>
      <w:rFonts w:ascii="Calibri" w:hAnsi="Calibri"/>
      <w:kern w:val="0"/>
      <w:sz w:val="18"/>
      <w:szCs w:val="18"/>
    </w:rPr>
  </w:style>
  <w:style w:type="paragraph" w:customStyle="1" w:styleId="7">
    <w:name w:val="表格正文"/>
    <w:basedOn w:val="1"/>
    <w:qFormat/>
    <w:uiPriority w:val="0"/>
    <w:rPr>
      <w:rFonts w:ascii="仿宋" w:hAnsi="仿宋" w:eastAsia="仿宋"/>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2025-05-13T08:37:00Z</dcterms:created>
  <dc:creator>李耀明</dc:creator>
  <cp:lastModifiedBy>李耀明</cp:lastModifiedBy>
  <dcterms:modified xsi:type="dcterms:W3CDTF">2025-05-13T08:38:55Z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7D37CAA843AD460CB726D0E0E23D1946_11</vt:lpwstr>
  </property>
  <property fmtid="{D5CDD505-2E9C-101B-9397-08002B2CF9AE}" pid="4" name="KSOTemplateDocerSaveRecord">
    <vt:lpwstr>eyJoZGlkIjoiMDM3NGU3YmU1ODYyYjdmN2E3ZWRhMmM0MjY3M2IwZTIifQ==</vt:lpwstr>
  </property>
</Properties>
</file>