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4</w:t>
      </w:r>
    </w:p>
    <w:p>
      <w:pPr>
        <w:spacing w:after="312" w:afterLines="100"/>
        <w:jc w:val="center"/>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eastAsia="zh-CN"/>
        </w:rPr>
        <w:t>本次</w:t>
      </w:r>
      <w:r>
        <w:rPr>
          <w:rFonts w:hint="default" w:ascii="Times New Roman" w:hAnsi="Times New Roman" w:eastAsia="方正小标宋简体" w:cs="Times New Roman"/>
          <w:color w:val="auto"/>
          <w:sz w:val="44"/>
          <w:szCs w:val="44"/>
        </w:rPr>
        <w:t>检验</w:t>
      </w:r>
      <w:r>
        <w:rPr>
          <w:rFonts w:hint="default" w:ascii="Times New Roman" w:hAnsi="Times New Roman" w:eastAsia="方正小标宋简体" w:cs="Times New Roman"/>
          <w:color w:val="auto"/>
          <w:sz w:val="44"/>
          <w:szCs w:val="44"/>
          <w:lang w:eastAsia="zh-CN"/>
        </w:rPr>
        <w:t>不合格</w:t>
      </w:r>
      <w:r>
        <w:rPr>
          <w:rFonts w:hint="default" w:ascii="Times New Roman" w:hAnsi="Times New Roman" w:eastAsia="方正小标宋简体" w:cs="Times New Roman"/>
          <w:color w:val="auto"/>
          <w:sz w:val="44"/>
          <w:szCs w:val="44"/>
        </w:rPr>
        <w:t>项目的说明</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color w:val="auto"/>
          <w:sz w:val="32"/>
          <w:szCs w:val="32"/>
          <w:lang w:val="en-US" w:eastAsia="zh-CN"/>
        </w:rPr>
      </w:pPr>
      <w:bookmarkStart w:id="0" w:name="_GoBack"/>
      <w:r>
        <w:rPr>
          <w:rFonts w:hint="default" w:ascii="Times New Roman" w:hAnsi="Times New Roman" w:eastAsia="黑体" w:cs="Times New Roman"/>
          <w:color w:val="auto"/>
          <w:sz w:val="32"/>
          <w:szCs w:val="32"/>
          <w:lang w:val="en-US" w:eastAsia="zh-CN"/>
        </w:rPr>
        <w:t>二氧化硫残留量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4）中规定，</w:t>
      </w:r>
      <w:r>
        <w:rPr>
          <w:rFonts w:hint="default" w:ascii="Times New Roman" w:hAnsi="Times New Roman" w:eastAsia="仿宋_GB2312" w:cs="Times New Roman"/>
          <w:kern w:val="0"/>
          <w:sz w:val="32"/>
          <w:szCs w:val="32"/>
          <w:lang w:val="en-US" w:eastAsia="zh-CN"/>
        </w:rPr>
        <w:t>香辛料类不得使用二氧化硫</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香辛料类中检出</w:t>
      </w:r>
      <w:r>
        <w:rPr>
          <w:rFonts w:hint="default" w:ascii="Times New Roman" w:hAnsi="Times New Roman" w:eastAsia="仿宋_GB2312" w:cs="Times New Roman"/>
          <w:kern w:val="0"/>
          <w:sz w:val="32"/>
          <w:szCs w:val="32"/>
          <w:lang w:eastAsia="zh-CN"/>
        </w:rPr>
        <w:t>二氧化硫残留量的原因，可能是加工过程中，超范围使用亚硫酸盐等漂白剂，以达到漂白和防腐的作用，从而导致产品中二氧化硫残留不符合要求。</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阴离子合成洗涤剂(以十二烷基苯磺酸钠计)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大肠菌群</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Cs/>
          <w:color w:val="auto"/>
          <w:spacing w:val="0"/>
          <w:kern w:val="0"/>
          <w:sz w:val="32"/>
          <w:szCs w:val="32"/>
          <w:lang w:val="en-US" w:eastAsia="zh-CN"/>
        </w:rPr>
      </w:pPr>
      <w:r>
        <w:rPr>
          <w:rFonts w:hint="default" w:ascii="Times New Roman" w:hAnsi="Times New Roman" w:eastAsia="仿宋_GB2312" w:cs="Times New Roman"/>
          <w:bCs/>
          <w:color w:val="auto"/>
          <w:spacing w:val="0"/>
          <w:kern w:val="0"/>
          <w:sz w:val="32"/>
          <w:szCs w:val="32"/>
          <w:lang w:val="en-US" w:eastAsia="zh-CN"/>
        </w:rPr>
        <w:t>大肠菌群是国内外通用的食品污染常用指示菌之一。食品中检出大肠菌群，提示被致病菌（如沙门氏菌、志贺氏菌、致病性大肠杆菌）污染的可能性较大。造成大肠菌群超标的原因，可能是产品的加工原料、包装材料受污染，或在加工过程中产品受人员、工器具等生产设备、环境的污染、有灭菌工艺的产品灭菌不彻底。</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脱氢乙酸及其钠盐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脱氢乙酸及其钠盐作为一种广谱食品防腐剂，对霉菌和酵母菌</w:t>
      </w:r>
      <w:r>
        <w:rPr>
          <w:rFonts w:hint="default" w:ascii="Times New Roman" w:hAnsi="Times New Roman" w:eastAsia="仿宋_GB2312" w:cs="Times New Roman"/>
          <w:spacing w:val="-3"/>
          <w:sz w:val="32"/>
          <w:szCs w:val="32"/>
        </w:rPr>
        <w:t>的抑制能力强，为苯甲酸钠的</w:t>
      </w:r>
      <w:r>
        <w:rPr>
          <w:rFonts w:hint="default" w:ascii="Times New Roman" w:hAnsi="Times New Roman" w:eastAsia="仿宋_GB2312" w:cs="Times New Roman"/>
          <w:spacing w:val="-47"/>
          <w:sz w:val="32"/>
          <w:szCs w:val="32"/>
        </w:rPr>
        <w:t xml:space="preserve"> </w:t>
      </w:r>
      <w:r>
        <w:rPr>
          <w:rFonts w:hint="default" w:ascii="Times New Roman" w:hAnsi="Times New Roman" w:eastAsia="仿宋_GB2312" w:cs="Times New Roman"/>
          <w:spacing w:val="-3"/>
          <w:sz w:val="32"/>
          <w:szCs w:val="32"/>
        </w:rPr>
        <w:t>2</w:t>
      </w:r>
      <w:r>
        <w:rPr>
          <w:rFonts w:hint="default" w:ascii="Times New Roman" w:hAnsi="Times New Roman" w:cs="Times New Roman"/>
          <w:spacing w:val="-3"/>
          <w:sz w:val="32"/>
          <w:szCs w:val="32"/>
        </w:rPr>
        <w:t>～</w:t>
      </w:r>
      <w:r>
        <w:rPr>
          <w:rFonts w:hint="default" w:ascii="Times New Roman" w:hAnsi="Times New Roman" w:eastAsia="仿宋_GB2312" w:cs="Times New Roman"/>
          <w:spacing w:val="-3"/>
          <w:sz w:val="32"/>
          <w:szCs w:val="32"/>
        </w:rPr>
        <w:t>10 倍，在高</w:t>
      </w:r>
      <w:r>
        <w:rPr>
          <w:rFonts w:hint="default" w:ascii="Times New Roman" w:hAnsi="Times New Roman" w:eastAsia="仿宋_GB2312" w:cs="Times New Roman"/>
          <w:spacing w:val="-4"/>
          <w:sz w:val="32"/>
          <w:szCs w:val="32"/>
        </w:rPr>
        <w:t>剂量使用时能抑制细菌。</w:t>
      </w:r>
      <w:r>
        <w:rPr>
          <w:rFonts w:hint="default" w:ascii="Times New Roman" w:hAnsi="Times New Roman" w:eastAsia="仿宋_GB2312" w:cs="Times New Roman"/>
          <w:spacing w:val="-1"/>
          <w:sz w:val="32"/>
          <w:szCs w:val="32"/>
        </w:rPr>
        <w:t>脱氢乙酸毒性较低，按标准规定的范围和使用量使用是安全的</w:t>
      </w:r>
      <w:r>
        <w:rPr>
          <w:rFonts w:hint="default" w:ascii="Times New Roman" w:hAnsi="Times New Roman" w:eastAsia="仿宋_GB2312" w:cs="Times New Roman"/>
          <w:spacing w:val="-1"/>
          <w:sz w:val="32"/>
          <w:szCs w:val="32"/>
          <w:lang w:val="en"/>
        </w:rPr>
        <w:t>,</w:t>
      </w:r>
      <w:r>
        <w:rPr>
          <w:rFonts w:hint="default" w:ascii="Times New Roman" w:hAnsi="Times New Roman" w:eastAsia="仿宋_GB2312" w:cs="Times New Roman"/>
          <w:spacing w:val="-1"/>
          <w:sz w:val="32"/>
          <w:szCs w:val="32"/>
        </w:rPr>
        <w:t>能被人体完全吸收，并能抑制人体内多种氧化酶，长期过量摄入脱氢乙酸及其钠盐会危害人</w:t>
      </w:r>
      <w:r>
        <w:rPr>
          <w:rFonts w:hint="default" w:ascii="Times New Roman" w:hAnsi="Times New Roman" w:eastAsia="仿宋_GB2312" w:cs="Times New Roman"/>
          <w:spacing w:val="-2"/>
          <w:sz w:val="32"/>
          <w:szCs w:val="32"/>
        </w:rPr>
        <w:t>体健康。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1"/>
          <w:sz w:val="32"/>
          <w:szCs w:val="32"/>
        </w:rPr>
        <w:t>脱氢乙酸超标的原因可能是个别生产经营企业为防止食品腐败变质，</w:t>
      </w:r>
      <w:r>
        <w:rPr>
          <w:rFonts w:hint="default" w:ascii="Times New Roman" w:hAnsi="Times New Roman" w:eastAsia="仿宋_GB2312" w:cs="Times New Roman"/>
          <w:spacing w:val="-1"/>
          <w:sz w:val="32"/>
          <w:szCs w:val="32"/>
          <w:lang w:eastAsia="zh-CN"/>
        </w:rPr>
        <w:t>超范围</w:t>
      </w:r>
      <w:r>
        <w:rPr>
          <w:rFonts w:hint="default" w:ascii="Times New Roman" w:hAnsi="Times New Roman" w:eastAsia="仿宋_GB2312" w:cs="Times New Roman"/>
          <w:spacing w:val="-1"/>
          <w:sz w:val="32"/>
          <w:szCs w:val="32"/>
        </w:rPr>
        <w:t>使用了该添</w:t>
      </w:r>
      <w:r>
        <w:rPr>
          <w:rFonts w:hint="default" w:ascii="Times New Roman" w:hAnsi="Times New Roman" w:eastAsia="仿宋_GB2312" w:cs="Times New Roman"/>
          <w:spacing w:val="-3"/>
          <w:sz w:val="32"/>
          <w:szCs w:val="32"/>
        </w:rPr>
        <w:t>加剂，或者其使用的复配添加剂中该添加剂含量较高</w:t>
      </w:r>
      <w:r>
        <w:rPr>
          <w:rFonts w:hint="default" w:ascii="Times New Roman" w:hAnsi="Times New Roman" w:cs="Times New Roman"/>
          <w:spacing w:val="-3"/>
          <w:sz w:val="32"/>
          <w:szCs w:val="32"/>
        </w:rPr>
        <w:t>；</w:t>
      </w:r>
      <w:r>
        <w:rPr>
          <w:rFonts w:hint="default" w:ascii="Times New Roman" w:hAnsi="Times New Roman" w:eastAsia="仿宋_GB2312" w:cs="Times New Roman"/>
          <w:spacing w:val="-3"/>
          <w:sz w:val="32"/>
          <w:szCs w:val="32"/>
        </w:rPr>
        <w:t>也可能是在添加过程中未计量或计</w:t>
      </w:r>
      <w:r>
        <w:rPr>
          <w:rFonts w:hint="default" w:ascii="Times New Roman" w:hAnsi="Times New Roman" w:eastAsia="仿宋_GB2312" w:cs="Times New Roman"/>
          <w:spacing w:val="-2"/>
          <w:sz w:val="32"/>
          <w:szCs w:val="32"/>
        </w:rPr>
        <w:t>量不准。</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菌落总数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kern w:val="0"/>
          <w:sz w:val="32"/>
          <w:szCs w:val="32"/>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甲氧苄啶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color w:val="auto"/>
          <w:spacing w:val="8"/>
          <w:kern w:val="0"/>
          <w:sz w:val="32"/>
          <w:szCs w:val="32"/>
          <w:lang w:val="en-US" w:eastAsia="zh-CN"/>
        </w:rPr>
      </w:pPr>
      <w:r>
        <w:rPr>
          <w:rFonts w:hint="default" w:ascii="Times New Roman" w:hAnsi="Times New Roman" w:eastAsia="仿宋_GB2312" w:cs="Times New Roman"/>
          <w:color w:val="auto"/>
          <w:spacing w:val="8"/>
          <w:kern w:val="0"/>
          <w:sz w:val="32"/>
          <w:szCs w:val="32"/>
          <w:lang w:val="en-US" w:eastAsia="zh-CN"/>
        </w:rPr>
        <w:t>甲氧苄啶是合成的抗菌药和磺胺增效药。具有抗菌谱广、性质稳定、体内分布广泛等优点。链球菌属含肺炎链球菌等革兰氏阳性菌以及大肠杆菌、沙门菌属、奇异变形杆菌、肺炎杆菌、痢疾杆菌、伤寒杆菌、百日咳杆菌等革兰氏阴性菌对甲氧苄啶敏感；此外，甲氧苄啶对疟原虫及某些真菌，如奴卡菌、组浆菌，酵母菌也有一定作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color w:val="auto"/>
          <w:spacing w:val="8"/>
          <w:kern w:val="0"/>
          <w:sz w:val="32"/>
          <w:szCs w:val="32"/>
          <w:lang w:val="en-US" w:eastAsia="zh-CN"/>
        </w:rPr>
      </w:pPr>
      <w:r>
        <w:rPr>
          <w:rFonts w:hint="default" w:ascii="Times New Roman" w:hAnsi="Times New Roman" w:eastAsia="仿宋_GB2312" w:cs="Times New Roman"/>
          <w:color w:val="auto"/>
          <w:spacing w:val="8"/>
          <w:kern w:val="0"/>
          <w:sz w:val="32"/>
          <w:szCs w:val="32"/>
          <w:lang w:val="en-US" w:eastAsia="zh-CN"/>
        </w:rPr>
        <w:t>动物产品的甲氧苄啶残留，一般不会导致对人体的急性毒性作用；长期大量摄入甲氧苄啶残留超标的食品，可能在人体内蓄积，导致胃肠道反应、皮肤过敏症状等。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color w:val="auto"/>
          <w:spacing w:val="8"/>
          <w:kern w:val="0"/>
          <w:sz w:val="32"/>
          <w:szCs w:val="32"/>
          <w:lang w:val="en-US" w:eastAsia="zh-CN"/>
        </w:rPr>
      </w:pPr>
      <w:r>
        <w:rPr>
          <w:rFonts w:hint="default" w:ascii="Times New Roman" w:hAnsi="Times New Roman" w:eastAsia="仿宋_GB2312" w:cs="Times New Roman"/>
          <w:color w:val="auto"/>
          <w:spacing w:val="8"/>
          <w:kern w:val="0"/>
          <w:sz w:val="32"/>
          <w:szCs w:val="32"/>
          <w:lang w:val="en-US" w:eastAsia="zh-CN"/>
        </w:rPr>
        <w:t>鸡蛋中甲氧苄啶超标的原因主要是养殖户在养殖过程中违规使用了兽药甲氧苄啶，且未严格遵守休药期规定，导致甲氧苄啶在鸡蛋中的残留量超过了食品安全国家标准规定的最大残留限量。</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尼卡巴嗪</w:t>
      </w:r>
    </w:p>
    <w:p>
      <w:pPr>
        <w:pStyle w:val="2"/>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default" w:ascii="Times New Roman" w:hAnsi="Times New Roman" w:eastAsia="仿宋_GB2312" w:cs="Times New Roman"/>
          <w:color w:val="auto"/>
          <w:spacing w:val="8"/>
          <w:kern w:val="0"/>
          <w:sz w:val="32"/>
          <w:szCs w:val="32"/>
          <w:lang w:val="en-US" w:eastAsia="zh-CN" w:bidi="ar-SA"/>
        </w:rPr>
      </w:pPr>
      <w:r>
        <w:rPr>
          <w:rFonts w:hint="default" w:ascii="Times New Roman" w:hAnsi="Times New Roman" w:eastAsia="仿宋_GB2312" w:cs="Times New Roman"/>
          <w:color w:val="auto"/>
          <w:spacing w:val="8"/>
          <w:kern w:val="0"/>
          <w:sz w:val="32"/>
          <w:szCs w:val="32"/>
          <w:lang w:val="en-US" w:eastAsia="zh-CN" w:bidi="ar-SA"/>
        </w:rPr>
        <w:t>尼卡巴嗪主要用于预防鸡、火鸡等禽类球虫病，具有高效、低毒、性能稳定、抗药性小等特点，在饲料中使用后会在动物的肌肉和组织中产生不同程度的残留。《动物性食品中兽药最高残留限量》（农业部公告第235号）中规定，尼卡巴嗪在鸡的肌肉和皮/脂中的最高残留限量为200μg/kg。长期食用尼卡巴嗪残留超标的食品可能会对人体健康产生危害。</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8B12CE0"/>
    <w:rsid w:val="09C55A46"/>
    <w:rsid w:val="0B563C1C"/>
    <w:rsid w:val="0BFE2BF8"/>
    <w:rsid w:val="1994269A"/>
    <w:rsid w:val="1BD07E04"/>
    <w:rsid w:val="1EFFDDAB"/>
    <w:rsid w:val="1FD731CE"/>
    <w:rsid w:val="21080928"/>
    <w:rsid w:val="25447D6C"/>
    <w:rsid w:val="27286FB2"/>
    <w:rsid w:val="273E1B93"/>
    <w:rsid w:val="2CBE02D4"/>
    <w:rsid w:val="2CFFE50E"/>
    <w:rsid w:val="2E7720BF"/>
    <w:rsid w:val="2F5DDA8A"/>
    <w:rsid w:val="2FAD2325"/>
    <w:rsid w:val="2FAD3C47"/>
    <w:rsid w:val="360B2B82"/>
    <w:rsid w:val="378F216D"/>
    <w:rsid w:val="38C14C44"/>
    <w:rsid w:val="3C67123D"/>
    <w:rsid w:val="3CF54C60"/>
    <w:rsid w:val="3CFFFED9"/>
    <w:rsid w:val="3FBB42F8"/>
    <w:rsid w:val="4C602FF9"/>
    <w:rsid w:val="5776DFC0"/>
    <w:rsid w:val="57EA0B70"/>
    <w:rsid w:val="5AFFD9EC"/>
    <w:rsid w:val="5D0D38B4"/>
    <w:rsid w:val="5F651110"/>
    <w:rsid w:val="693EBD90"/>
    <w:rsid w:val="6A3E4A3F"/>
    <w:rsid w:val="6A935BAC"/>
    <w:rsid w:val="6AFB6BDB"/>
    <w:rsid w:val="6AFC09F6"/>
    <w:rsid w:val="6FC814C7"/>
    <w:rsid w:val="6FE6C467"/>
    <w:rsid w:val="6FEA47A6"/>
    <w:rsid w:val="6FF7659D"/>
    <w:rsid w:val="6FFC7DF9"/>
    <w:rsid w:val="70667F46"/>
    <w:rsid w:val="719F251F"/>
    <w:rsid w:val="72EF700D"/>
    <w:rsid w:val="75FD92F3"/>
    <w:rsid w:val="77FE37EA"/>
    <w:rsid w:val="79DFD983"/>
    <w:rsid w:val="79FD49B1"/>
    <w:rsid w:val="7A5C1477"/>
    <w:rsid w:val="7B7F6BC0"/>
    <w:rsid w:val="7B836CEC"/>
    <w:rsid w:val="7BBF6BDC"/>
    <w:rsid w:val="7CFFD07B"/>
    <w:rsid w:val="7EA85EE9"/>
    <w:rsid w:val="7FF70A37"/>
    <w:rsid w:val="B72F6C99"/>
    <w:rsid w:val="BDF5C49A"/>
    <w:rsid w:val="BE7E1B89"/>
    <w:rsid w:val="C7DDA80B"/>
    <w:rsid w:val="D6FDBDEB"/>
    <w:rsid w:val="D7060AB4"/>
    <w:rsid w:val="DE4F6822"/>
    <w:rsid w:val="DF19ECC4"/>
    <w:rsid w:val="DF2B7089"/>
    <w:rsid w:val="DFFB7BAC"/>
    <w:rsid w:val="DFFB9CE6"/>
    <w:rsid w:val="F5BBF95A"/>
    <w:rsid w:val="FCF58EE6"/>
    <w:rsid w:val="FDBFFECB"/>
    <w:rsid w:val="FE7BDE2A"/>
    <w:rsid w:val="FEF69E22"/>
    <w:rsid w:val="FEF77459"/>
    <w:rsid w:val="FF7A8846"/>
    <w:rsid w:val="FF8F82E1"/>
    <w:rsid w:val="FFFA58D3"/>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 w:type="character" w:customStyle="1" w:styleId="12">
    <w:name w:val="页眉 Char"/>
    <w:basedOn w:val="9"/>
    <w:link w:val="5"/>
    <w:qFormat/>
    <w:uiPriority w:val="0"/>
    <w:rPr>
      <w:rFonts w:eastAsiaTheme="minorEastAsia" w:cstheme="minorBidi"/>
      <w:kern w:val="2"/>
      <w:sz w:val="18"/>
      <w:szCs w:val="18"/>
    </w:rPr>
  </w:style>
  <w:style w:type="character" w:customStyle="1" w:styleId="13">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4</TotalTime>
  <ScaleCrop>false</ScaleCrop>
  <LinksUpToDate>false</LinksUpToDate>
  <CharactersWithSpaces>886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2022-06-29T11:49:00Z</dcterms:created>
  <dc:creator>PC</dc:creator>
  <cp:lastModifiedBy>greatwall</cp:lastModifiedBy>
  <cp:lastPrinted>2022-06-29T10:45:00Z</cp:lastPrinted>
  <dcterms:modified xsi:type="dcterms:W3CDTF">2025-04-25T09:26:15Z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45E16B583B874A0BB5ADF66014262258</vt:lpwstr>
  </property>
</Properties>
</file>