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2025年制造业产品质量合格率统计调查</w:t>
      </w:r>
    </w:p>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测算服务合同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b/>
          <w:sz w:val="28"/>
          <w:szCs w:val="28"/>
          <w:highlight w:val="yellow"/>
          <w:u w:val="single"/>
        </w:rPr>
      </w:pPr>
      <w:r>
        <w:rPr>
          <w:rFonts w:hint="eastAsia" w:ascii="仿宋" w:hAnsi="仿宋" w:eastAsia="仿宋" w:cs="仿宋"/>
          <w:b/>
          <w:bCs/>
          <w:color w:val="000000"/>
          <w:sz w:val="28"/>
          <w:szCs w:val="28"/>
          <w:highlight w:val="yellow"/>
        </w:rPr>
        <w:t>乙方</w:t>
      </w:r>
      <w:r>
        <w:rPr>
          <w:rFonts w:hint="eastAsia" w:ascii="仿宋" w:hAnsi="仿宋" w:eastAsia="仿宋" w:cs="仿宋"/>
          <w:color w:val="000000"/>
          <w:sz w:val="28"/>
          <w:szCs w:val="28"/>
          <w:highlight w:val="yellow"/>
        </w:rPr>
        <w:t xml:space="preserve">：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地址：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bookmarkStart w:id="0" w:name="_GoBack"/>
      <w:bookmarkEnd w:id="0"/>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甲、乙双方根据“江门市市场监督管理局2025年制造业产品质量合格率统计调查测算服务项目”采购公告</w:t>
      </w:r>
      <w:r>
        <w:rPr>
          <w:rFonts w:hint="eastAsia" w:ascii="仿宋" w:hAnsi="仿宋" w:eastAsia="仿宋" w:cs="仿宋"/>
          <w:sz w:val="28"/>
          <w:szCs w:val="28"/>
          <w:highlight w:val="yellow"/>
        </w:rPr>
        <w:t>（项目编号：</w:t>
      </w:r>
      <w:r>
        <w:rPr>
          <w:rFonts w:hint="eastAsia" w:ascii="仿宋" w:hAnsi="仿宋" w:eastAsia="仿宋" w:cs="仿宋"/>
          <w:sz w:val="28"/>
          <w:szCs w:val="28"/>
          <w:highlight w:val="yellow"/>
          <w:lang w:val="en-US" w:eastAsia="zh-CN"/>
        </w:rPr>
        <w:t>2025011</w:t>
      </w:r>
      <w:r>
        <w:rPr>
          <w:rFonts w:hint="eastAsia" w:ascii="仿宋" w:hAnsi="仿宋" w:eastAsia="仿宋" w:cs="仿宋"/>
          <w:sz w:val="28"/>
          <w:szCs w:val="28"/>
          <w:highlight w:val="yellow"/>
        </w:rPr>
        <w:t>）</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自愿、公平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甲方委托乙方就江门市市场监督管理局产品质量合格率统计调查测算服务项目提供技术服务。</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（一）技术服务内容：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收集、汇总上一年度产地为江门的国家、省、市各级监督抽查数据，包含工业产品、食品、药品、医疗器械、化妆品、交通运输产品、无线电产品、兽药等制造业产品质量监督抽查数据；按照国家数据统计规范要求，抓取国家、广东层面统计监测数据中涉及江门制造业产品质量合格率部分数据；收集梳理涉及江门制造业产品质量状况的网络舆情数据等，开展比对分析。预计梳理、筛查相关数据不少于8000条。</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2.按照《产品质量合格率统计调查制度》规定方法分别计算全市及下辖7个县（市、区）、各主要制造行业产品质量合格率。统计调查范围要覆盖至少20个制造业行业，其中工业产品样本量不少于2000份。</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根据测算结果，科学分析各地区、各行业主要不合格产品分布情况，分析查找主要原因，评估重点制造业行业质量发展水平、主要特征及变化趋势，提出对策及建议，形成《2025年江门市制造业产品质量合格率统计调查分析报告》1份；协助甲方起草我市各县（市、区）制造业产品质量合格率统计监测反馈材料共7份。</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4.制定2025年江门市制造业产品质量合格率统计调查分样方案1份。</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（二）技术服务要求：</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1.乙方应对方案设计的科学性、数据测算的准确性、综合评估结果的公正性负责。</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应于本合同签订后10个工作日内制定《2025年江门市制造业产品质量合格率统计调查测算实施方案》报甲方，经甲方核准后实施测算服务；于2025年7月底前完成《2025年江门市制造业产品质量合格率统计调查分析报告》、7份反馈材料的初稿报甲方审核。</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6个月，自本合同生效之日起算。</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w:t>
      </w:r>
      <w:r>
        <w:rPr>
          <w:rFonts w:hint="eastAsia" w:ascii="仿宋" w:hAnsi="仿宋" w:eastAsia="仿宋" w:cs="仿宋"/>
          <w:bCs/>
          <w:sz w:val="28"/>
          <w:szCs w:val="28"/>
          <w:highlight w:val="yellow"/>
          <w:u w:val="single"/>
        </w:rPr>
        <w:t>XX万元整（¥XX0,000.00元）</w:t>
      </w:r>
      <w:r>
        <w:rPr>
          <w:rFonts w:hint="eastAsia" w:ascii="仿宋" w:hAnsi="仿宋" w:eastAsia="仿宋" w:cs="仿宋"/>
          <w:bCs/>
          <w:color w:val="666666"/>
          <w:sz w:val="28"/>
          <w:szCs w:val="28"/>
          <w:shd w:val="clear" w:color="auto" w:fill="FFFFFF"/>
        </w:rPr>
        <w:t>。</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1.第一期：甲、乙双方签订本合同后，甲方收到乙方开具的相对应金额发票之日起30个工作日内，向乙方支付项目总费用的50%，即</w:t>
      </w:r>
      <w:r>
        <w:rPr>
          <w:rFonts w:hint="eastAsia" w:ascii="仿宋" w:hAnsi="仿宋" w:eastAsia="仿宋" w:cs="仿宋"/>
          <w:sz w:val="28"/>
          <w:szCs w:val="28"/>
          <w:u w:val="single"/>
        </w:rPr>
        <w:t>人民币</w:t>
      </w:r>
      <w:r>
        <w:rPr>
          <w:rFonts w:hint="eastAsia" w:ascii="仿宋" w:hAnsi="仿宋" w:eastAsia="仿宋" w:cs="仿宋"/>
          <w:sz w:val="28"/>
          <w:szCs w:val="28"/>
          <w:highlight w:val="yellow"/>
          <w:u w:val="single"/>
        </w:rPr>
        <w:t>XX万元整（</w:t>
      </w:r>
      <w:r>
        <w:rPr>
          <w:rFonts w:hint="eastAsia" w:ascii="仿宋" w:hAnsi="仿宋" w:eastAsia="仿宋" w:cs="仿宋"/>
          <w:bCs/>
          <w:sz w:val="28"/>
          <w:szCs w:val="28"/>
          <w:highlight w:val="yellow"/>
          <w:u w:val="single"/>
        </w:rPr>
        <w:t>¥XXXX.00元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2.第二期：待项目经甲方验收合格后，甲方再次凭收到乙方开具等额有效的发票之日起30个工作日内支付剩余项目费用给乙方，即</w:t>
      </w:r>
      <w:r>
        <w:rPr>
          <w:rFonts w:hint="eastAsia" w:ascii="仿宋" w:hAnsi="仿宋" w:eastAsia="仿宋" w:cs="仿宋"/>
          <w:sz w:val="28"/>
          <w:szCs w:val="28"/>
          <w:u w:val="single"/>
        </w:rPr>
        <w:t>人民币</w:t>
      </w:r>
      <w:r>
        <w:rPr>
          <w:rFonts w:hint="eastAsia" w:ascii="仿宋" w:hAnsi="仿宋" w:eastAsia="仿宋" w:cs="仿宋"/>
          <w:sz w:val="28"/>
          <w:szCs w:val="28"/>
          <w:highlight w:val="yellow"/>
          <w:u w:val="single"/>
        </w:rPr>
        <w:t>XX万元整（</w:t>
      </w:r>
      <w:r>
        <w:rPr>
          <w:rFonts w:hint="eastAsia" w:ascii="仿宋" w:hAnsi="仿宋" w:eastAsia="仿宋" w:cs="仿宋"/>
          <w:bCs/>
          <w:sz w:val="28"/>
          <w:szCs w:val="28"/>
          <w:highlight w:val="yellow"/>
          <w:u w:val="single"/>
        </w:rPr>
        <w:t>¥XX0,000.00元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乙方确认：</w:t>
      </w:r>
      <w:r>
        <w:rPr>
          <w:rFonts w:ascii="仿宋" w:hAnsi="仿宋" w:eastAsia="仿宋" w:cs="仿宋"/>
          <w:sz w:val="28"/>
          <w:szCs w:val="28"/>
        </w:rPr>
        <w:t>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rPr>
        <w:t>不视为甲方违约，乙方不能据此追究甲方逾期付款的违约责任。</w:t>
      </w:r>
    </w:p>
    <w:p>
      <w:pPr>
        <w:pStyle w:val="2"/>
        <w:ind w:firstLine="56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15 </w:t>
      </w:r>
      <w:r>
        <w:rPr>
          <w:rFonts w:hint="eastAsia" w:ascii="仿宋" w:hAnsi="仿宋" w:eastAsia="仿宋" w:cs="仿宋"/>
          <w:sz w:val="28"/>
          <w:szCs w:val="28"/>
        </w:rPr>
        <w:t>个工作日内，乙方应按采购公告、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2"/>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2"/>
        </w:numPr>
        <w:spacing w:line="480" w:lineRule="exact"/>
        <w:ind w:firstLine="560" w:firstLineChars="200"/>
        <w:rPr>
          <w:rFonts w:ascii="仿宋" w:hAnsi="仿宋" w:eastAsia="仿宋" w:cs="仿宋"/>
          <w:bCs/>
          <w:sz w:val="28"/>
          <w:szCs w:val="28"/>
        </w:rPr>
      </w:pP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28"/>
          <w:szCs w:val="28"/>
          <w:lang w:bidi="ar"/>
        </w:rPr>
        <w:t>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知识产权</w:t>
      </w:r>
    </w:p>
    <w:p>
      <w:pPr>
        <w:spacing w:line="480" w:lineRule="exact"/>
        <w:ind w:firstLine="420"/>
        <w:rPr>
          <w:rFonts w:ascii="仿宋" w:hAnsi="仿宋" w:eastAsia="仿宋" w:cs="仿宋"/>
          <w:sz w:val="28"/>
          <w:szCs w:val="28"/>
          <w:lang w:bidi="ar"/>
        </w:rPr>
      </w:pPr>
      <w:r>
        <w:rPr>
          <w:rFonts w:hint="eastAsia" w:ascii="仿宋" w:hAnsi="仿宋" w:eastAsia="仿宋" w:cs="仿宋"/>
          <w:sz w:val="28"/>
          <w:szCs w:val="28"/>
          <w:lang w:bidi="ar"/>
        </w:rPr>
        <w:t>（一）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pStyle w:val="2"/>
        <w:spacing w:line="480" w:lineRule="exact"/>
        <w:ind w:firstLine="560" w:firstLineChars="0"/>
        <w:rPr>
          <w:rFonts w:ascii="仿宋" w:hAnsi="仿宋" w:eastAsia="仿宋" w:cs="仿宋"/>
          <w:sz w:val="28"/>
          <w:szCs w:val="28"/>
        </w:rPr>
      </w:pPr>
      <w:r>
        <w:rPr>
          <w:rFonts w:hint="eastAsia" w:ascii="仿宋" w:hAnsi="仿宋" w:eastAsia="仿宋" w:cs="仿宋"/>
          <w:sz w:val="28"/>
          <w:szCs w:val="28"/>
          <w:lang w:bidi="ar"/>
        </w:rPr>
        <w:t>（二）除第三人依法享有知识产权的除外，乙方实施本项目所形成成果的知识产权归甲方所有，未经甲方事先书面许可乙方不得为本合同之外的任何目的、以任何形式自行使用或擅自许可任何第三方使用</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第九条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（4）乙方伪造数据的；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（5）乙方未按照《产品质量合格率统计调查制度》规定方法开展数据统计与分析的；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（6）乙方出具错误的数据测算结果以及综合评估结果的。</w:t>
      </w:r>
    </w:p>
    <w:p>
      <w:pPr>
        <w:spacing w:line="480" w:lineRule="exact"/>
        <w:rPr>
          <w:rFonts w:ascii="仿宋" w:hAnsi="仿宋" w:eastAsia="仿宋" w:cs="仿宋"/>
          <w:sz w:val="28"/>
          <w:szCs w:val="28"/>
        </w:rPr>
      </w:pPr>
      <w:r>
        <w:rPr>
          <w:rFonts w:hint="eastAsia" w:ascii="仿宋" w:hAnsi="仿宋" w:eastAsia="仿宋" w:cs="仿宋"/>
          <w:b/>
          <w:bCs/>
          <w:sz w:val="28"/>
          <w:szCs w:val="28"/>
        </w:rPr>
        <w:t>第十条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第十一条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第十二条 其他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rPr>
        <w:t>。</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highlight w:val="yellow"/>
        </w:rPr>
        <w:t>肆</w:t>
      </w:r>
      <w:r>
        <w:rPr>
          <w:rFonts w:hint="eastAsia" w:ascii="仿宋" w:hAnsi="仿宋" w:eastAsia="仿宋" w:cs="仿宋"/>
          <w:sz w:val="28"/>
          <w:szCs w:val="28"/>
        </w:rPr>
        <w:t>份，自甲、乙双方签字和盖章后生效，甲方执</w:t>
      </w:r>
      <w:r>
        <w:rPr>
          <w:rFonts w:hint="eastAsia" w:ascii="仿宋" w:hAnsi="仿宋" w:eastAsia="仿宋" w:cs="仿宋"/>
          <w:sz w:val="28"/>
          <w:szCs w:val="28"/>
          <w:highlight w:val="yellow"/>
        </w:rPr>
        <w:t>叁</w:t>
      </w:r>
      <w:r>
        <w:rPr>
          <w:rFonts w:hint="eastAsia" w:ascii="仿宋" w:hAnsi="仿宋" w:eastAsia="仿宋" w:cs="仿宋"/>
          <w:sz w:val="28"/>
          <w:szCs w:val="28"/>
        </w:rPr>
        <w:t>份、乙方执</w:t>
      </w:r>
      <w:r>
        <w:rPr>
          <w:rFonts w:hint="eastAsia" w:ascii="仿宋" w:hAnsi="仿宋" w:eastAsia="仿宋" w:cs="仿宋"/>
          <w:sz w:val="28"/>
          <w:szCs w:val="28"/>
          <w:highlight w:val="yellow"/>
        </w:rPr>
        <w:t>壹</w:t>
      </w:r>
      <w:r>
        <w:rPr>
          <w:rFonts w:hint="eastAsia" w:ascii="仿宋" w:hAnsi="仿宋" w:eastAsia="仿宋" w:cs="仿宋"/>
          <w:sz w:val="28"/>
          <w:szCs w:val="28"/>
        </w:rPr>
        <w:t>份，具有同等法律效力。</w:t>
      </w:r>
    </w:p>
    <w:p>
      <w:pPr>
        <w:pStyle w:val="10"/>
        <w:numPr>
          <w:ilvl w:val="0"/>
          <w:numId w:val="8"/>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江门市市场监督管理局2025年制造业产品质量合格率统计调查测算服务项目采购公告；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602020203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8</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201EA2"/>
    <w:rsid w:val="0026527D"/>
    <w:rsid w:val="003055F2"/>
    <w:rsid w:val="00616879"/>
    <w:rsid w:val="00966675"/>
    <w:rsid w:val="00AE5953"/>
    <w:rsid w:val="00C136FD"/>
    <w:rsid w:val="00C66733"/>
    <w:rsid w:val="00E84D44"/>
    <w:rsid w:val="00F035DD"/>
    <w:rsid w:val="00FD1FE8"/>
    <w:rsid w:val="09D77ACF"/>
    <w:rsid w:val="09DE0A66"/>
    <w:rsid w:val="0BEA35C3"/>
    <w:rsid w:val="0DDF3CA5"/>
    <w:rsid w:val="0FB72321"/>
    <w:rsid w:val="10FC4243"/>
    <w:rsid w:val="171724B5"/>
    <w:rsid w:val="1A19383D"/>
    <w:rsid w:val="20075F93"/>
    <w:rsid w:val="24EE444C"/>
    <w:rsid w:val="28F2788A"/>
    <w:rsid w:val="293A0576"/>
    <w:rsid w:val="2D016C87"/>
    <w:rsid w:val="2F170DB4"/>
    <w:rsid w:val="391A5AE0"/>
    <w:rsid w:val="3B19643C"/>
    <w:rsid w:val="3BFEAB07"/>
    <w:rsid w:val="3F3FAB78"/>
    <w:rsid w:val="3FA76621"/>
    <w:rsid w:val="3FDEE9C6"/>
    <w:rsid w:val="404A6C17"/>
    <w:rsid w:val="43F43818"/>
    <w:rsid w:val="47C7B3FB"/>
    <w:rsid w:val="4B562BFB"/>
    <w:rsid w:val="4D261BEA"/>
    <w:rsid w:val="4DD70C4E"/>
    <w:rsid w:val="4FBF7F3A"/>
    <w:rsid w:val="5789094D"/>
    <w:rsid w:val="5BB2671C"/>
    <w:rsid w:val="690D3BC4"/>
    <w:rsid w:val="693B3F28"/>
    <w:rsid w:val="6B7E7578"/>
    <w:rsid w:val="6C7B1287"/>
    <w:rsid w:val="6F5F4F93"/>
    <w:rsid w:val="6FC24231"/>
    <w:rsid w:val="72AF67A9"/>
    <w:rsid w:val="76A81E4D"/>
    <w:rsid w:val="78FDA5AD"/>
    <w:rsid w:val="79276609"/>
    <w:rsid w:val="7EFEE140"/>
    <w:rsid w:val="A3568A8E"/>
    <w:rsid w:val="B7F71E15"/>
    <w:rsid w:val="BFFFC92D"/>
    <w:rsid w:val="CFDB5037"/>
    <w:rsid w:val="DBFFFC96"/>
    <w:rsid w:val="F0B3046A"/>
    <w:rsid w:val="F9FFEEBE"/>
    <w:rsid w:val="FAC638BE"/>
    <w:rsid w:val="FFF4E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0"/>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4302</Words>
  <Characters>375</Characters>
  <Lines>3</Lines>
  <Paragraphs>9</Paragraphs>
  <TotalTime>10</TotalTime>
  <ScaleCrop>false</ScaleCrop>
  <LinksUpToDate>false</LinksUpToDate>
  <CharactersWithSpaces>4668</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2021-05-30T02:58:00Z</dcterms:created>
  <dc:creator>Administrator</dc:creator>
  <cp:lastModifiedBy>greatwall</cp:lastModifiedBy>
  <cp:lastPrinted>2025-04-12T09:10:00Z</cp:lastPrinted>
  <dcterms:modified xsi:type="dcterms:W3CDTF">2025-04-24T11:08:15Z</dcterms:modified>
  <dc:title>2020年江门市工业产品生产许可证证后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91BB175B5025807054AC08682AEB59CA</vt:lpwstr>
  </property>
</Properties>
</file>