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7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  <w:t>企业安全生产三级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  <w:t>标准化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7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  <w:t>定级组织单位申请表</w:t>
      </w:r>
    </w:p>
    <w:tbl>
      <w:tblPr>
        <w:tblStyle w:val="7"/>
        <w:tblpPr w:leftFromText="180" w:rightFromText="180" w:vertAnchor="text" w:horzAnchor="page" w:tblpXSpec="center" w:tblpY="356"/>
        <w:tblOverlap w:val="never"/>
        <w:tblW w:w="8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583"/>
        <w:gridCol w:w="1647"/>
        <w:gridCol w:w="1463"/>
        <w:gridCol w:w="930"/>
        <w:gridCol w:w="588"/>
        <w:gridCol w:w="807"/>
        <w:gridCol w:w="1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position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6"/>
                <w:sz w:val="28"/>
                <w:szCs w:val="28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成立时间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对应的政府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职能部门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登记证号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实际地址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法定代表人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6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6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具体联系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人及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6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5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position w:val="9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position w:val="7"/>
                <w:sz w:val="28"/>
                <w:szCs w:val="28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1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传真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6"/>
                <w:sz w:val="28"/>
                <w:szCs w:val="28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年检情况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5" w:right="78" w:hanging="2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专职工作人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员数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5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会员数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8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</w:rPr>
              <w:t>宗旨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业务范围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7" w:right="5" w:firstLine="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是否获得捐赠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税前扣除资格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和非营利组织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免税资格(提供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</w:rPr>
              <w:t>相关证明材料)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7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自成立以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7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来有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无违法违规行为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1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过往开展相关政府委托或购买服务工作的经验(可另附页填写)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89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="1491" w:tblpY="6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曾获得部、省、市等荣誉(可另页填写，并提交相关证书等证明材料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2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具备承接政府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  <w:lang w:eastAsia="zh-CN"/>
              </w:rPr>
              <w:t>委托或购买服务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的优势条件(包括但不限于组织结构、物质支撑、技术力量、经验等，可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</w:rPr>
              <w:t>另附页填写)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892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7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另请提交以下材料：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" w:firstLine="596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1、证明以下条件的材料：（1）应当依法注册登记，具有独立承担民事责任能力的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事业单位、社会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组织；（2）具有健全的法人治理结构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，完善的内部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管理制度、信息公开制度和民主监督制度；（3）具有独立的财务管理、财务核算和资产管理制度，以及依法缴纳税收、社会保险费等良好记录；（4）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具有承接职能所必需的场所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 xml:space="preserve">、设备、技术支撑条件和专业技术人员。有3名以上（含3名）相应行业领域的专职专家，专职专家应当具有中级以上职称。应当建设有相应行业领域的安 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全生产专家队伍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；（5）社会信誉良好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，具有良好的社会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公信力；（6）设有专职工作人员，并应具备与其承担定级组织工作相适应的能力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（7）国家和省有关规定的其他条件。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31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2、承担此项工作方案(包括但不限于场地、机构设置、职能分工、工作标准、程序和内控制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度等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67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社会组织法定代表人签名并承诺：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512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(印章)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246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3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宋体" w:hAnsi="宋体" w:eastAsia="宋体" w:cs="宋体"/>
          <w:b/>
          <w:bCs/>
          <w:spacing w:val="-4"/>
          <w:sz w:val="33"/>
          <w:szCs w:val="33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申请单位相关技术人员情况表</w:t>
      </w:r>
    </w:p>
    <w:tbl>
      <w:tblPr>
        <w:tblStyle w:val="7"/>
        <w:tblW w:w="13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62"/>
        <w:gridCol w:w="969"/>
        <w:gridCol w:w="720"/>
        <w:gridCol w:w="1693"/>
        <w:gridCol w:w="1256"/>
        <w:gridCol w:w="658"/>
        <w:gridCol w:w="4986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取得相关资格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证书名称和年限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工作年限</w:t>
            </w: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简要工作经历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专职或兼职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298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eastAsia="宋体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76FD60CA"/>
    <w:rsid w:val="46E870E2"/>
    <w:rsid w:val="76FD60CA"/>
    <w:rsid w:val="7FF37DBB"/>
    <w:rsid w:val="ABB793FE"/>
    <w:rsid w:val="FFF7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683</Characters>
  <Lines>0</Lines>
  <Paragraphs>0</Paragraphs>
  <TotalTime>0</TotalTime>
  <ScaleCrop>false</ScaleCrop>
  <LinksUpToDate>false</LinksUpToDate>
  <CharactersWithSpaces>699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2023-04-25T01:02:00Z</dcterms:created>
  <dc:creator>uos</dc:creator>
  <cp:lastModifiedBy>uos</cp:lastModifiedBy>
  <dcterms:modified xsi:type="dcterms:W3CDTF">2024-07-29T15:17:07Z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5C0D322F02B448E480606B98F8483F1B</vt:lpwstr>
  </property>
</Properties>
</file>