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小标宋" w:hAnsi="方正小标宋简体" w:eastAsia="小标宋" w:cs="方正小标宋简体"/>
          <w:sz w:val="44"/>
          <w:szCs w:val="44"/>
        </w:rPr>
      </w:pPr>
      <w:bookmarkStart w:id="0" w:name="_GoBack"/>
      <w:bookmarkEnd w:id="0"/>
    </w:p>
    <w:p>
      <w:pPr>
        <w:spacing w:line="640" w:lineRule="exact"/>
        <w:jc w:val="center"/>
        <w:rPr>
          <w:rFonts w:ascii="小标宋" w:hAnsi="方正小标宋简体" w:eastAsia="小标宋"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关于企业商业秘密保护的提</w:t>
      </w:r>
      <w:r>
        <w:rPr>
          <w:rFonts w:hint="eastAsia" w:ascii="方正小标宋简体" w:hAnsi="方正小标宋简体" w:eastAsia="方正小标宋简体" w:cs="方正小标宋简体"/>
          <w:sz w:val="44"/>
          <w:szCs w:val="44"/>
          <w:lang w:eastAsia="zh-CN"/>
        </w:rPr>
        <w:t>示</w:t>
      </w:r>
      <w:r>
        <w:rPr>
          <w:rFonts w:hint="eastAsia" w:ascii="方正小标宋简体" w:hAnsi="方正小标宋简体" w:eastAsia="方正小标宋简体" w:cs="方正小标宋简体"/>
          <w:sz w:val="44"/>
          <w:szCs w:val="44"/>
        </w:rPr>
        <w:t>函</w:t>
      </w:r>
    </w:p>
    <w:p>
      <w:pPr>
        <w:keepNext w:val="0"/>
        <w:keepLines w:val="0"/>
        <w:pageBreakBefore w:val="0"/>
        <w:widowControl/>
        <w:kinsoku/>
        <w:wordWrap/>
        <w:overflowPunct/>
        <w:topLinePunct w:val="0"/>
        <w:autoSpaceDE/>
        <w:autoSpaceDN/>
        <w:bidi w:val="0"/>
        <w:adjustRightInd/>
        <w:snapToGrid w:val="0"/>
        <w:spacing w:line="560" w:lineRule="exact"/>
        <w:ind w:firstLine="3200" w:firstLineChars="100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（参考模板）</w:t>
      </w:r>
    </w:p>
    <w:p>
      <w:pPr>
        <w:spacing w:line="640" w:lineRule="exact"/>
        <w:jc w:val="center"/>
        <w:rPr>
          <w:rFonts w:hint="eastAsia" w:ascii="方正小标宋简体" w:hAnsi="方正小标宋简体" w:eastAsia="方正小标宋简体" w:cs="方正小标宋简体"/>
          <w:sz w:val="44"/>
          <w:szCs w:val="44"/>
        </w:rPr>
      </w:pPr>
    </w:p>
    <w:p>
      <w:pPr>
        <w:widowControl/>
        <w:spacing w:line="600" w:lineRule="exact"/>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各相关企业：</w:t>
      </w:r>
    </w:p>
    <w:p>
      <w:pPr>
        <w:widowControl/>
        <w:spacing w:line="60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随着市场竞争的日益激烈，商业秘密成为企业核心竞争力的重要组成部分，对企业的可持续发展发挥着重大作用。在市场经济发展的过程中，各种侵犯商业秘密的行为时有发生，商业秘密的泄露可能导致企业竞争力丧失、市场份额下降、经济损失惨重，深切地影响着企业的生存和发展。为有效防范商业秘密被泄露、窃取，提升企业自我保护商业秘密的能力，现提</w:t>
      </w:r>
      <w:r>
        <w:rPr>
          <w:rFonts w:hint="eastAsia" w:ascii="仿宋_GB2312" w:hAnsi="宋体" w:eastAsia="仿宋_GB2312" w:cs="仿宋_GB2312"/>
          <w:color w:val="000000"/>
          <w:kern w:val="0"/>
          <w:sz w:val="32"/>
          <w:szCs w:val="32"/>
          <w:lang w:eastAsia="zh-CN" w:bidi="ar"/>
        </w:rPr>
        <w:t>示</w:t>
      </w:r>
      <w:r>
        <w:rPr>
          <w:rFonts w:hint="eastAsia" w:ascii="仿宋_GB2312" w:hAnsi="宋体" w:eastAsia="仿宋_GB2312" w:cs="仿宋_GB2312"/>
          <w:color w:val="000000"/>
          <w:kern w:val="0"/>
          <w:sz w:val="32"/>
          <w:szCs w:val="32"/>
          <w:lang w:bidi="ar"/>
        </w:rPr>
        <w:t>如下：</w:t>
      </w:r>
    </w:p>
    <w:p>
      <w:pPr>
        <w:widowControl/>
        <w:numPr>
          <w:ilvl w:val="0"/>
          <w:numId w:val="1"/>
        </w:numPr>
        <w:spacing w:line="60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提高守法经营意识，自觉维护市场竞争秩序</w:t>
      </w:r>
    </w:p>
    <w:p>
      <w:pPr>
        <w:widowControl/>
        <w:numPr>
          <w:ilvl w:val="-1"/>
          <w:numId w:val="0"/>
        </w:numPr>
        <w:spacing w:line="60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根据《中华人民共和国反不正当竞争法》和《关于禁止侵犯商业秘密行为的若干规定》等国家相关法律法规的规定，应自觉增强法律意识和社会责任感，切实加强经营行为诚信守法自律。要遵循公平、合法、诚实信用的经营原则，严禁实施侵犯商业秘密等不正当竞争行为。</w:t>
      </w:r>
    </w:p>
    <w:p>
      <w:pPr>
        <w:widowControl/>
        <w:spacing w:line="60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二、加强制度管理</w:t>
      </w:r>
    </w:p>
    <w:p>
      <w:pPr>
        <w:widowControl/>
        <w:spacing w:line="600" w:lineRule="exact"/>
        <w:ind w:firstLine="640" w:firstLineChars="200"/>
        <w:jc w:val="left"/>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建立完善的商业秘密保护制度，</w:t>
      </w:r>
      <w:r>
        <w:rPr>
          <w:rFonts w:hint="eastAsia" w:ascii="仿宋_GB2312" w:hAnsi="宋体" w:eastAsia="仿宋_GB2312" w:cs="仿宋_GB2312"/>
          <w:color w:val="000000"/>
          <w:kern w:val="0"/>
          <w:sz w:val="32"/>
          <w:szCs w:val="32"/>
          <w:lang w:bidi="ar"/>
        </w:rPr>
        <w:t>将制度全面覆盖企业的经营活动中，明确商业秘密的信息范围，保障商业秘密管理资源投入，加强完善保护措施及责任追究机制。</w:t>
      </w:r>
    </w:p>
    <w:p>
      <w:pPr>
        <w:widowControl/>
        <w:spacing w:line="60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三、加强技术防范</w:t>
      </w:r>
    </w:p>
    <w:p>
      <w:pPr>
        <w:widowControl/>
        <w:spacing w:line="600" w:lineRule="exact"/>
        <w:ind w:firstLine="640" w:firstLineChars="200"/>
        <w:jc w:val="left"/>
      </w:pPr>
      <w:r>
        <w:rPr>
          <w:rFonts w:hint="eastAsia" w:ascii="仿宋_GB2312" w:hAnsi="宋体" w:eastAsia="仿宋_GB2312" w:cs="仿宋_GB2312"/>
          <w:color w:val="000000"/>
          <w:kern w:val="0"/>
          <w:sz w:val="32"/>
          <w:szCs w:val="32"/>
          <w:lang w:bidi="ar"/>
        </w:rPr>
        <w:t>采用先进的加密</w:t>
      </w:r>
      <w:r>
        <w:rPr>
          <w:rFonts w:ascii="仿宋_GB2312" w:hAnsi="宋体" w:eastAsia="仿宋_GB2312" w:cs="仿宋_GB2312"/>
          <w:color w:val="000000"/>
          <w:kern w:val="0"/>
          <w:sz w:val="32"/>
          <w:szCs w:val="32"/>
          <w:lang w:bidi="ar"/>
        </w:rPr>
        <w:t>技术、网络安全技术</w:t>
      </w:r>
      <w:r>
        <w:rPr>
          <w:rFonts w:hint="eastAsia" w:ascii="仿宋_GB2312" w:hAnsi="宋体" w:eastAsia="仿宋_GB2312" w:cs="仿宋_GB2312"/>
          <w:color w:val="000000"/>
          <w:kern w:val="0"/>
          <w:sz w:val="32"/>
          <w:szCs w:val="32"/>
          <w:lang w:bidi="ar"/>
        </w:rPr>
        <w:t>等手段，确保商业秘密在存储、传输和使用过程中的安全。同时，定期进行网络安全检查和漏洞修复，防范网络攻击和数据泄露。</w:t>
      </w:r>
    </w:p>
    <w:p>
      <w:pPr>
        <w:widowControl/>
        <w:spacing w:line="60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四、加强信息公开管理</w:t>
      </w:r>
    </w:p>
    <w:p>
      <w:pPr>
        <w:widowControl/>
        <w:spacing w:line="60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各相关企业因工作需对外提供或公布商业秘密资料及相关经营信息时，要建立和完善商业秘密保护审查程序，应由业务部门拟定，主管领导审批，保密管理部门备案，明确规定相关部门、机构、人员的保密义务。</w:t>
      </w:r>
    </w:p>
    <w:p>
      <w:pPr>
        <w:widowControl/>
        <w:spacing w:line="60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五、提高员工的保密意识</w:t>
      </w:r>
    </w:p>
    <w:p>
      <w:pPr>
        <w:widowControl/>
        <w:spacing w:line="60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各相关企业应与员工签订含有保密条款的劳动合同，</w:t>
      </w:r>
      <w:r>
        <w:rPr>
          <w:rFonts w:hint="eastAsia" w:ascii="仿宋_GB2312" w:eastAsia="仿宋_GB2312"/>
          <w:sz w:val="32"/>
        </w:rPr>
        <w:t>明确保密内容和范围、双方的权利与义务、协议期限、违约责任；与涉密岗位工作人员签订《保密协议》，并根据涉密程度等与核心涉密人员签订《竞业限制协议》，协议中应当包含经济补偿条款。在员工离职时与员工签订《员工离职后保密与竞业禁止协议书》等。日常工作中，</w:t>
      </w:r>
      <w:r>
        <w:rPr>
          <w:rFonts w:hint="eastAsia" w:ascii="仿宋_GB2312" w:hAnsi="宋体" w:eastAsia="仿宋_GB2312" w:cs="仿宋_GB2312"/>
          <w:color w:val="000000"/>
          <w:kern w:val="0"/>
          <w:sz w:val="32"/>
          <w:szCs w:val="32"/>
          <w:lang w:bidi="ar"/>
        </w:rPr>
        <w:t>加强员工培训和保密意识教育，确保员工了解并遵守商业秘密保护规定。建立举报奖励机制，鼓励员工积极举报泄密行为。</w:t>
      </w:r>
    </w:p>
    <w:p>
      <w:pPr>
        <w:spacing w:line="600" w:lineRule="exact"/>
        <w:ind w:firstLine="640" w:firstLineChars="200"/>
        <w:jc w:val="left"/>
        <w:rPr>
          <w:rFonts w:hint="eastAsia" w:ascii="黑体" w:hAnsi="黑体" w:eastAsia="黑体" w:cs="黑体"/>
          <w:sz w:val="32"/>
        </w:rPr>
      </w:pPr>
      <w:r>
        <w:rPr>
          <w:rFonts w:hint="eastAsia" w:ascii="黑体" w:hAnsi="黑体" w:eastAsia="黑体" w:cs="黑体"/>
          <w:sz w:val="32"/>
        </w:rPr>
        <w:t>六、建立应急处置预案</w:t>
      </w:r>
    </w:p>
    <w:p>
      <w:pPr>
        <w:spacing w:line="600" w:lineRule="exact"/>
        <w:ind w:firstLine="640" w:firstLineChars="200"/>
        <w:jc w:val="left"/>
        <w:rPr>
          <w:rFonts w:ascii="仿宋_GB2312" w:eastAsia="仿宋_GB2312"/>
          <w:sz w:val="32"/>
        </w:rPr>
      </w:pPr>
      <w:r>
        <w:rPr>
          <w:rFonts w:hint="eastAsia" w:ascii="仿宋_GB2312" w:eastAsia="仿宋_GB2312"/>
          <w:sz w:val="32"/>
        </w:rPr>
        <w:t>各相关企业应当将商业秘密保护工作纳入风险管理，制定泄密事件应急处置预案，增强风险防范能力。发现商业秘密泄露、商业秘密载体被盗或遗失等失控事件时，要及时采取补救措施，挽救经济损失。</w:t>
      </w:r>
    </w:p>
    <w:p>
      <w:pPr>
        <w:spacing w:line="600" w:lineRule="exact"/>
        <w:ind w:firstLine="640" w:firstLineChars="200"/>
        <w:rPr>
          <w:rFonts w:ascii="仿宋_GB2312" w:eastAsia="仿宋_GB2312"/>
          <w:sz w:val="32"/>
        </w:rPr>
      </w:pPr>
    </w:p>
    <w:p>
      <w:pPr>
        <w:widowControl/>
        <w:spacing w:line="600" w:lineRule="exact"/>
        <w:ind w:firstLine="640" w:firstLineChars="200"/>
        <w:jc w:val="center"/>
        <w:rPr>
          <w:rFonts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 xml:space="preserve">                        </w:t>
      </w:r>
      <w:r>
        <w:rPr>
          <w:rFonts w:hint="eastAsia" w:ascii="仿宋_GB2312" w:hAnsi="宋体" w:eastAsia="仿宋_GB2312" w:cs="仿宋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u w:val="single"/>
          <w:lang w:val="en-US" w:eastAsia="zh-CN" w:bidi="ar"/>
        </w:rPr>
        <w:t xml:space="preserve">     </w:t>
      </w:r>
      <w:r>
        <w:rPr>
          <w:rFonts w:hint="eastAsia" w:ascii="仿宋_GB2312" w:hAnsi="宋体" w:eastAsia="仿宋_GB2312" w:cs="仿宋_GB2312"/>
          <w:color w:val="000000"/>
          <w:kern w:val="0"/>
          <w:sz w:val="32"/>
          <w:szCs w:val="32"/>
          <w:lang w:bidi="ar"/>
        </w:rPr>
        <w:t>市场监督管理局</w:t>
      </w:r>
    </w:p>
    <w:p>
      <w:pPr>
        <w:spacing w:line="600" w:lineRule="exact"/>
        <w:ind w:firstLine="640" w:firstLineChars="200"/>
      </w:pPr>
      <w:r>
        <w:rPr>
          <w:rFonts w:hint="eastAsia" w:ascii="仿宋_GB2312" w:eastAsia="仿宋_GB2312"/>
          <w:sz w:val="32"/>
        </w:rPr>
        <w:t xml:space="preserve">                            </w:t>
      </w:r>
      <w:r>
        <w:rPr>
          <w:rFonts w:ascii="仿宋_GB2312" w:eastAsia="仿宋_GB2312"/>
          <w:sz w:val="32"/>
        </w:rPr>
        <w:t xml:space="preserve">   </w:t>
      </w:r>
      <w:r>
        <w:rPr>
          <w:rFonts w:hint="eastAsia" w:ascii="仿宋_GB2312" w:eastAsia="仿宋_GB2312"/>
          <w:sz w:val="32"/>
        </w:rPr>
        <w:t>年    月    日</w:t>
      </w:r>
    </w:p>
    <w:sectPr>
      <w:pgSz w:w="11906" w:h="16838"/>
      <w:pgMar w:top="1418" w:right="1700"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2205E"/>
    <w:multiLevelType w:val="singleLevel"/>
    <w:tmpl w:val="981220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I2YTAyOTZiOTczNmRkNGI2YmY0ZWUzOWY3MjUifQ=="/>
  </w:docVars>
  <w:rsids>
    <w:rsidRoot w:val="31D50CF0"/>
    <w:rsid w:val="000074CE"/>
    <w:rsid w:val="0013118B"/>
    <w:rsid w:val="00156822"/>
    <w:rsid w:val="00461F77"/>
    <w:rsid w:val="004D7D15"/>
    <w:rsid w:val="0053629A"/>
    <w:rsid w:val="006A57FA"/>
    <w:rsid w:val="00731580"/>
    <w:rsid w:val="07717367"/>
    <w:rsid w:val="0FD52407"/>
    <w:rsid w:val="1A3631D7"/>
    <w:rsid w:val="1A473F02"/>
    <w:rsid w:val="24F368F0"/>
    <w:rsid w:val="29C0782D"/>
    <w:rsid w:val="31D50CF0"/>
    <w:rsid w:val="3C5938F5"/>
    <w:rsid w:val="3E1201FF"/>
    <w:rsid w:val="3E1E51F0"/>
    <w:rsid w:val="3E874E62"/>
    <w:rsid w:val="3F8F3AD1"/>
    <w:rsid w:val="44EA1B9B"/>
    <w:rsid w:val="45C81AEB"/>
    <w:rsid w:val="4A11580F"/>
    <w:rsid w:val="5B417311"/>
    <w:rsid w:val="703876CD"/>
    <w:rsid w:val="77FBCE1E"/>
    <w:rsid w:val="7BFE79A1"/>
    <w:rsid w:val="7C570096"/>
    <w:rsid w:val="7C7C0383"/>
    <w:rsid w:val="FF7C0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0"/>
    <w:pPr>
      <w:ind w:firstLine="420" w:firstLineChars="200"/>
    </w:pPr>
    <w:rPr>
      <w:rFonts w:ascii="Calibri" w:hAnsi="Calibri" w:cs="Calibri"/>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 w:type="character" w:customStyle="1" w:styleId="8">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151</Words>
  <Characters>864</Characters>
  <Lines>7</Lines>
  <Paragraphs>2</Paragraphs>
  <TotalTime>0</TotalTime>
  <ScaleCrop>false</ScaleCrop>
  <LinksUpToDate>false</LinksUpToDate>
  <CharactersWithSpaces>1013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2024-03-23T07:42:00Z</dcterms:created>
  <dc:creator>PC</dc:creator>
  <cp:lastModifiedBy>张秋月</cp:lastModifiedBy>
  <dcterms:modified xsi:type="dcterms:W3CDTF">2024-06-28T00:39:22Z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D3B15844029B43B4BC1AD70122E5228B</vt:lpwstr>
  </property>
</Properties>
</file>