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exact"/>
        <w:jc w:val="center"/>
        <w:rPr>
          <w:rFonts w:ascii="方正黑体简体" w:hAnsi="方正黑体简体" w:eastAsia="方正黑体简体" w:cs="方正黑体简体"/>
          <w:bCs/>
          <w:color w:val="000000" w:themeColor="text1"/>
          <w:sz w:val="44"/>
          <w:szCs w:val="44"/>
          <w:shd w:val="clear" w:color="auto" w:fill="FFFFFF"/>
          <w14:textFill>
            <w14:solidFill>
              <w14:schemeClr w14:val="tx1"/>
            </w14:solidFill>
          </w14:textFill>
        </w:rPr>
      </w:pPr>
      <w:r>
        <w:rPr>
          <w:rFonts w:hint="eastAsia" w:ascii="方正黑体简体" w:hAnsi="方正黑体简体" w:eastAsia="方正黑体简体" w:cs="方正黑体简体"/>
          <w:bCs/>
          <w:sz w:val="44"/>
          <w:szCs w:val="44"/>
        </w:rPr>
        <w:t>江门市市场监督管理局重点领域关键环节知识产权保护</w:t>
      </w:r>
      <w:r>
        <w:rPr>
          <w:rFonts w:hint="eastAsia" w:ascii="方正黑体简体" w:hAnsi="方正黑体简体" w:eastAsia="方正黑体简体" w:cs="方正黑体简体"/>
          <w:bCs/>
          <w:color w:val="000000" w:themeColor="text1"/>
          <w:sz w:val="44"/>
          <w:szCs w:val="44"/>
          <w:shd w:val="clear" w:color="auto" w:fill="FFFFFF"/>
          <w14:textFill>
            <w14:solidFill>
              <w14:schemeClr w14:val="tx1"/>
            </w14:solidFill>
          </w14:textFill>
        </w:rPr>
        <w:t>合同</w:t>
      </w:r>
    </w:p>
    <w:p>
      <w:pPr>
        <w:spacing w:line="480" w:lineRule="exact"/>
        <w:jc w:val="center"/>
        <w:rPr>
          <w:rFonts w:ascii="仿宋_GB2312" w:hAnsi="仿宋_GB2312" w:cs="仿宋_GB2312"/>
          <w:b/>
          <w:color w:val="000000" w:themeColor="text1"/>
          <w:sz w:val="32"/>
          <w:szCs w:val="32"/>
          <w:shd w:val="clear" w:color="auto" w:fill="FFFFFF"/>
          <w14:textFill>
            <w14:solidFill>
              <w14:schemeClr w14:val="tx1"/>
            </w14:solidFill>
          </w14:textFill>
        </w:rPr>
      </w:pPr>
    </w:p>
    <w:p>
      <w:pPr>
        <w:spacing w:line="480" w:lineRule="exact"/>
        <w:rPr>
          <w:rFonts w:ascii="仿宋_GB2312" w:hAnsi="仿宋_GB2312" w:cs="仿宋_GB2312"/>
          <w:b/>
          <w:color w:val="000000"/>
          <w:sz w:val="32"/>
          <w:szCs w:val="32"/>
          <w:u w:val="single"/>
        </w:rPr>
      </w:pPr>
      <w:r>
        <w:rPr>
          <w:rFonts w:hint="eastAsia" w:ascii="仿宋_GB2312" w:hAnsi="仿宋_GB2312" w:cs="仿宋_GB2312"/>
          <w:b/>
          <w:bCs/>
          <w:color w:val="000000"/>
          <w:sz w:val="28"/>
          <w:szCs w:val="28"/>
        </w:rPr>
        <w:t>甲方</w:t>
      </w:r>
      <w:r>
        <w:rPr>
          <w:rFonts w:hint="eastAsia" w:ascii="仿宋_GB2312" w:hAnsi="仿宋_GB2312" w:cs="仿宋_GB2312"/>
          <w:color w:val="000000"/>
          <w:sz w:val="28"/>
          <w:szCs w:val="28"/>
        </w:rPr>
        <w:t>：</w:t>
      </w:r>
      <w:r>
        <w:rPr>
          <w:rFonts w:ascii="仿宋_GB2312" w:hAnsi="仿宋_GB2312" w:cs="仿宋_GB2312"/>
          <w:color w:val="000000"/>
          <w:sz w:val="28"/>
          <w:szCs w:val="28"/>
        </w:rPr>
        <w:t xml:space="preserve"> </w:t>
      </w:r>
      <w:r>
        <w:rPr>
          <w:rFonts w:hint="eastAsia" w:ascii="仿宋_GB2312" w:hAnsi="仿宋_GB2312" w:cs="仿宋_GB2312"/>
          <w:bCs/>
          <w:sz w:val="32"/>
          <w:szCs w:val="32"/>
          <w:u w:val="single"/>
        </w:rPr>
        <w:t>江门市市场监督管理局</w:t>
      </w:r>
      <w:bookmarkStart w:id="0" w:name="_GoBack"/>
      <w:bookmarkEnd w:id="0"/>
    </w:p>
    <w:p>
      <w:pPr>
        <w:spacing w:line="480" w:lineRule="exact"/>
        <w:rPr>
          <w:rFonts w:ascii="仿宋_GB2312" w:hAnsi="仿宋_GB2312" w:cs="仿宋_GB2312"/>
          <w:color w:val="000000"/>
          <w:sz w:val="32"/>
          <w:szCs w:val="32"/>
          <w:u w:val="single"/>
        </w:rPr>
      </w:pPr>
      <w:r>
        <w:rPr>
          <w:rFonts w:hint="eastAsia" w:ascii="仿宋_GB2312" w:hAnsi="仿宋_GB2312" w:cs="仿宋_GB2312"/>
          <w:color w:val="000000"/>
          <w:sz w:val="32"/>
          <w:szCs w:val="32"/>
        </w:rPr>
        <w:t>地址：</w:t>
      </w:r>
      <w:r>
        <w:rPr>
          <w:rFonts w:hint="eastAsia" w:ascii="仿宋_GB2312" w:hAnsi="仿宋_GB2312" w:cs="仿宋_GB2312"/>
          <w:color w:val="000000"/>
          <w:sz w:val="32"/>
          <w:szCs w:val="32"/>
          <w:u w:val="single"/>
        </w:rPr>
        <w:t>江门市东华二路7号</w:t>
      </w:r>
    </w:p>
    <w:p>
      <w:pPr>
        <w:spacing w:line="480" w:lineRule="exact"/>
        <w:rPr>
          <w:rFonts w:ascii="仿宋_GB2312" w:hAnsi="仿宋_GB2312" w:cs="仿宋_GB2312"/>
          <w:color w:val="000000"/>
          <w:sz w:val="32"/>
          <w:szCs w:val="32"/>
        </w:rPr>
      </w:pPr>
      <w:r>
        <w:rPr>
          <w:rFonts w:hint="eastAsia" w:ascii="仿宋_GB2312" w:hAnsi="仿宋_GB2312" w:cs="仿宋_GB2312"/>
          <w:color w:val="000000"/>
          <w:sz w:val="32"/>
          <w:szCs w:val="32"/>
        </w:rPr>
        <w:t>联系人：</w:t>
      </w:r>
    </w:p>
    <w:p>
      <w:pPr>
        <w:spacing w:line="480" w:lineRule="exact"/>
        <w:rPr>
          <w:rFonts w:ascii="仿宋_GB2312" w:hAnsi="仿宋_GB2312" w:cs="仿宋_GB2312"/>
          <w:color w:val="000000"/>
          <w:sz w:val="32"/>
          <w:szCs w:val="32"/>
        </w:rPr>
      </w:pPr>
      <w:r>
        <w:rPr>
          <w:rFonts w:hint="eastAsia" w:ascii="仿宋_GB2312" w:hAnsi="仿宋_GB2312" w:cs="仿宋_GB2312"/>
          <w:color w:val="000000"/>
          <w:sz w:val="32"/>
          <w:szCs w:val="32"/>
        </w:rPr>
        <w:t xml:space="preserve">电话： 0750-3168307 </w:t>
      </w:r>
    </w:p>
    <w:p>
      <w:pPr>
        <w:spacing w:line="480" w:lineRule="exact"/>
        <w:rPr>
          <w:rFonts w:ascii="仿宋_GB2312" w:hAnsi="仿宋_GB2312" w:cs="仿宋_GB2312"/>
          <w:bCs/>
          <w:sz w:val="32"/>
          <w:szCs w:val="32"/>
          <w:u w:val="single"/>
        </w:rPr>
      </w:pPr>
      <w:r>
        <w:rPr>
          <w:rFonts w:hint="eastAsia" w:ascii="仿宋_GB2312" w:hAnsi="仿宋_GB2312" w:cs="仿宋_GB2312"/>
          <w:b/>
          <w:bCs/>
          <w:color w:val="000000"/>
          <w:sz w:val="28"/>
          <w:szCs w:val="28"/>
        </w:rPr>
        <w:t>乙方</w:t>
      </w:r>
      <w:r>
        <w:rPr>
          <w:rFonts w:hint="eastAsia" w:ascii="仿宋_GB2312" w:hAnsi="仿宋_GB2312" w:cs="仿宋_GB2312"/>
          <w:color w:val="000000"/>
          <w:sz w:val="28"/>
          <w:szCs w:val="28"/>
        </w:rPr>
        <w:t>：</w:t>
      </w:r>
      <w:r>
        <w:rPr>
          <w:rFonts w:ascii="仿宋_GB2312" w:hAnsi="仿宋_GB2312" w:cs="仿宋_GB2312"/>
          <w:color w:val="000000"/>
          <w:sz w:val="28"/>
          <w:szCs w:val="28"/>
        </w:rPr>
        <w:t xml:space="preserve"> </w:t>
      </w:r>
    </w:p>
    <w:p>
      <w:pPr>
        <w:spacing w:line="480" w:lineRule="exact"/>
        <w:rPr>
          <w:rFonts w:ascii="仿宋_GB2312" w:hAnsi="仿宋_GB2312" w:cs="仿宋_GB2312"/>
          <w:bCs/>
          <w:sz w:val="32"/>
          <w:szCs w:val="32"/>
          <w:u w:val="single"/>
        </w:rPr>
      </w:pPr>
      <w:r>
        <w:rPr>
          <w:rFonts w:hint="eastAsia" w:ascii="仿宋_GB2312" w:hAnsi="仿宋_GB2312" w:cs="仿宋_GB2312"/>
          <w:bCs/>
          <w:sz w:val="32"/>
          <w:szCs w:val="32"/>
          <w:u w:val="single"/>
        </w:rPr>
        <w:t xml:space="preserve">地址： </w:t>
      </w:r>
    </w:p>
    <w:p>
      <w:pPr>
        <w:spacing w:line="480" w:lineRule="exact"/>
        <w:rPr>
          <w:rFonts w:ascii="仿宋_GB2312" w:hAnsi="仿宋_GB2312" w:cs="仿宋_GB2312"/>
          <w:bCs/>
          <w:sz w:val="32"/>
          <w:szCs w:val="32"/>
          <w:u w:val="single"/>
        </w:rPr>
      </w:pPr>
      <w:r>
        <w:rPr>
          <w:rFonts w:hint="eastAsia" w:ascii="仿宋_GB2312" w:hAnsi="仿宋_GB2312" w:cs="仿宋_GB2312"/>
          <w:bCs/>
          <w:sz w:val="32"/>
          <w:szCs w:val="32"/>
          <w:u w:val="single"/>
        </w:rPr>
        <w:t>联系人：</w:t>
      </w:r>
    </w:p>
    <w:p>
      <w:pPr>
        <w:spacing w:line="480" w:lineRule="exact"/>
        <w:rPr>
          <w:rFonts w:ascii="仿宋_GB2312" w:hAnsi="仿宋_GB2312" w:cs="仿宋_GB2312"/>
          <w:bCs/>
          <w:sz w:val="32"/>
          <w:szCs w:val="32"/>
          <w:u w:val="single"/>
        </w:rPr>
      </w:pPr>
      <w:r>
        <w:rPr>
          <w:rFonts w:hint="eastAsia" w:ascii="仿宋_GB2312" w:hAnsi="仿宋_GB2312" w:cs="仿宋_GB2312"/>
          <w:bCs/>
          <w:sz w:val="32"/>
          <w:szCs w:val="32"/>
          <w:u w:val="single"/>
        </w:rPr>
        <w:t>电话：</w:t>
      </w:r>
    </w:p>
    <w:p>
      <w:pPr>
        <w:spacing w:line="480" w:lineRule="exact"/>
        <w:rPr>
          <w:rFonts w:ascii="仿宋_GB2312" w:hAnsi="仿宋_GB2312" w:cs="仿宋_GB2312"/>
          <w:color w:val="666666"/>
          <w:sz w:val="28"/>
          <w:szCs w:val="28"/>
          <w:shd w:val="clear" w:color="auto" w:fill="FFFFFF"/>
        </w:rPr>
      </w:pPr>
    </w:p>
    <w:p>
      <w:pPr>
        <w:widowControl/>
        <w:spacing w:line="480" w:lineRule="exact"/>
        <w:ind w:firstLine="707" w:firstLineChars="221"/>
        <w:rPr>
          <w:rFonts w:ascii="仿宋_GB2312" w:hAnsi="仿宋_GB2312" w:cs="仿宋_GB2312"/>
          <w:b/>
          <w:bCs/>
          <w:sz w:val="32"/>
          <w:szCs w:val="32"/>
        </w:rPr>
      </w:pPr>
      <w:r>
        <w:rPr>
          <w:rFonts w:hint="eastAsia" w:ascii="仿宋_GB2312" w:hAnsi="仿宋_GB2312" w:cs="仿宋_GB2312"/>
          <w:sz w:val="32"/>
          <w:szCs w:val="32"/>
        </w:rPr>
        <w:t>甲、乙双方根据强重点领域关键环节知识产权保护项目（项目编号：202500XX）（以下简称项目）的采购公告、项目采购结果公告的要求，按照《中华人民共和国民法典》、《中华人民共和国政府采购法》及其实施条例等相关法律法规的规定，经双方协商，本着平等、自愿、公平和诚实信用的原则，一致同意签订本合同如下</w:t>
      </w:r>
      <w:r>
        <w:rPr>
          <w:rFonts w:hint="eastAsia" w:ascii="仿宋_GB2312" w:hAnsi="仿宋_GB2312" w:cs="仿宋_GB2312"/>
          <w:color w:val="000000"/>
          <w:sz w:val="32"/>
          <w:szCs w:val="32"/>
        </w:rPr>
        <w:t xml:space="preserve">： </w:t>
      </w:r>
    </w:p>
    <w:p>
      <w:pPr>
        <w:widowControl/>
        <w:spacing w:line="480" w:lineRule="exact"/>
        <w:ind w:firstLine="621" w:firstLineChars="221"/>
        <w:rPr>
          <w:rFonts w:ascii="仿宋_GB2312" w:hAnsi="仿宋_GB2312" w:cs="仿宋_GB2312"/>
          <w:b/>
          <w:bCs/>
          <w:sz w:val="28"/>
          <w:szCs w:val="28"/>
        </w:rPr>
      </w:pPr>
      <w:r>
        <w:rPr>
          <w:rFonts w:hint="eastAsia" w:ascii="仿宋_GB2312" w:hAnsi="仿宋_GB2312" w:cs="仿宋_GB2312"/>
          <w:b/>
          <w:bCs/>
          <w:sz w:val="28"/>
          <w:szCs w:val="28"/>
        </w:rPr>
        <w:t>第一条</w:t>
      </w:r>
      <w:r>
        <w:rPr>
          <w:rFonts w:ascii="仿宋_GB2312" w:hAnsi="仿宋_GB2312" w:cs="仿宋_GB2312"/>
          <w:b/>
          <w:bCs/>
          <w:sz w:val="28"/>
          <w:szCs w:val="28"/>
        </w:rPr>
        <w:t xml:space="preserve">  项目内容 </w:t>
      </w:r>
    </w:p>
    <w:p>
      <w:pPr>
        <w:widowControl/>
        <w:spacing w:line="480" w:lineRule="exact"/>
        <w:ind w:firstLine="707" w:firstLineChars="221"/>
        <w:rPr>
          <w:rFonts w:ascii="仿宋_GB2312" w:hAnsi="仿宋_GB2312" w:cs="仿宋_GB2312"/>
          <w:sz w:val="32"/>
          <w:szCs w:val="32"/>
        </w:rPr>
      </w:pPr>
      <w:r>
        <w:rPr>
          <w:rFonts w:hint="eastAsia" w:ascii="仿宋_GB2312" w:hAnsi="仿宋_GB2312" w:cs="仿宋_GB2312"/>
          <w:sz w:val="32"/>
          <w:szCs w:val="32"/>
        </w:rPr>
        <w:t>甲方委托乙方就重点领域关键环节知识产权保护项目工作，按甲方如下要求及标准，在约定期限内，向甲方提供服务，并提交相关工作成果：</w:t>
      </w:r>
    </w:p>
    <w:p>
      <w:pPr>
        <w:spacing w:line="480" w:lineRule="exact"/>
        <w:ind w:firstLine="640" w:firstLineChars="200"/>
        <w:rPr>
          <w:rFonts w:ascii="仿宋_GB2312" w:hAnsi="仿宋_GB2312" w:cs="仿宋_GB2312"/>
          <w:sz w:val="32"/>
          <w:szCs w:val="32"/>
        </w:rPr>
      </w:pPr>
      <w:r>
        <w:rPr>
          <w:rFonts w:hint="eastAsia" w:ascii="仿宋_GB2312" w:hAnsi="仿宋_GB2312" w:cs="仿宋_GB2312"/>
          <w:sz w:val="32"/>
          <w:szCs w:val="32"/>
        </w:rPr>
        <w:t>1.协助开展展会知识产权保护服务。派驻专家 4人进驻江门本地展会不少于 3届次，协助开展本地展会及广交会知识产权保护工作。制作展会知识产权保护站的对外展示展板资料（包括但不限于保护站职能介绍、知识产权纠纷处理规则、处理流程等），发放宣传资料不少于 300份，提供现场咨询服务不少于30次。</w:t>
      </w:r>
    </w:p>
    <w:p>
      <w:pPr>
        <w:spacing w:line="480" w:lineRule="exact"/>
        <w:ind w:firstLine="640" w:firstLineChars="200"/>
        <w:rPr>
          <w:rFonts w:ascii="仿宋_GB2312" w:hAnsi="仿宋_GB2312" w:cs="仿宋_GB2312"/>
          <w:sz w:val="32"/>
          <w:szCs w:val="32"/>
        </w:rPr>
      </w:pPr>
      <w:r>
        <w:rPr>
          <w:rFonts w:hint="eastAsia" w:ascii="仿宋_GB2312" w:hAnsi="仿宋_GB2312" w:cs="仿宋_GB2312"/>
          <w:sz w:val="32"/>
          <w:szCs w:val="32"/>
        </w:rPr>
        <w:t>2. 协助开展商品交易市场知识产权保护服务。派2人在江门市内不少于 3家商品交易市场，按照《商品交易市场知识产权保护规范》《广东省专业市场知识产权保护工作指引》，协助强化专业市场的知识产权保护工作。一是完善市场知识产权体系与运行。根据市场实际情况，调整和完善知识产权索证制度、内部日常检查制度、知识产权纠纷快速处理机制、内部知识产权保护信息收集和公开机制、知识产权奖惩机制等制度资料。按季度收集日常工作机制运行情况，包括商品准入审核机制、日常巡查机制、举报投诉机制、纠纷预防与处理机制、信息公开机制、诚信奖惩机制、侵权处理制度、先行赔付制度等运行资料，其中协助市场方开展巡检和不定期抽查，每个市场不少于3次，形成检查记录或检查情况报告。二是协助市场方提升知识产权保护管理能力。协助市场主办方为收集、处理市场内知识产权纠纷，开展维权援助，开展知识产权保护宣传，每个市场每个季度开展不少于1次知识产权保护宣传工作，宣传知识产权法律政策和维权案例等。三是更新红黑榜、知识产权宣传标语等宣传物料。</w:t>
      </w:r>
    </w:p>
    <w:p>
      <w:pPr>
        <w:spacing w:line="480" w:lineRule="exact"/>
        <w:ind w:firstLine="640" w:firstLineChars="200"/>
        <w:rPr>
          <w:rFonts w:ascii="仿宋_GB2312" w:hAnsi="仿宋_GB2312" w:cs="仿宋_GB2312"/>
          <w:sz w:val="32"/>
          <w:szCs w:val="32"/>
        </w:rPr>
      </w:pPr>
      <w:r>
        <w:rPr>
          <w:rFonts w:hint="eastAsia" w:ascii="仿宋_GB2312" w:hAnsi="仿宋_GB2312" w:cs="仿宋_GB2312"/>
          <w:sz w:val="32"/>
          <w:szCs w:val="32"/>
        </w:rPr>
        <w:t>3.协助开展电商知识产权保护服务。贯彻《电子商务平台知识产权保护管理》推荐性国家标准开展该标准培训宣贯1次，协助对接企业、行业协会、电商园区（平台）等挖掘电商案源，开展电商维权援助，出具不少于170宗电商案件（包括但不限于省知识产权保护中心下发的案件）侵权判定书面意见等资料。</w:t>
      </w:r>
    </w:p>
    <w:p>
      <w:pPr>
        <w:spacing w:line="480" w:lineRule="exact"/>
        <w:ind w:firstLine="640" w:firstLineChars="200"/>
        <w:rPr>
          <w:rFonts w:ascii="仿宋_GB2312" w:hAnsi="仿宋_GB2312" w:cs="仿宋_GB2312"/>
          <w:sz w:val="32"/>
          <w:szCs w:val="32"/>
        </w:rPr>
      </w:pPr>
      <w:r>
        <w:rPr>
          <w:rFonts w:hint="eastAsia" w:ascii="仿宋_GB2312" w:hAnsi="仿宋_GB2312" w:cs="仿宋_GB2312"/>
          <w:sz w:val="32"/>
          <w:szCs w:val="32"/>
        </w:rPr>
        <w:t>4.支付验收专家费用。由采购人指定5名专家验收项目，支付验收专家费用。</w:t>
      </w:r>
    </w:p>
    <w:p>
      <w:pPr>
        <w:spacing w:line="480" w:lineRule="exact"/>
        <w:rPr>
          <w:rFonts w:ascii="仿宋_GB2312" w:hAnsi="仿宋_GB2312" w:cs="仿宋_GB2312"/>
          <w:b/>
          <w:bCs/>
          <w:sz w:val="28"/>
          <w:szCs w:val="28"/>
        </w:rPr>
      </w:pPr>
      <w:r>
        <w:rPr>
          <w:rFonts w:hint="eastAsia" w:ascii="仿宋_GB2312" w:hAnsi="仿宋_GB2312" w:cs="仿宋_GB2312"/>
          <w:b/>
          <w:bCs/>
          <w:sz w:val="28"/>
          <w:szCs w:val="28"/>
        </w:rPr>
        <w:t>第二条</w:t>
      </w:r>
      <w:r>
        <w:rPr>
          <w:rFonts w:ascii="仿宋_GB2312" w:hAnsi="仿宋_GB2312" w:cs="仿宋_GB2312"/>
          <w:b/>
          <w:bCs/>
          <w:sz w:val="28"/>
          <w:szCs w:val="28"/>
        </w:rPr>
        <w:t xml:space="preserve">  </w:t>
      </w:r>
      <w:r>
        <w:rPr>
          <w:rFonts w:hint="eastAsia" w:ascii="仿宋_GB2312" w:hAnsi="仿宋_GB2312" w:cs="仿宋_GB2312"/>
          <w:b/>
          <w:bCs/>
          <w:sz w:val="28"/>
          <w:szCs w:val="28"/>
        </w:rPr>
        <w:t>合同期限、项目费用及支付方式</w:t>
      </w:r>
    </w:p>
    <w:p>
      <w:pPr>
        <w:numPr>
          <w:ilvl w:val="0"/>
          <w:numId w:val="1"/>
        </w:numPr>
        <w:adjustRightInd w:val="0"/>
        <w:spacing w:line="450" w:lineRule="exact"/>
        <w:rPr>
          <w:rFonts w:ascii="仿宋_GB2312" w:hAnsi="仿宋_GB2312" w:cs="仿宋_GB2312"/>
          <w:color w:val="000000"/>
          <w:sz w:val="32"/>
          <w:szCs w:val="32"/>
        </w:rPr>
      </w:pPr>
      <w:r>
        <w:rPr>
          <w:rFonts w:hint="eastAsia" w:ascii="仿宋_GB2312" w:hAnsi="仿宋_GB2312" w:cs="仿宋_GB2312"/>
          <w:color w:val="000000"/>
          <w:sz w:val="32"/>
          <w:szCs w:val="32"/>
        </w:rPr>
        <w:t>项目服务期限为自合同签订之日起至</w:t>
      </w:r>
      <w:r>
        <w:rPr>
          <w:rFonts w:ascii="仿宋_GB2312" w:hAnsi="仿宋_GB2312" w:cs="仿宋_GB2312"/>
          <w:color w:val="000000"/>
          <w:sz w:val="32"/>
          <w:szCs w:val="32"/>
        </w:rPr>
        <w:t>2025</w:t>
      </w:r>
      <w:r>
        <w:rPr>
          <w:rFonts w:hint="eastAsia" w:ascii="仿宋_GB2312" w:hAnsi="仿宋_GB2312" w:cs="仿宋_GB2312"/>
          <w:color w:val="000000"/>
          <w:sz w:val="32"/>
          <w:szCs w:val="32"/>
        </w:rPr>
        <w:t>年</w:t>
      </w:r>
      <w:r>
        <w:rPr>
          <w:rFonts w:ascii="仿宋_GB2312" w:hAnsi="仿宋_GB2312" w:cs="仿宋_GB2312"/>
          <w:color w:val="000000"/>
          <w:sz w:val="32"/>
          <w:szCs w:val="32"/>
        </w:rPr>
        <w:t>11月30日。</w:t>
      </w:r>
    </w:p>
    <w:p>
      <w:pPr>
        <w:numPr>
          <w:ilvl w:val="0"/>
          <w:numId w:val="1"/>
        </w:numPr>
        <w:adjustRightInd w:val="0"/>
        <w:spacing w:line="450" w:lineRule="exact"/>
        <w:rPr>
          <w:rFonts w:ascii="仿宋_GB2312" w:hAnsi="仿宋_GB2312" w:cs="仿宋_GB2312"/>
          <w:color w:val="000000"/>
          <w:sz w:val="32"/>
          <w:szCs w:val="32"/>
        </w:rPr>
      </w:pPr>
      <w:r>
        <w:rPr>
          <w:rFonts w:hint="eastAsia" w:ascii="仿宋_GB2312" w:hAnsi="仿宋_GB2312" w:cs="仿宋_GB2312"/>
          <w:color w:val="000000"/>
          <w:sz w:val="32"/>
          <w:szCs w:val="32"/>
        </w:rPr>
        <w:t>乙方向甲方提供服务可获得的项目总费用（即项目总费用、含税价）为人民币壹拾捌</w:t>
      </w:r>
      <w:r>
        <w:rPr>
          <w:rFonts w:ascii="仿宋_GB2312" w:hAnsi="仿宋_GB2312" w:cs="仿宋_GB2312"/>
          <w:color w:val="000000"/>
          <w:sz w:val="32"/>
          <w:szCs w:val="32"/>
        </w:rPr>
        <w:t>万元整（¥180,000.00元）。</w:t>
      </w:r>
      <w:r>
        <w:rPr>
          <w:rFonts w:hint="eastAsia" w:ascii="仿宋_GB2312" w:hAnsi="仿宋_GB2312" w:cs="仿宋_GB2312"/>
          <w:color w:val="000000"/>
          <w:sz w:val="32"/>
          <w:szCs w:val="32"/>
        </w:rPr>
        <w:t>项目总费用为含税价，且已包含甲方应付所有费用，甲方无需向乙方支付其他费用。</w:t>
      </w:r>
    </w:p>
    <w:p>
      <w:pPr>
        <w:numPr>
          <w:ilvl w:val="0"/>
          <w:numId w:val="1"/>
        </w:numPr>
        <w:spacing w:line="480" w:lineRule="exact"/>
        <w:rPr>
          <w:rFonts w:ascii="仿宋_GB2312" w:hAnsi="仿宋_GB2312" w:cs="仿宋_GB2312"/>
          <w:color w:val="000000"/>
          <w:sz w:val="32"/>
          <w:szCs w:val="32"/>
        </w:rPr>
      </w:pPr>
      <w:r>
        <w:rPr>
          <w:rFonts w:hint="eastAsia" w:ascii="仿宋_GB2312" w:hAnsi="仿宋_GB2312" w:cs="仿宋_GB2312"/>
          <w:color w:val="000000"/>
          <w:sz w:val="32"/>
          <w:szCs w:val="32"/>
        </w:rPr>
        <w:t>付款时间、方式。</w:t>
      </w:r>
    </w:p>
    <w:p>
      <w:pPr>
        <w:numPr>
          <w:ilvl w:val="255"/>
          <w:numId w:val="0"/>
        </w:numPr>
        <w:spacing w:line="480" w:lineRule="exact"/>
        <w:ind w:firstLine="640" w:firstLineChars="200"/>
        <w:rPr>
          <w:rFonts w:ascii="仿宋_GB2312" w:hAnsi="仿宋_GB2312" w:cs="仿宋_GB2312"/>
          <w:color w:val="000000"/>
          <w:sz w:val="32"/>
          <w:szCs w:val="32"/>
        </w:rPr>
      </w:pPr>
      <w:r>
        <w:rPr>
          <w:rFonts w:ascii="仿宋_GB2312" w:hAnsi="仿宋_GB2312" w:cs="仿宋_GB2312"/>
          <w:color w:val="000000"/>
          <w:sz w:val="32"/>
          <w:szCs w:val="32"/>
        </w:rPr>
        <w:t>1、甲、</w:t>
      </w:r>
      <w:r>
        <w:rPr>
          <w:rFonts w:hint="eastAsia" w:ascii="仿宋_GB2312" w:hAnsi="仿宋_GB2312" w:cs="仿宋_GB2312"/>
          <w:color w:val="000000"/>
          <w:sz w:val="32"/>
          <w:szCs w:val="32"/>
        </w:rPr>
        <w:t>乙双方签订本合同后，甲方收到乙方开具的相对应金额发票之日起</w:t>
      </w:r>
      <w:r>
        <w:rPr>
          <w:rFonts w:ascii="仿宋_GB2312" w:hAnsi="仿宋_GB2312" w:cs="仿宋_GB2312"/>
          <w:color w:val="000000"/>
          <w:sz w:val="32"/>
          <w:szCs w:val="32"/>
        </w:rPr>
        <w:t>30个工作日内，向乙方支付项目总费用</w:t>
      </w:r>
      <w:r>
        <w:rPr>
          <w:rFonts w:hint="eastAsia" w:ascii="仿宋_GB2312" w:hAnsi="仿宋_GB2312" w:cs="仿宋_GB2312"/>
          <w:color w:val="000000"/>
          <w:sz w:val="32"/>
          <w:szCs w:val="32"/>
        </w:rPr>
        <w:t>5</w:t>
      </w:r>
      <w:r>
        <w:rPr>
          <w:rFonts w:ascii="仿宋_GB2312" w:hAnsi="仿宋_GB2312" w:cs="仿宋_GB2312"/>
          <w:color w:val="000000"/>
          <w:sz w:val="32"/>
          <w:szCs w:val="32"/>
        </w:rPr>
        <w:t>0%，即</w:t>
      </w:r>
      <w:r>
        <w:rPr>
          <w:rFonts w:hint="eastAsia" w:ascii="仿宋_GB2312" w:hAnsi="仿宋_GB2312" w:cs="仿宋_GB2312"/>
          <w:color w:val="000000"/>
          <w:sz w:val="32"/>
          <w:szCs w:val="32"/>
        </w:rPr>
        <w:t>玖万</w:t>
      </w:r>
      <w:r>
        <w:rPr>
          <w:rFonts w:ascii="仿宋_GB2312" w:hAnsi="仿宋_GB2312" w:cs="仿宋_GB2312"/>
          <w:color w:val="000000"/>
          <w:sz w:val="32"/>
          <w:szCs w:val="32"/>
        </w:rPr>
        <w:t>元整（¥</w:t>
      </w:r>
      <w:r>
        <w:rPr>
          <w:rFonts w:hint="eastAsia" w:ascii="仿宋_GB2312" w:hAnsi="仿宋_GB2312" w:cs="仿宋_GB2312"/>
          <w:color w:val="000000"/>
          <w:sz w:val="32"/>
          <w:szCs w:val="32"/>
        </w:rPr>
        <w:t>90</w:t>
      </w:r>
      <w:r>
        <w:rPr>
          <w:rFonts w:ascii="仿宋_GB2312" w:hAnsi="仿宋_GB2312" w:cs="仿宋_GB2312"/>
          <w:color w:val="000000"/>
          <w:sz w:val="32"/>
          <w:szCs w:val="32"/>
        </w:rPr>
        <w:t>,000.00元）。</w:t>
      </w:r>
    </w:p>
    <w:p>
      <w:pPr>
        <w:numPr>
          <w:ilvl w:val="255"/>
          <w:numId w:val="0"/>
        </w:numPr>
        <w:spacing w:line="480" w:lineRule="exact"/>
        <w:ind w:firstLine="640" w:firstLineChars="200"/>
        <w:rPr>
          <w:rFonts w:ascii="仿宋_GB2312" w:hAnsi="仿宋_GB2312" w:cs="仿宋_GB2312"/>
          <w:color w:val="000000"/>
          <w:sz w:val="32"/>
          <w:szCs w:val="32"/>
        </w:rPr>
      </w:pPr>
      <w:r>
        <w:rPr>
          <w:rFonts w:ascii="仿宋_GB2312" w:hAnsi="仿宋_GB2312" w:cs="仿宋_GB2312"/>
          <w:color w:val="000000"/>
          <w:sz w:val="32"/>
          <w:szCs w:val="32"/>
        </w:rPr>
        <w:t>2、</w:t>
      </w:r>
      <w:r>
        <w:rPr>
          <w:rFonts w:hint="eastAsia" w:ascii="仿宋_GB2312" w:hAnsi="仿宋_GB2312" w:cs="仿宋_GB2312"/>
          <w:color w:val="000000"/>
          <w:sz w:val="32"/>
          <w:szCs w:val="32"/>
        </w:rPr>
        <w:t>乙方项目工作完成</w:t>
      </w:r>
      <w:r>
        <w:rPr>
          <w:rFonts w:ascii="仿宋_GB2312" w:hAnsi="仿宋_GB2312" w:cs="仿宋_GB2312"/>
          <w:color w:val="000000"/>
          <w:sz w:val="32"/>
          <w:szCs w:val="32"/>
        </w:rPr>
        <w:t>80%</w:t>
      </w:r>
      <w:r>
        <w:rPr>
          <w:rFonts w:hint="eastAsia" w:ascii="仿宋_GB2312" w:hAnsi="仿宋_GB2312" w:cs="仿宋_GB2312"/>
          <w:color w:val="000000"/>
          <w:sz w:val="32"/>
          <w:szCs w:val="32"/>
        </w:rPr>
        <w:t>并经甲方审核确认后，甲方收到乙方开具的相对应金额发票之日起</w:t>
      </w:r>
      <w:r>
        <w:rPr>
          <w:rFonts w:ascii="仿宋_GB2312" w:hAnsi="仿宋_GB2312" w:cs="仿宋_GB2312"/>
          <w:color w:val="000000"/>
          <w:sz w:val="32"/>
          <w:szCs w:val="32"/>
        </w:rPr>
        <w:t>30个工作日内，向乙方支付项目总费用</w:t>
      </w:r>
      <w:r>
        <w:rPr>
          <w:rFonts w:hint="eastAsia" w:ascii="仿宋_GB2312" w:hAnsi="仿宋_GB2312" w:cs="仿宋_GB2312"/>
          <w:color w:val="000000"/>
          <w:sz w:val="32"/>
          <w:szCs w:val="32"/>
        </w:rPr>
        <w:t>3</w:t>
      </w:r>
      <w:r>
        <w:rPr>
          <w:rFonts w:ascii="仿宋_GB2312" w:hAnsi="仿宋_GB2312" w:cs="仿宋_GB2312"/>
          <w:color w:val="000000"/>
          <w:sz w:val="32"/>
          <w:szCs w:val="32"/>
        </w:rPr>
        <w:t>0%，即</w:t>
      </w:r>
      <w:r>
        <w:rPr>
          <w:rFonts w:hint="eastAsia" w:ascii="仿宋_GB2312" w:hAnsi="仿宋_GB2312" w:cs="仿宋_GB2312"/>
          <w:color w:val="000000"/>
          <w:sz w:val="32"/>
          <w:szCs w:val="32"/>
        </w:rPr>
        <w:t>叁万陆</w:t>
      </w:r>
      <w:r>
        <w:rPr>
          <w:rFonts w:ascii="仿宋_GB2312" w:hAnsi="仿宋_GB2312" w:cs="仿宋_GB2312"/>
          <w:color w:val="000000"/>
          <w:sz w:val="32"/>
          <w:szCs w:val="32"/>
        </w:rPr>
        <w:t>仟元整（¥</w:t>
      </w:r>
      <w:r>
        <w:rPr>
          <w:rFonts w:hint="eastAsia" w:ascii="仿宋_GB2312" w:hAnsi="仿宋_GB2312" w:cs="仿宋_GB2312"/>
          <w:color w:val="000000"/>
          <w:sz w:val="32"/>
          <w:szCs w:val="32"/>
        </w:rPr>
        <w:t>54</w:t>
      </w:r>
      <w:r>
        <w:rPr>
          <w:rFonts w:ascii="仿宋_GB2312" w:hAnsi="仿宋_GB2312" w:cs="仿宋_GB2312"/>
          <w:color w:val="000000"/>
          <w:sz w:val="32"/>
          <w:szCs w:val="32"/>
        </w:rPr>
        <w:t>,000.00元）。</w:t>
      </w:r>
    </w:p>
    <w:p>
      <w:pPr>
        <w:numPr>
          <w:ilvl w:val="255"/>
          <w:numId w:val="0"/>
        </w:numPr>
        <w:spacing w:line="480" w:lineRule="exact"/>
        <w:ind w:firstLine="640" w:firstLineChars="200"/>
        <w:rPr>
          <w:rFonts w:ascii="仿宋_GB2312" w:hAnsi="仿宋_GB2312" w:cs="仿宋_GB2312"/>
          <w:color w:val="000000"/>
          <w:sz w:val="32"/>
          <w:szCs w:val="32"/>
        </w:rPr>
      </w:pPr>
      <w:r>
        <w:rPr>
          <w:rFonts w:ascii="仿宋_GB2312" w:hAnsi="仿宋_GB2312" w:cs="仿宋_GB2312"/>
          <w:color w:val="000000"/>
          <w:sz w:val="32"/>
          <w:szCs w:val="32"/>
        </w:rPr>
        <w:t>3、</w:t>
      </w:r>
      <w:r>
        <w:rPr>
          <w:rFonts w:hint="eastAsia" w:ascii="仿宋_GB2312" w:hAnsi="仿宋_GB2312" w:cs="仿宋_GB2312"/>
          <w:color w:val="000000"/>
          <w:sz w:val="32"/>
          <w:szCs w:val="32"/>
        </w:rPr>
        <w:t>本项目经甲方验收合格后，甲方收到乙方开具的相对应金额发票之日起</w:t>
      </w:r>
      <w:r>
        <w:rPr>
          <w:rFonts w:ascii="仿宋_GB2312" w:hAnsi="仿宋_GB2312" w:cs="仿宋_GB2312"/>
          <w:color w:val="000000"/>
          <w:sz w:val="32"/>
          <w:szCs w:val="32"/>
        </w:rPr>
        <w:t>30个工作日内向乙方</w:t>
      </w:r>
      <w:r>
        <w:rPr>
          <w:rFonts w:hint="eastAsia" w:ascii="仿宋_GB2312" w:hAnsi="仿宋_GB2312" w:cs="仿宋_GB2312"/>
          <w:color w:val="000000"/>
          <w:sz w:val="32"/>
          <w:szCs w:val="32"/>
        </w:rPr>
        <w:t>支付剩余尾款。</w:t>
      </w:r>
    </w:p>
    <w:p>
      <w:pPr>
        <w:spacing w:line="480" w:lineRule="exact"/>
        <w:ind w:firstLine="640" w:firstLineChars="200"/>
        <w:rPr>
          <w:rFonts w:ascii="仿宋_GB2312" w:hAnsi="仿宋_GB2312" w:cs="仿宋_GB2312"/>
          <w:color w:val="000000"/>
          <w:sz w:val="32"/>
          <w:szCs w:val="32"/>
        </w:rPr>
      </w:pPr>
      <w:r>
        <w:rPr>
          <w:rFonts w:ascii="仿宋_GB2312" w:hAnsi="仿宋_GB2312" w:cs="仿宋_GB2312"/>
          <w:color w:val="000000"/>
          <w:sz w:val="32"/>
          <w:szCs w:val="32"/>
        </w:rPr>
        <w:t>4、</w:t>
      </w:r>
      <w:r>
        <w:rPr>
          <w:rFonts w:hint="eastAsia" w:ascii="仿宋_GB2312" w:hAnsi="仿宋_GB2312" w:cs="仿宋_GB2312"/>
          <w:color w:val="000000"/>
          <w:sz w:val="32"/>
          <w:szCs w:val="32"/>
        </w:rPr>
        <w:t>乙方确认：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不视为甲方违约，乙方不能据此追究甲方逾期付款的违约责任。</w:t>
      </w:r>
    </w:p>
    <w:p>
      <w:pPr>
        <w:numPr>
          <w:ilvl w:val="0"/>
          <w:numId w:val="1"/>
        </w:numPr>
        <w:spacing w:line="480" w:lineRule="exact"/>
        <w:rPr>
          <w:rFonts w:ascii="仿宋_GB2312" w:hAnsi="仿宋_GB2312" w:cs="仿宋_GB2312"/>
          <w:color w:val="000000"/>
          <w:sz w:val="32"/>
          <w:szCs w:val="32"/>
        </w:rPr>
      </w:pPr>
      <w:r>
        <w:rPr>
          <w:rFonts w:hint="eastAsia" w:ascii="仿宋_GB2312" w:hAnsi="仿宋_GB2312" w:cs="仿宋_GB2312"/>
          <w:color w:val="000000"/>
          <w:sz w:val="32"/>
          <w:szCs w:val="32"/>
        </w:rPr>
        <w:t>乙方账户信息如下：</w:t>
      </w:r>
    </w:p>
    <w:p>
      <w:pPr>
        <w:spacing w:line="480" w:lineRule="exact"/>
        <w:ind w:firstLine="640" w:firstLineChars="200"/>
        <w:rPr>
          <w:rFonts w:ascii="仿宋_GB2312" w:hAnsi="仿宋_GB2312" w:cs="仿宋_GB2312"/>
          <w:color w:val="000000"/>
          <w:sz w:val="32"/>
          <w:szCs w:val="32"/>
        </w:rPr>
      </w:pPr>
      <w:r>
        <w:rPr>
          <w:rFonts w:hint="eastAsia" w:ascii="仿宋_GB2312" w:hAnsi="仿宋_GB2312" w:cs="仿宋_GB2312"/>
          <w:color w:val="000000"/>
          <w:sz w:val="32"/>
          <w:szCs w:val="32"/>
        </w:rPr>
        <w:t>开户名：</w:t>
      </w:r>
      <w:r>
        <w:rPr>
          <w:rFonts w:ascii="仿宋_GB2312" w:hAnsi="仿宋_GB2312" w:cs="仿宋_GB2312"/>
          <w:color w:val="000000"/>
          <w:sz w:val="32"/>
          <w:szCs w:val="32"/>
        </w:rPr>
        <w:t xml:space="preserve">                      </w:t>
      </w:r>
    </w:p>
    <w:p>
      <w:pPr>
        <w:spacing w:line="480" w:lineRule="exact"/>
        <w:ind w:firstLine="640" w:firstLineChars="200"/>
        <w:rPr>
          <w:rFonts w:ascii="仿宋_GB2312" w:hAnsi="仿宋_GB2312" w:cs="仿宋_GB2312"/>
          <w:color w:val="000000"/>
          <w:sz w:val="32"/>
          <w:szCs w:val="32"/>
        </w:rPr>
      </w:pPr>
      <w:r>
        <w:rPr>
          <w:rFonts w:hint="eastAsia" w:ascii="仿宋_GB2312" w:hAnsi="仿宋_GB2312" w:cs="仿宋_GB2312"/>
          <w:color w:val="000000"/>
          <w:sz w:val="32"/>
          <w:szCs w:val="32"/>
        </w:rPr>
        <w:t>开户行：</w:t>
      </w:r>
      <w:r>
        <w:rPr>
          <w:rFonts w:ascii="仿宋_GB2312" w:hAnsi="仿宋_GB2312" w:cs="仿宋_GB2312"/>
          <w:color w:val="000000"/>
          <w:sz w:val="32"/>
          <w:szCs w:val="32"/>
        </w:rPr>
        <w:t xml:space="preserve">                        </w:t>
      </w:r>
    </w:p>
    <w:p>
      <w:pPr>
        <w:spacing w:line="480" w:lineRule="exact"/>
        <w:ind w:firstLine="640" w:firstLineChars="200"/>
        <w:rPr>
          <w:rFonts w:ascii="仿宋_GB2312" w:hAnsi="仿宋_GB2312" w:cs="仿宋_GB2312"/>
          <w:color w:val="000000"/>
          <w:sz w:val="32"/>
          <w:szCs w:val="32"/>
        </w:rPr>
      </w:pPr>
      <w:r>
        <w:rPr>
          <w:rFonts w:hint="eastAsia" w:ascii="仿宋_GB2312" w:hAnsi="仿宋_GB2312" w:cs="仿宋_GB2312"/>
          <w:color w:val="000000"/>
          <w:sz w:val="32"/>
          <w:szCs w:val="32"/>
        </w:rPr>
        <w:t>账</w:t>
      </w:r>
      <w:r>
        <w:rPr>
          <w:rFonts w:ascii="仿宋_GB2312" w:hAnsi="仿宋_GB2312" w:cs="仿宋_GB2312"/>
          <w:color w:val="000000"/>
          <w:sz w:val="32"/>
          <w:szCs w:val="32"/>
        </w:rPr>
        <w:t xml:space="preserve">  号：                       </w:t>
      </w:r>
    </w:p>
    <w:p>
      <w:pPr>
        <w:pStyle w:val="8"/>
        <w:numPr>
          <w:ilvl w:val="0"/>
          <w:numId w:val="1"/>
        </w:numPr>
        <w:spacing w:line="480" w:lineRule="exact"/>
        <w:ind w:firstLine="640" w:firstLineChars="200"/>
        <w:rPr>
          <w:rFonts w:ascii="仿宋_GB2312" w:hAnsi="仿宋_GB2312" w:cs="仿宋_GB2312"/>
          <w:color w:val="000000"/>
          <w:sz w:val="32"/>
          <w:szCs w:val="32"/>
        </w:rPr>
      </w:pPr>
      <w:r>
        <w:rPr>
          <w:rFonts w:hint="eastAsia" w:ascii="仿宋_GB2312" w:hAnsi="仿宋_GB2312" w:cs="仿宋_GB2312"/>
          <w:color w:val="000000"/>
          <w:sz w:val="32"/>
          <w:szCs w:val="32"/>
        </w:rPr>
        <w:t>甲方开票信息如下：</w:t>
      </w:r>
    </w:p>
    <w:p>
      <w:pPr>
        <w:pStyle w:val="8"/>
        <w:spacing w:line="480" w:lineRule="exact"/>
        <w:ind w:firstLine="640" w:firstLineChars="200"/>
        <w:rPr>
          <w:rFonts w:ascii="仿宋_GB2312" w:hAnsi="仿宋_GB2312" w:cs="仿宋_GB2312"/>
          <w:color w:val="000000"/>
          <w:sz w:val="32"/>
          <w:szCs w:val="32"/>
        </w:rPr>
      </w:pPr>
      <w:r>
        <w:rPr>
          <w:rFonts w:hint="eastAsia" w:ascii="仿宋_GB2312" w:hAnsi="仿宋_GB2312" w:cs="仿宋_GB2312"/>
          <w:color w:val="000000"/>
          <w:sz w:val="32"/>
          <w:szCs w:val="32"/>
        </w:rPr>
        <w:t>单位名称：江门市市场监督管理局</w:t>
      </w:r>
    </w:p>
    <w:p>
      <w:pPr>
        <w:pStyle w:val="8"/>
        <w:spacing w:line="480" w:lineRule="exact"/>
        <w:ind w:firstLine="640" w:firstLineChars="200"/>
        <w:rPr>
          <w:rFonts w:ascii="仿宋_GB2312" w:hAnsi="仿宋_GB2312" w:cs="仿宋_GB2312"/>
          <w:color w:val="000000"/>
          <w:sz w:val="32"/>
          <w:szCs w:val="32"/>
        </w:rPr>
      </w:pPr>
      <w:r>
        <w:rPr>
          <w:rFonts w:hint="eastAsia" w:ascii="仿宋_GB2312" w:hAnsi="仿宋_GB2312" w:cs="仿宋_GB2312"/>
          <w:color w:val="000000"/>
          <w:sz w:val="32"/>
          <w:szCs w:val="32"/>
        </w:rPr>
        <w:t>统一信用代码：</w:t>
      </w:r>
      <w:r>
        <w:rPr>
          <w:rFonts w:ascii="仿宋_GB2312" w:hAnsi="仿宋_GB2312" w:cs="仿宋_GB2312"/>
          <w:color w:val="000000"/>
          <w:sz w:val="32"/>
          <w:szCs w:val="32"/>
        </w:rPr>
        <w:t>11440700MB2C90725T</w:t>
      </w:r>
    </w:p>
    <w:p>
      <w:pPr>
        <w:adjustRightInd w:val="0"/>
        <w:spacing w:line="450" w:lineRule="exact"/>
        <w:rPr>
          <w:rFonts w:ascii="仿宋_GB2312" w:hAnsi="仿宋_GB2312" w:cs="仿宋_GB2312"/>
          <w:color w:val="666666"/>
          <w:sz w:val="28"/>
          <w:szCs w:val="28"/>
          <w:shd w:val="clear" w:color="auto" w:fill="FFFFFF"/>
        </w:rPr>
      </w:pPr>
      <w:r>
        <w:rPr>
          <w:rFonts w:hint="eastAsia" w:ascii="仿宋_GB2312" w:hAnsi="仿宋_GB2312" w:cs="仿宋_GB2312"/>
          <w:b/>
          <w:bCs/>
          <w:sz w:val="28"/>
          <w:szCs w:val="28"/>
        </w:rPr>
        <w:t>第三条</w:t>
      </w:r>
      <w:r>
        <w:rPr>
          <w:rFonts w:ascii="仿宋_GB2312" w:hAnsi="仿宋_GB2312" w:cs="仿宋_GB2312"/>
          <w:b/>
          <w:bCs/>
          <w:sz w:val="28"/>
          <w:szCs w:val="28"/>
        </w:rPr>
        <w:t xml:space="preserve">  </w:t>
      </w:r>
      <w:r>
        <w:rPr>
          <w:rFonts w:hint="eastAsia" w:ascii="仿宋_GB2312" w:hAnsi="仿宋_GB2312" w:cs="仿宋_GB2312"/>
          <w:b/>
          <w:bCs/>
          <w:sz w:val="28"/>
          <w:szCs w:val="28"/>
        </w:rPr>
        <w:t>验收方式</w:t>
      </w:r>
      <w:r>
        <w:rPr>
          <w:rFonts w:ascii="仿宋_GB2312" w:hAnsi="仿宋_GB2312" w:cs="仿宋_GB2312"/>
          <w:color w:val="666666"/>
          <w:sz w:val="28"/>
          <w:szCs w:val="28"/>
          <w:shd w:val="clear" w:color="auto" w:fill="FFFFFF"/>
        </w:rPr>
        <w:t xml:space="preserve"> </w:t>
      </w:r>
    </w:p>
    <w:p>
      <w:pPr>
        <w:numPr>
          <w:ilvl w:val="0"/>
          <w:numId w:val="2"/>
        </w:numPr>
        <w:adjustRightInd w:val="0"/>
        <w:spacing w:line="450" w:lineRule="exact"/>
        <w:ind w:firstLine="560"/>
        <w:rPr>
          <w:rFonts w:ascii="仿宋_GB2312" w:hAnsi="仿宋_GB2312" w:cs="仿宋_GB2312"/>
          <w:sz w:val="32"/>
          <w:szCs w:val="32"/>
        </w:rPr>
      </w:pPr>
      <w:r>
        <w:rPr>
          <w:rFonts w:hint="eastAsia" w:ascii="仿宋_GB2312" w:hAnsi="仿宋_GB2312" w:cs="仿宋_GB2312"/>
          <w:sz w:val="32"/>
          <w:szCs w:val="32"/>
        </w:rPr>
        <w:t>验收时间：本项目结束之日起</w:t>
      </w:r>
      <w:r>
        <w:rPr>
          <w:rFonts w:hint="eastAsia" w:ascii="仿宋_GB2312" w:hAnsi="仿宋_GB2312" w:cs="仿宋_GB2312"/>
          <w:sz w:val="32"/>
          <w:szCs w:val="32"/>
          <w:u w:val="single"/>
        </w:rPr>
        <w:t>20</w:t>
      </w:r>
      <w:r>
        <w:rPr>
          <w:rFonts w:hint="eastAsia" w:ascii="仿宋_GB2312" w:hAnsi="仿宋_GB2312" w:cs="仿宋_GB2312"/>
          <w:sz w:val="32"/>
          <w:szCs w:val="32"/>
        </w:rPr>
        <w:t>个工作日内，乙方应按采购公告及甲方要求提交本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w:t>
      </w:r>
      <w:r>
        <w:rPr>
          <w:rFonts w:hint="eastAsia" w:ascii="仿宋_GB2312" w:hAnsi="仿宋_GB2312" w:cs="仿宋_GB2312"/>
          <w:sz w:val="32"/>
          <w:szCs w:val="32"/>
          <w:lang w:eastAsia="zh-Hans"/>
        </w:rPr>
        <w:t>甲方</w:t>
      </w:r>
      <w:r>
        <w:rPr>
          <w:rFonts w:hint="eastAsia" w:ascii="仿宋_GB2312" w:hAnsi="仿宋_GB2312" w:cs="仿宋_GB2312"/>
          <w:sz w:val="32"/>
          <w:szCs w:val="32"/>
        </w:rPr>
        <w:t>损失难以计算的，则以本合同项下的费用作为</w:t>
      </w:r>
      <w:r>
        <w:rPr>
          <w:rFonts w:hint="eastAsia" w:ascii="仿宋_GB2312" w:hAnsi="仿宋_GB2312" w:cs="仿宋_GB2312"/>
          <w:sz w:val="32"/>
          <w:szCs w:val="32"/>
          <w:lang w:eastAsia="zh-Hans"/>
        </w:rPr>
        <w:t>甲方</w:t>
      </w:r>
      <w:r>
        <w:rPr>
          <w:rFonts w:hint="eastAsia" w:ascii="仿宋_GB2312" w:hAnsi="仿宋_GB2312" w:cs="仿宋_GB2312"/>
          <w:sz w:val="32"/>
          <w:szCs w:val="32"/>
        </w:rPr>
        <w:t>损失计算依据。</w:t>
      </w:r>
    </w:p>
    <w:p>
      <w:pPr>
        <w:numPr>
          <w:ilvl w:val="0"/>
          <w:numId w:val="2"/>
        </w:numPr>
        <w:adjustRightInd w:val="0"/>
        <w:spacing w:line="450" w:lineRule="exact"/>
        <w:ind w:firstLine="560"/>
        <w:rPr>
          <w:rFonts w:ascii="仿宋_GB2312" w:hAnsi="仿宋_GB2312" w:cs="仿宋_GB2312"/>
          <w:sz w:val="32"/>
          <w:szCs w:val="32"/>
        </w:rPr>
      </w:pPr>
      <w:r>
        <w:rPr>
          <w:rFonts w:hint="eastAsia" w:ascii="仿宋_GB2312" w:hAnsi="仿宋_GB2312" w:cs="仿宋_GB2312"/>
          <w:sz w:val="32"/>
          <w:szCs w:val="32"/>
        </w:rPr>
        <w:t>验收标准：由甲方依据国家、省、市制定的法律法规政策、</w:t>
      </w:r>
      <w:r>
        <w:rPr>
          <w:rFonts w:hint="eastAsia" w:ascii="仿宋_GB2312" w:hAnsi="仿宋_GB2312" w:cs="仿宋_GB2312"/>
          <w:bCs/>
          <w:sz w:val="32"/>
          <w:szCs w:val="32"/>
        </w:rPr>
        <w:t>行业规范或标准以及采购公告、本合同约定的技术、服务标准进行验收。</w:t>
      </w:r>
    </w:p>
    <w:p>
      <w:pPr>
        <w:numPr>
          <w:ilvl w:val="0"/>
          <w:numId w:val="2"/>
        </w:numPr>
        <w:adjustRightInd w:val="0"/>
        <w:spacing w:line="450" w:lineRule="exact"/>
        <w:ind w:firstLine="560"/>
        <w:rPr>
          <w:rFonts w:ascii="仿宋_GB2312" w:hAnsi="仿宋_GB2312" w:cs="仿宋_GB2312"/>
          <w:sz w:val="32"/>
          <w:szCs w:val="32"/>
        </w:rPr>
      </w:pPr>
      <w:r>
        <w:rPr>
          <w:rFonts w:hint="eastAsia" w:ascii="仿宋_GB2312" w:hAnsi="仿宋_GB2312" w:cs="仿宋_GB2312"/>
          <w:bCs/>
          <w:sz w:val="32"/>
          <w:szCs w:val="32"/>
        </w:rPr>
        <w:t>经甲方验收不</w:t>
      </w:r>
      <w:r>
        <w:rPr>
          <w:rFonts w:hint="eastAsia" w:ascii="仿宋_GB2312" w:hAnsi="仿宋_GB2312" w:cs="仿宋_GB2312"/>
          <w:sz w:val="32"/>
          <w:szCs w:val="32"/>
        </w:rPr>
        <w:t>合格</w:t>
      </w:r>
      <w:r>
        <w:rPr>
          <w:rFonts w:hint="eastAsia" w:ascii="仿宋_GB2312" w:hAnsi="仿宋_GB2312" w:cs="仿宋_GB2312"/>
          <w:bCs/>
          <w:sz w:val="32"/>
          <w:szCs w:val="32"/>
        </w:rPr>
        <w:t>的，乙方应在甲方指定期限内采取弥补措施并再次提交给甲方验收；验收合格后由甲方和乙方共同签字确认并作为结算及甲方支付合同项目总费用的依据。</w:t>
      </w:r>
    </w:p>
    <w:p>
      <w:pPr>
        <w:numPr>
          <w:ilvl w:val="0"/>
          <w:numId w:val="2"/>
        </w:numPr>
        <w:adjustRightInd w:val="0"/>
        <w:spacing w:line="450" w:lineRule="exact"/>
        <w:ind w:firstLine="600"/>
        <w:rPr>
          <w:rFonts w:ascii="仿宋_GB2312" w:hAnsi="仿宋_GB2312" w:cs="仿宋_GB2312"/>
          <w:sz w:val="32"/>
          <w:szCs w:val="32"/>
        </w:rPr>
      </w:pPr>
      <w:r>
        <w:rPr>
          <w:rFonts w:hint="eastAsia" w:ascii="仿宋_GB2312" w:hAnsi="仿宋_GB2312" w:cs="仿宋_GB2312"/>
          <w:bCs/>
          <w:sz w:val="32"/>
          <w:szCs w:val="32"/>
        </w:rPr>
        <w:t>若经甲方再次验收未通过的，且甲方已经支付项目费用的，甲方有权</w:t>
      </w:r>
      <w:r>
        <w:rPr>
          <w:rFonts w:hint="eastAsia" w:ascii="仿宋_GB2312" w:hAnsi="仿宋_GB2312" w:cs="仿宋_GB2312"/>
          <w:bCs/>
          <w:sz w:val="32"/>
          <w:szCs w:val="32"/>
          <w:lang w:eastAsia="zh-Hans"/>
        </w:rPr>
        <w:t>在</w:t>
      </w:r>
      <w:r>
        <w:rPr>
          <w:rFonts w:hint="eastAsia" w:ascii="仿宋_GB2312" w:hAnsi="仿宋_GB2312" w:cs="仿宋_GB2312"/>
          <w:bCs/>
          <w:sz w:val="32"/>
          <w:szCs w:val="32"/>
        </w:rPr>
        <w:t>乙方已收取款项</w:t>
      </w:r>
      <w:r>
        <w:rPr>
          <w:rFonts w:hint="eastAsia" w:ascii="仿宋_GB2312" w:hAnsi="仿宋_GB2312" w:cs="仿宋_GB2312"/>
          <w:bCs/>
          <w:sz w:val="32"/>
          <w:szCs w:val="32"/>
          <w:lang w:eastAsia="zh-Hans"/>
        </w:rPr>
        <w:t>中</w:t>
      </w:r>
      <w:r>
        <w:rPr>
          <w:rFonts w:hint="eastAsia" w:ascii="仿宋_GB2312" w:hAnsi="仿宋_GB2312" w:cs="仿宋_GB2312"/>
          <w:bCs/>
          <w:sz w:val="32"/>
          <w:szCs w:val="32"/>
        </w:rPr>
        <w:t>扣减掉“甲方认为乙方提供符合要求的服务费用”后要求乙方将剩余金额退回给甲方（乙方已经开具发票所产生的税费损失由乙方自行承担，也即不能要求甲方予以承担）。</w:t>
      </w:r>
    </w:p>
    <w:p>
      <w:pPr>
        <w:adjustRightInd w:val="0"/>
        <w:spacing w:line="450" w:lineRule="exact"/>
        <w:rPr>
          <w:rFonts w:ascii="仿宋_GB2312" w:hAnsi="仿宋_GB2312" w:cs="仿宋_GB2312"/>
          <w:b/>
          <w:bCs/>
          <w:sz w:val="28"/>
          <w:szCs w:val="28"/>
        </w:rPr>
      </w:pPr>
      <w:r>
        <w:rPr>
          <w:rFonts w:hint="eastAsia" w:ascii="仿宋_GB2312" w:hAnsi="仿宋_GB2312" w:cs="仿宋_GB2312"/>
          <w:b/>
          <w:bCs/>
          <w:sz w:val="28"/>
          <w:szCs w:val="28"/>
        </w:rPr>
        <w:t>第四条</w:t>
      </w:r>
      <w:r>
        <w:rPr>
          <w:rFonts w:ascii="仿宋_GB2312" w:hAnsi="仿宋_GB2312" w:cs="仿宋_GB2312"/>
          <w:b/>
          <w:bCs/>
          <w:sz w:val="28"/>
          <w:szCs w:val="28"/>
        </w:rPr>
        <w:t xml:space="preserve">  </w:t>
      </w:r>
      <w:r>
        <w:rPr>
          <w:rFonts w:hint="eastAsia" w:ascii="仿宋_GB2312" w:hAnsi="仿宋_GB2312" w:cs="仿宋_GB2312"/>
          <w:b/>
          <w:bCs/>
          <w:sz w:val="28"/>
          <w:szCs w:val="28"/>
        </w:rPr>
        <w:t>甲方的权利和义务</w:t>
      </w:r>
    </w:p>
    <w:p>
      <w:pPr>
        <w:numPr>
          <w:ilvl w:val="0"/>
          <w:numId w:val="3"/>
        </w:numPr>
        <w:adjustRightInd w:val="0"/>
        <w:spacing w:line="450" w:lineRule="exact"/>
        <w:ind w:firstLine="640" w:firstLineChars="200"/>
        <w:rPr>
          <w:rFonts w:ascii="仿宋_GB2312" w:hAnsi="仿宋_GB2312" w:cs="仿宋_GB2312"/>
          <w:sz w:val="32"/>
          <w:szCs w:val="32"/>
        </w:rPr>
      </w:pPr>
      <w:r>
        <w:rPr>
          <w:rFonts w:hint="eastAsia" w:ascii="仿宋_GB2312" w:hAnsi="仿宋_GB2312" w:cs="仿宋_GB2312"/>
          <w:sz w:val="32"/>
          <w:szCs w:val="32"/>
        </w:rPr>
        <w:t>甲方为乙方提供本项目实施中所需的相关协助；</w:t>
      </w:r>
    </w:p>
    <w:p>
      <w:pPr>
        <w:numPr>
          <w:ilvl w:val="0"/>
          <w:numId w:val="3"/>
        </w:numPr>
        <w:adjustRightInd w:val="0"/>
        <w:spacing w:line="450" w:lineRule="exact"/>
        <w:ind w:firstLine="640" w:firstLineChars="200"/>
        <w:rPr>
          <w:rFonts w:ascii="仿宋_GB2312" w:hAnsi="仿宋_GB2312" w:cs="仿宋_GB2312"/>
          <w:sz w:val="32"/>
          <w:szCs w:val="32"/>
        </w:rPr>
      </w:pPr>
      <w:r>
        <w:rPr>
          <w:rFonts w:hint="eastAsia" w:ascii="仿宋_GB2312" w:hAnsi="仿宋_GB2312" w:cs="仿宋_GB2312"/>
          <w:sz w:val="32"/>
          <w:szCs w:val="32"/>
        </w:rPr>
        <w:t>本项目实施期间，甲方有权向乙方提出建议或具体要求；</w:t>
      </w:r>
    </w:p>
    <w:p>
      <w:pPr>
        <w:numPr>
          <w:ilvl w:val="0"/>
          <w:numId w:val="3"/>
        </w:numPr>
        <w:adjustRightInd w:val="0"/>
        <w:spacing w:line="450" w:lineRule="exact"/>
        <w:ind w:firstLine="640" w:firstLineChars="200"/>
        <w:rPr>
          <w:rFonts w:ascii="仿宋_GB2312" w:hAnsi="仿宋_GB2312" w:cs="仿宋_GB2312"/>
          <w:color w:val="000000"/>
          <w:sz w:val="32"/>
          <w:szCs w:val="32"/>
        </w:rPr>
      </w:pPr>
      <w:r>
        <w:rPr>
          <w:rFonts w:hint="eastAsia" w:ascii="仿宋_GB2312" w:hAnsi="仿宋_GB2312" w:cs="仿宋_GB2312"/>
          <w:sz w:val="32"/>
          <w:szCs w:val="32"/>
        </w:rPr>
        <w:t>根据甲、乙双方确定的项目计划，甲方有权督促乙方的实施情况，了解</w:t>
      </w:r>
      <w:r>
        <w:rPr>
          <w:rFonts w:hint="eastAsia" w:ascii="仿宋_GB2312" w:hAnsi="仿宋_GB2312" w:cs="仿宋_GB2312"/>
          <w:color w:val="000000"/>
          <w:sz w:val="32"/>
          <w:szCs w:val="32"/>
        </w:rPr>
        <w:t>工作进度及开展情况。</w:t>
      </w:r>
    </w:p>
    <w:p>
      <w:pPr>
        <w:numPr>
          <w:ilvl w:val="0"/>
          <w:numId w:val="3"/>
        </w:numPr>
        <w:adjustRightInd w:val="0"/>
        <w:spacing w:line="450" w:lineRule="exact"/>
        <w:ind w:firstLine="640" w:firstLineChars="200"/>
        <w:rPr>
          <w:rFonts w:ascii="仿宋_GB2312" w:hAnsi="仿宋_GB2312" w:cs="仿宋_GB2312"/>
          <w:sz w:val="32"/>
          <w:szCs w:val="32"/>
        </w:rPr>
      </w:pPr>
      <w:r>
        <w:rPr>
          <w:rFonts w:hint="eastAsia" w:ascii="仿宋_GB2312" w:hAnsi="仿宋_GB2312" w:cs="仿宋_GB2312"/>
          <w:sz w:val="32"/>
          <w:szCs w:val="32"/>
        </w:rPr>
        <w:t>若甲方发现有问题，乙方应当在接到甲方的质疑之日2日内提供相关书面说明；若甲方认为需要整改的，乙方应当根据甲方要求整改至甲方认为合格为止；若乙方拒绝整改，则视为乙方违约，由此造成的损失乙方负责。</w:t>
      </w:r>
    </w:p>
    <w:p>
      <w:pPr>
        <w:numPr>
          <w:ilvl w:val="0"/>
          <w:numId w:val="3"/>
        </w:numPr>
        <w:adjustRightInd w:val="0"/>
        <w:spacing w:line="450" w:lineRule="exact"/>
        <w:ind w:firstLine="640" w:firstLineChars="200"/>
        <w:rPr>
          <w:rFonts w:ascii="仿宋_GB2312" w:hAnsi="仿宋_GB2312" w:cs="仿宋_GB2312"/>
          <w:sz w:val="32"/>
          <w:szCs w:val="32"/>
        </w:rPr>
      </w:pPr>
      <w:r>
        <w:rPr>
          <w:rFonts w:hint="eastAsia" w:ascii="仿宋_GB2312" w:hAnsi="仿宋_GB2312" w:cs="仿宋_GB2312"/>
          <w:sz w:val="32"/>
          <w:szCs w:val="32"/>
        </w:rPr>
        <w:t>甲方按本合同约定向乙方支付项目费用。</w:t>
      </w:r>
    </w:p>
    <w:p>
      <w:pPr>
        <w:numPr>
          <w:ilvl w:val="0"/>
          <w:numId w:val="3"/>
        </w:numPr>
        <w:adjustRightInd w:val="0"/>
        <w:spacing w:line="450" w:lineRule="exact"/>
        <w:ind w:firstLine="640" w:firstLineChars="200"/>
        <w:rPr>
          <w:rFonts w:ascii="仿宋_GB2312" w:hAnsi="仿宋_GB2312" w:cs="仿宋_GB2312"/>
          <w:sz w:val="32"/>
          <w:szCs w:val="32"/>
        </w:rPr>
      </w:pPr>
      <w:r>
        <w:rPr>
          <w:rFonts w:hint="eastAsia" w:ascii="仿宋_GB2312" w:hAnsi="仿宋_GB2312" w:cs="仿宋_GB2312"/>
          <w:sz w:val="32"/>
          <w:szCs w:val="32"/>
          <w:lang w:eastAsia="zh-Hans"/>
        </w:rPr>
        <w:t>乙方按照《采购公告》以及本合同要求完成的工作所产生的数据所有权归于甲方所有，乙方应当按照甲方的要求将相应的数据信息等资料作为成果性文件的原始数据提供给甲方。</w:t>
      </w:r>
    </w:p>
    <w:p>
      <w:pPr>
        <w:numPr>
          <w:ilvl w:val="0"/>
          <w:numId w:val="3"/>
        </w:numPr>
        <w:adjustRightInd w:val="0"/>
        <w:spacing w:line="450" w:lineRule="exact"/>
        <w:ind w:firstLine="640" w:firstLineChars="200"/>
        <w:rPr>
          <w:rFonts w:ascii="仿宋_GB2312" w:hAnsi="仿宋_GB2312" w:cs="仿宋_GB2312"/>
          <w:sz w:val="32"/>
          <w:szCs w:val="32"/>
        </w:rPr>
      </w:pPr>
      <w:r>
        <w:rPr>
          <w:rFonts w:hint="eastAsia" w:ascii="仿宋_GB2312" w:hAnsi="仿宋_GB2312" w:cs="仿宋_GB2312"/>
          <w:sz w:val="32"/>
          <w:szCs w:val="32"/>
        </w:rPr>
        <w:t>甲方应及时进行验收以及按约定配合乙方的其他工作。</w:t>
      </w:r>
    </w:p>
    <w:p>
      <w:pPr>
        <w:adjustRightInd w:val="0"/>
        <w:spacing w:line="450" w:lineRule="exact"/>
        <w:rPr>
          <w:rFonts w:ascii="仿宋_GB2312" w:hAnsi="仿宋_GB2312" w:cs="仿宋_GB2312"/>
          <w:b/>
          <w:bCs/>
          <w:sz w:val="28"/>
          <w:szCs w:val="28"/>
        </w:rPr>
      </w:pPr>
      <w:r>
        <w:rPr>
          <w:rFonts w:hint="eastAsia" w:ascii="仿宋_GB2312" w:hAnsi="仿宋_GB2312" w:cs="仿宋_GB2312"/>
          <w:b/>
          <w:bCs/>
          <w:sz w:val="28"/>
          <w:szCs w:val="28"/>
        </w:rPr>
        <w:t>第五条</w:t>
      </w:r>
      <w:r>
        <w:rPr>
          <w:rFonts w:ascii="仿宋_GB2312" w:hAnsi="仿宋_GB2312" w:cs="仿宋_GB2312"/>
          <w:b/>
          <w:bCs/>
          <w:sz w:val="28"/>
          <w:szCs w:val="28"/>
        </w:rPr>
        <w:t xml:space="preserve">  </w:t>
      </w:r>
      <w:r>
        <w:rPr>
          <w:rFonts w:hint="eastAsia" w:ascii="仿宋_GB2312" w:hAnsi="仿宋_GB2312" w:cs="仿宋_GB2312"/>
          <w:b/>
          <w:bCs/>
          <w:sz w:val="28"/>
          <w:szCs w:val="28"/>
        </w:rPr>
        <w:t>乙方的权利和义务</w:t>
      </w:r>
    </w:p>
    <w:p>
      <w:pPr>
        <w:numPr>
          <w:ilvl w:val="0"/>
          <w:numId w:val="4"/>
        </w:numPr>
        <w:adjustRightInd w:val="0"/>
        <w:spacing w:line="450" w:lineRule="exact"/>
        <w:ind w:firstLine="640" w:firstLineChars="200"/>
        <w:rPr>
          <w:rFonts w:ascii="仿宋_GB2312" w:hAnsi="仿宋_GB2312" w:cs="仿宋_GB2312"/>
          <w:sz w:val="32"/>
          <w:szCs w:val="32"/>
        </w:rPr>
      </w:pPr>
      <w:r>
        <w:rPr>
          <w:rFonts w:hint="eastAsia" w:ascii="仿宋_GB2312" w:hAnsi="仿宋_GB2312" w:cs="仿宋_GB2312"/>
          <w:sz w:val="32"/>
          <w:szCs w:val="32"/>
          <w:lang w:bidi="ar"/>
        </w:rPr>
        <w:t>根据甲方要求做出工作实施方案，并完成项目内容以及确保完成任务期间的人身安全、公私财产安全、交通安全等各项安全事宜</w:t>
      </w:r>
      <w:r>
        <w:rPr>
          <w:rFonts w:hint="eastAsia" w:ascii="仿宋_GB2312" w:hAnsi="仿宋_GB2312" w:eastAsia="仿宋_GB2312" w:cs="仿宋_GB2312"/>
          <w:sz w:val="32"/>
          <w:szCs w:val="32"/>
          <w:lang w:bidi="ar"/>
        </w:rPr>
        <w:t>及承担责任，若因乙方原因导致出现安全事故、安全责任等情况发生的，由乙方承担全部的赔偿责任</w:t>
      </w:r>
      <w:r>
        <w:rPr>
          <w:rFonts w:hint="eastAsia" w:ascii="仿宋_GB2312" w:hAnsi="仿宋_GB2312" w:cs="仿宋_GB2312"/>
          <w:sz w:val="32"/>
          <w:szCs w:val="32"/>
          <w:lang w:bidi="ar"/>
        </w:rPr>
        <w:t>。</w:t>
      </w:r>
    </w:p>
    <w:p>
      <w:pPr>
        <w:numPr>
          <w:ilvl w:val="0"/>
          <w:numId w:val="4"/>
        </w:numPr>
        <w:adjustRightInd w:val="0"/>
        <w:spacing w:line="450" w:lineRule="exact"/>
        <w:ind w:firstLine="640" w:firstLineChars="200"/>
        <w:rPr>
          <w:rFonts w:ascii="仿宋_GB2312" w:hAnsi="仿宋_GB2312" w:cs="仿宋_GB2312"/>
          <w:sz w:val="32"/>
          <w:szCs w:val="32"/>
        </w:rPr>
      </w:pPr>
      <w:r>
        <w:rPr>
          <w:rFonts w:hint="eastAsia" w:ascii="仿宋_GB2312" w:hAnsi="仿宋_GB2312" w:cs="仿宋_GB2312"/>
          <w:sz w:val="32"/>
          <w:szCs w:val="32"/>
          <w:lang w:bidi="ar"/>
        </w:rPr>
        <w:t>项目在本合同履行过程中，非因乙方原因有可能致使合同履行失败或者部分失败的，乙方应在知晓该等事项之日起1个工作日内书面通知甲方，同时采取措施减少损失</w:t>
      </w:r>
      <w:r>
        <w:rPr>
          <w:rFonts w:hint="eastAsia" w:ascii="仿宋_GB2312" w:hAnsi="仿宋_GB2312" w:cs="仿宋_GB2312"/>
          <w:sz w:val="32"/>
          <w:szCs w:val="32"/>
        </w:rPr>
        <w:t>。</w:t>
      </w:r>
    </w:p>
    <w:p>
      <w:pPr>
        <w:numPr>
          <w:ilvl w:val="0"/>
          <w:numId w:val="4"/>
        </w:numPr>
        <w:adjustRightInd w:val="0"/>
        <w:spacing w:line="450" w:lineRule="exact"/>
        <w:ind w:firstLine="640" w:firstLineChars="200"/>
        <w:rPr>
          <w:rFonts w:ascii="仿宋_GB2312" w:hAnsi="仿宋_GB2312" w:cs="仿宋_GB2312"/>
          <w:sz w:val="32"/>
          <w:szCs w:val="32"/>
        </w:rPr>
      </w:pPr>
      <w:r>
        <w:rPr>
          <w:rFonts w:hint="eastAsia" w:ascii="仿宋_GB2312" w:hAnsi="仿宋_GB2312" w:cs="仿宋_GB2312"/>
          <w:sz w:val="32"/>
          <w:szCs w:val="32"/>
          <w:lang w:bidi="ar"/>
        </w:rPr>
        <w:t>因乙方原因，致使合同全部不能履行或者部分不能履行的，乙方承担本合同不能履行的全部风险以及损失，</w:t>
      </w:r>
      <w:r>
        <w:rPr>
          <w:rFonts w:hint="eastAsia" w:ascii="仿宋_GB2312" w:hAnsi="仿宋_GB2312" w:cs="仿宋_GB2312"/>
          <w:sz w:val="32"/>
          <w:szCs w:val="32"/>
          <w:u w:color="FFFFFF" w:themeColor="background1"/>
          <w:lang w:bidi="ar"/>
        </w:rPr>
        <w:t>甲方不予支付未履行部分的合同价款给乙方</w:t>
      </w:r>
      <w:r>
        <w:rPr>
          <w:rFonts w:hint="eastAsia" w:ascii="仿宋_GB2312" w:hAnsi="仿宋_GB2312" w:cs="仿宋_GB2312"/>
          <w:sz w:val="32"/>
          <w:szCs w:val="32"/>
        </w:rPr>
        <w:t>。</w:t>
      </w:r>
    </w:p>
    <w:p>
      <w:pPr>
        <w:pStyle w:val="14"/>
        <w:numPr>
          <w:ilvl w:val="0"/>
          <w:numId w:val="4"/>
        </w:numPr>
        <w:adjustRightInd w:val="0"/>
        <w:spacing w:line="450" w:lineRule="exact"/>
        <w:ind w:firstLine="640" w:firstLineChars="200"/>
        <w:rPr>
          <w:rFonts w:ascii="仿宋_GB2312" w:hAnsi="仿宋_GB2312" w:cs="仿宋_GB2312"/>
          <w:sz w:val="32"/>
          <w:szCs w:val="32"/>
          <w:lang w:eastAsia="zh-Hans"/>
        </w:rPr>
      </w:pPr>
      <w:r>
        <w:rPr>
          <w:rFonts w:hint="eastAsia" w:ascii="仿宋_GB2312" w:hAnsi="仿宋_GB2312" w:cs="仿宋_GB2312"/>
          <w:sz w:val="32"/>
          <w:szCs w:val="32"/>
          <w:lang w:eastAsia="zh-Hans"/>
        </w:rPr>
        <w:t>乙方应</w:t>
      </w:r>
      <w:r>
        <w:rPr>
          <w:rFonts w:hint="eastAsia" w:ascii="仿宋_GB2312" w:hAnsi="仿宋_GB2312" w:cs="仿宋_GB2312"/>
          <w:sz w:val="32"/>
          <w:szCs w:val="32"/>
        </w:rPr>
        <w:t>严格依照</w:t>
      </w:r>
      <w:r>
        <w:rPr>
          <w:rFonts w:hint="eastAsia" w:ascii="仿宋_GB2312" w:hAnsi="仿宋_GB2312" w:cs="仿宋_GB2312"/>
          <w:sz w:val="32"/>
          <w:szCs w:val="32"/>
          <w:lang w:eastAsia="zh-Hans"/>
        </w:rPr>
        <w:t>甲方的</w:t>
      </w:r>
      <w:r>
        <w:rPr>
          <w:rFonts w:hint="eastAsia" w:ascii="仿宋_GB2312" w:hAnsi="仿宋_GB2312" w:cs="仿宋_GB2312"/>
          <w:sz w:val="32"/>
          <w:szCs w:val="32"/>
        </w:rPr>
        <w:t>要求，依法配合</w:t>
      </w:r>
      <w:r>
        <w:rPr>
          <w:rFonts w:hint="eastAsia" w:ascii="仿宋_GB2312" w:hAnsi="仿宋_GB2312" w:cs="仿宋_GB2312"/>
          <w:sz w:val="32"/>
          <w:szCs w:val="32"/>
          <w:lang w:eastAsia="zh-Hans"/>
        </w:rPr>
        <w:t>甲方开展合同约定的工作；未经甲方同意不得擅自</w:t>
      </w:r>
      <w:r>
        <w:rPr>
          <w:rFonts w:hint="eastAsia" w:ascii="仿宋_GB2312" w:hAnsi="仿宋_GB2312" w:cs="仿宋_GB2312"/>
          <w:sz w:val="32"/>
          <w:szCs w:val="32"/>
        </w:rPr>
        <w:t>泄露工作过程中知悉的甲方监管对象的信息</w:t>
      </w:r>
      <w:r>
        <w:rPr>
          <w:rFonts w:hint="eastAsia" w:ascii="仿宋_GB2312" w:hAnsi="仿宋_GB2312" w:cs="仿宋_GB2312"/>
          <w:sz w:val="32"/>
          <w:szCs w:val="32"/>
          <w:lang w:eastAsia="zh-Hans"/>
        </w:rPr>
        <w:t>等；否则，由此造成甲方或者被监测对象合法权益损失的话，则由乙方承担赔偿一切损失的责任（包括但不限于律师费等各种费用损失）。</w:t>
      </w:r>
    </w:p>
    <w:p>
      <w:pPr>
        <w:pStyle w:val="14"/>
        <w:numPr>
          <w:ilvl w:val="0"/>
          <w:numId w:val="4"/>
        </w:numPr>
        <w:adjustRightInd w:val="0"/>
        <w:spacing w:line="450" w:lineRule="exact"/>
        <w:ind w:firstLine="640" w:firstLineChars="200"/>
        <w:rPr>
          <w:rFonts w:ascii="仿宋_GB2312" w:hAnsi="仿宋_GB2312" w:cs="仿宋_GB2312"/>
          <w:sz w:val="32"/>
          <w:szCs w:val="32"/>
        </w:rPr>
      </w:pPr>
      <w:r>
        <w:rPr>
          <w:rFonts w:hint="eastAsia" w:ascii="仿宋_GB2312" w:hAnsi="仿宋_GB2312" w:cs="仿宋_GB2312"/>
          <w:sz w:val="32"/>
          <w:szCs w:val="32"/>
        </w:rPr>
        <w:t>乙方配合甲方开展省局要求的项目中期资金督查等资金监督活动。按照省级财政资金要求使用经费，列明费用支出明细以及发票等。</w:t>
      </w:r>
    </w:p>
    <w:p>
      <w:pPr>
        <w:pStyle w:val="14"/>
        <w:numPr>
          <w:ilvl w:val="0"/>
          <w:numId w:val="4"/>
        </w:numPr>
        <w:adjustRightInd w:val="0"/>
        <w:spacing w:line="450" w:lineRule="exact"/>
        <w:ind w:firstLine="640" w:firstLineChars="200"/>
        <w:rPr>
          <w:rFonts w:ascii="仿宋_GB2312" w:hAnsi="仿宋_GB2312" w:cs="仿宋_GB2312"/>
          <w:sz w:val="32"/>
          <w:szCs w:val="32"/>
        </w:rPr>
      </w:pPr>
      <w:r>
        <w:rPr>
          <w:rFonts w:hint="eastAsia" w:ascii="仿宋_GB2312" w:hAnsi="仿宋_GB2312" w:cs="仿宋_GB2312"/>
          <w:sz w:val="32"/>
          <w:szCs w:val="32"/>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adjustRightInd w:val="0"/>
        <w:spacing w:line="450" w:lineRule="exact"/>
        <w:rPr>
          <w:rFonts w:ascii="仿宋_GB2312" w:hAnsi="仿宋_GB2312" w:cs="仿宋_GB2312"/>
          <w:b/>
          <w:bCs/>
          <w:sz w:val="28"/>
          <w:szCs w:val="28"/>
        </w:rPr>
      </w:pPr>
      <w:r>
        <w:rPr>
          <w:rFonts w:hint="eastAsia" w:ascii="仿宋_GB2312" w:hAnsi="仿宋_GB2312" w:cs="仿宋_GB2312"/>
          <w:b/>
          <w:bCs/>
          <w:sz w:val="28"/>
          <w:szCs w:val="28"/>
        </w:rPr>
        <w:t>第六条</w:t>
      </w:r>
      <w:r>
        <w:rPr>
          <w:rFonts w:ascii="仿宋_GB2312" w:hAnsi="仿宋_GB2312" w:cs="仿宋_GB2312"/>
          <w:b/>
          <w:bCs/>
          <w:sz w:val="28"/>
          <w:szCs w:val="28"/>
        </w:rPr>
        <w:t xml:space="preserve">  </w:t>
      </w:r>
      <w:r>
        <w:rPr>
          <w:rFonts w:hint="eastAsia" w:ascii="仿宋_GB2312" w:hAnsi="仿宋_GB2312" w:cs="仿宋_GB2312"/>
          <w:b/>
          <w:bCs/>
          <w:sz w:val="28"/>
          <w:szCs w:val="28"/>
        </w:rPr>
        <w:t>保密条款</w:t>
      </w:r>
    </w:p>
    <w:p>
      <w:pPr>
        <w:pStyle w:val="14"/>
        <w:numPr>
          <w:ilvl w:val="0"/>
          <w:numId w:val="4"/>
        </w:numPr>
        <w:adjustRightInd w:val="0"/>
        <w:spacing w:line="450" w:lineRule="exact"/>
        <w:ind w:firstLine="640" w:firstLineChars="200"/>
        <w:outlineLvl w:val="0"/>
        <w:rPr>
          <w:rFonts w:ascii="仿宋_GB2312" w:hAnsi="仿宋_GB2312" w:cs="仿宋_GB2312"/>
          <w:sz w:val="32"/>
          <w:szCs w:val="32"/>
        </w:rPr>
      </w:pPr>
      <w:r>
        <w:rPr>
          <w:rFonts w:hint="eastAsia" w:ascii="仿宋_GB2312" w:hAnsi="仿宋_GB2312" w:cs="仿宋_GB2312"/>
          <w:sz w:val="32"/>
          <w:szCs w:val="32"/>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当依法承担相应的法律责任</w:t>
      </w:r>
      <w:r>
        <w:rPr>
          <w:rFonts w:hint="eastAsia" w:ascii="仿宋_GB2312" w:hAnsi="仿宋_GB2312" w:cs="仿宋_GB2312"/>
          <w:sz w:val="32"/>
          <w:szCs w:val="32"/>
          <w:lang w:bidi="ar"/>
        </w:rPr>
        <w:t>包括但不限于律师费、诉讼费、赔偿款、交通费、调查费等</w:t>
      </w:r>
      <w:r>
        <w:rPr>
          <w:rFonts w:hint="eastAsia" w:ascii="仿宋_GB2312" w:hAnsi="仿宋_GB2312" w:cs="仿宋_GB2312"/>
          <w:sz w:val="32"/>
          <w:szCs w:val="32"/>
        </w:rPr>
        <w:t>。前述信息资料</w:t>
      </w:r>
      <w:r>
        <w:rPr>
          <w:rFonts w:hint="eastAsia" w:ascii="仿宋_GB2312" w:hAnsi="仿宋_GB2312" w:cs="仿宋_GB2312"/>
          <w:sz w:val="32"/>
          <w:szCs w:val="32"/>
          <w:lang w:val="zh-CN"/>
        </w:rPr>
        <w:t>均属于永久保密期限范围，均对乙方有约束力，不因合同的变更、解除、终止而终止</w:t>
      </w:r>
      <w:r>
        <w:rPr>
          <w:rFonts w:hint="eastAsia" w:ascii="仿宋_GB2312" w:hAnsi="仿宋_GB2312" w:cs="仿宋_GB2312"/>
          <w:sz w:val="32"/>
          <w:szCs w:val="32"/>
        </w:rPr>
        <w:t>。</w:t>
      </w:r>
    </w:p>
    <w:p>
      <w:pPr>
        <w:adjustRightInd w:val="0"/>
        <w:spacing w:line="450" w:lineRule="exact"/>
        <w:rPr>
          <w:rFonts w:ascii="仿宋_GB2312" w:hAnsi="仿宋_GB2312" w:cs="仿宋_GB2312"/>
          <w:b/>
          <w:bCs/>
          <w:sz w:val="28"/>
          <w:szCs w:val="28"/>
        </w:rPr>
      </w:pPr>
      <w:r>
        <w:rPr>
          <w:rFonts w:hint="eastAsia" w:ascii="仿宋_GB2312" w:hAnsi="仿宋_GB2312" w:cs="仿宋_GB2312"/>
          <w:b/>
          <w:bCs/>
          <w:sz w:val="28"/>
          <w:szCs w:val="28"/>
        </w:rPr>
        <w:t>第七条</w:t>
      </w:r>
      <w:r>
        <w:rPr>
          <w:rFonts w:ascii="仿宋_GB2312" w:hAnsi="仿宋_GB2312" w:cs="仿宋_GB2312"/>
          <w:b/>
          <w:bCs/>
          <w:sz w:val="28"/>
          <w:szCs w:val="28"/>
        </w:rPr>
        <w:t xml:space="preserve">  </w:t>
      </w:r>
      <w:r>
        <w:rPr>
          <w:rFonts w:hint="eastAsia" w:ascii="仿宋_GB2312" w:hAnsi="仿宋_GB2312" w:cs="仿宋_GB2312"/>
          <w:b/>
          <w:bCs/>
          <w:sz w:val="28"/>
          <w:szCs w:val="28"/>
        </w:rPr>
        <w:t>不可抗力</w:t>
      </w:r>
    </w:p>
    <w:p>
      <w:pPr>
        <w:numPr>
          <w:ilvl w:val="0"/>
          <w:numId w:val="5"/>
        </w:numPr>
        <w:adjustRightInd w:val="0"/>
        <w:spacing w:line="450" w:lineRule="exact"/>
        <w:rPr>
          <w:rFonts w:ascii="仿宋_GB2312" w:hAnsi="仿宋_GB2312" w:cs="仿宋_GB2312"/>
          <w:sz w:val="32"/>
          <w:szCs w:val="32"/>
        </w:rPr>
      </w:pPr>
      <w:r>
        <w:rPr>
          <w:rFonts w:hint="eastAsia" w:ascii="仿宋_GB2312" w:hAnsi="仿宋_GB2312" w:cs="仿宋_GB2312"/>
          <w:sz w:val="32"/>
          <w:szCs w:val="32"/>
        </w:rPr>
        <w:t>甲、乙双方任何一方由于不可抗力原因（指任何不可预见、不可避免并且不能克服的客观情况，包括但不限于自然灾害、爆炸、火灾、水灾、战争、暴动、暴乱和流行病以及行政措施和命令）不能履行合同时，应及时书面通报另一方不能履行或不能完全履行的理由，以减轻可能给各方造成的损失，在取得有关机构证明后，允许延期履行、部分履行或不履行合同，并根据情况可部分或全部免予承担违约责任。</w:t>
      </w:r>
    </w:p>
    <w:p>
      <w:pPr>
        <w:numPr>
          <w:ilvl w:val="0"/>
          <w:numId w:val="5"/>
        </w:numPr>
        <w:adjustRightInd w:val="0"/>
        <w:spacing w:line="450" w:lineRule="exact"/>
        <w:rPr>
          <w:rFonts w:ascii="仿宋_GB2312" w:hAnsi="仿宋_GB2312" w:cs="仿宋_GB2312"/>
          <w:sz w:val="32"/>
          <w:szCs w:val="32"/>
        </w:rPr>
      </w:pPr>
      <w:r>
        <w:rPr>
          <w:rFonts w:hint="eastAsia" w:ascii="仿宋_GB2312" w:hAnsi="仿宋_GB2312" w:cs="仿宋_GB2312"/>
          <w:sz w:val="32"/>
          <w:szCs w:val="32"/>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5"/>
        </w:numPr>
        <w:adjustRightInd w:val="0"/>
        <w:spacing w:line="450" w:lineRule="exact"/>
        <w:rPr>
          <w:rFonts w:ascii="仿宋_GB2312" w:hAnsi="仿宋_GB2312" w:cs="仿宋_GB2312"/>
          <w:sz w:val="32"/>
          <w:szCs w:val="32"/>
        </w:rPr>
      </w:pPr>
      <w:r>
        <w:rPr>
          <w:rFonts w:hint="eastAsia" w:ascii="仿宋_GB2312" w:hAnsi="仿宋_GB2312" w:cs="仿宋_GB2312"/>
          <w:sz w:val="32"/>
          <w:szCs w:val="32"/>
        </w:rPr>
        <w:t>一旦不可抗力已经停止，受影响的一方应及时通知另一方，且应恢复履行本合同项下的义务。但如不可抗力事件持续超过30天，另一方有权终止本合同，双方在不可抗力影响的范围内均无须承担任何法律责任（清付应缴未缴的款项的责任除外）。</w:t>
      </w:r>
    </w:p>
    <w:p>
      <w:pPr>
        <w:adjustRightInd w:val="0"/>
        <w:spacing w:line="450" w:lineRule="exact"/>
        <w:rPr>
          <w:rFonts w:ascii="仿宋_GB2312" w:hAnsi="仿宋_GB2312" w:cs="仿宋_GB2312"/>
          <w:b/>
          <w:bCs/>
          <w:sz w:val="28"/>
          <w:szCs w:val="28"/>
        </w:rPr>
      </w:pPr>
      <w:r>
        <w:rPr>
          <w:rFonts w:hint="eastAsia" w:ascii="仿宋_GB2312" w:hAnsi="仿宋_GB2312" w:cs="仿宋_GB2312"/>
          <w:b/>
          <w:bCs/>
          <w:sz w:val="28"/>
          <w:szCs w:val="28"/>
        </w:rPr>
        <w:t>第八条</w:t>
      </w:r>
      <w:r>
        <w:rPr>
          <w:rFonts w:ascii="仿宋_GB2312" w:hAnsi="仿宋_GB2312" w:cs="仿宋_GB2312"/>
          <w:b/>
          <w:bCs/>
          <w:sz w:val="28"/>
          <w:szCs w:val="28"/>
        </w:rPr>
        <w:t xml:space="preserve">  </w:t>
      </w:r>
      <w:r>
        <w:rPr>
          <w:rFonts w:hint="eastAsia" w:ascii="仿宋_GB2312" w:hAnsi="仿宋_GB2312" w:cs="仿宋_GB2312"/>
          <w:b/>
          <w:bCs/>
          <w:sz w:val="28"/>
          <w:szCs w:val="28"/>
        </w:rPr>
        <w:t>违约责任</w:t>
      </w:r>
    </w:p>
    <w:p>
      <w:pPr>
        <w:numPr>
          <w:ilvl w:val="0"/>
          <w:numId w:val="6"/>
        </w:numPr>
        <w:adjustRightInd w:val="0"/>
        <w:spacing w:line="450" w:lineRule="exact"/>
        <w:rPr>
          <w:rFonts w:ascii="仿宋_GB2312" w:hAnsi="仿宋_GB2312" w:cs="仿宋_GB2312"/>
          <w:sz w:val="32"/>
          <w:szCs w:val="32"/>
        </w:rPr>
      </w:pPr>
      <w:r>
        <w:rPr>
          <w:rFonts w:hint="eastAsia" w:ascii="仿宋_GB2312" w:hAnsi="仿宋_GB2312" w:cs="仿宋_GB2312"/>
          <w:sz w:val="32"/>
          <w:szCs w:val="32"/>
        </w:rPr>
        <w:t>甲方的违约责任：</w:t>
      </w:r>
    </w:p>
    <w:p>
      <w:pPr>
        <w:numPr>
          <w:ilvl w:val="255"/>
          <w:numId w:val="0"/>
        </w:numPr>
        <w:adjustRightInd w:val="0"/>
        <w:spacing w:line="400" w:lineRule="exact"/>
        <w:ind w:firstLine="640" w:firstLineChars="200"/>
        <w:rPr>
          <w:rFonts w:ascii="仿宋_GB2312" w:hAnsi="仿宋_GB2312" w:cs="仿宋_GB2312"/>
          <w:sz w:val="32"/>
          <w:szCs w:val="32"/>
        </w:rPr>
      </w:pPr>
      <w:r>
        <w:rPr>
          <w:rFonts w:hint="eastAsia" w:ascii="仿宋_GB2312" w:hAnsi="仿宋_GB2312" w:cs="仿宋_GB2312"/>
          <w:sz w:val="32"/>
          <w:szCs w:val="32"/>
        </w:rPr>
        <w:t>甲方未按本合同约定向乙方支付款项的，乙方有权要求甲方按照逾期支付款项的日万分之一向乙方支付违约金，但因乙方自身原因造成的除外。</w:t>
      </w:r>
    </w:p>
    <w:p>
      <w:pPr>
        <w:numPr>
          <w:ilvl w:val="0"/>
          <w:numId w:val="6"/>
        </w:numPr>
        <w:adjustRightInd w:val="0"/>
        <w:spacing w:line="400" w:lineRule="exact"/>
        <w:rPr>
          <w:rFonts w:ascii="仿宋_GB2312" w:hAnsi="仿宋_GB2312" w:cs="仿宋_GB2312"/>
          <w:sz w:val="32"/>
          <w:szCs w:val="32"/>
        </w:rPr>
      </w:pPr>
      <w:r>
        <w:rPr>
          <w:rFonts w:hint="eastAsia" w:ascii="仿宋_GB2312" w:hAnsi="仿宋_GB2312" w:cs="仿宋_GB2312"/>
          <w:sz w:val="32"/>
          <w:szCs w:val="32"/>
        </w:rPr>
        <w:t>乙方的违约责任：</w:t>
      </w:r>
    </w:p>
    <w:p>
      <w:pPr>
        <w:numPr>
          <w:ilvl w:val="255"/>
          <w:numId w:val="0"/>
        </w:numPr>
        <w:adjustRightInd w:val="0"/>
        <w:spacing w:line="4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1.乙方未按照合同约定及时提交项目成果性文件或逾期完成项目工作的，从逾期之日起，甲方有权要求乙方按本项目总费用的日千分之一向甲方支付违约金直到乙方提交或者完成之日止。</w:t>
      </w:r>
    </w:p>
    <w:p>
      <w:pPr>
        <w:numPr>
          <w:ilvl w:val="255"/>
          <w:numId w:val="0"/>
        </w:numPr>
        <w:adjustRightInd w:val="0"/>
        <w:spacing w:line="4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numPr>
          <w:ilvl w:val="255"/>
          <w:numId w:val="0"/>
        </w:numPr>
        <w:adjustRightInd w:val="0"/>
        <w:spacing w:line="4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1）乙方逾期提交项目成果性文件或者逾期完成项目工作超过15日以上的；</w:t>
      </w:r>
    </w:p>
    <w:p>
      <w:pPr>
        <w:numPr>
          <w:ilvl w:val="255"/>
          <w:numId w:val="0"/>
        </w:numPr>
        <w:adjustRightInd w:val="0"/>
        <w:spacing w:line="4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2）乙方因自身原因不能提供服务（不包括本条第1点的情形）或提供的服务质量不符合本合同约定以及相关法律法规规定的；</w:t>
      </w:r>
    </w:p>
    <w:p>
      <w:pPr>
        <w:numPr>
          <w:ilvl w:val="255"/>
          <w:numId w:val="0"/>
        </w:numPr>
        <w:adjustRightInd w:val="0"/>
        <w:spacing w:line="400" w:lineRule="exact"/>
        <w:ind w:firstLine="640" w:firstLineChars="200"/>
        <w:rPr>
          <w:rFonts w:ascii="仿宋_GB2312" w:hAnsi="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3）未经甲方同意，乙方将本合同项目部分或全部技术服务工作转让第三人负责的。</w:t>
      </w:r>
    </w:p>
    <w:p>
      <w:pPr>
        <w:adjustRightInd w:val="0"/>
        <w:spacing w:line="400" w:lineRule="exact"/>
        <w:rPr>
          <w:rFonts w:ascii="仿宋_GB2312" w:hAnsi="仿宋_GB2312" w:cs="仿宋_GB2312"/>
          <w:sz w:val="28"/>
          <w:szCs w:val="28"/>
        </w:rPr>
      </w:pPr>
      <w:r>
        <w:rPr>
          <w:rFonts w:hint="eastAsia" w:ascii="仿宋_GB2312" w:hAnsi="仿宋_GB2312" w:cs="仿宋_GB2312"/>
          <w:b/>
          <w:bCs/>
          <w:sz w:val="28"/>
          <w:szCs w:val="28"/>
        </w:rPr>
        <w:t>第九条</w:t>
      </w:r>
      <w:r>
        <w:rPr>
          <w:rFonts w:ascii="仿宋_GB2312" w:hAnsi="仿宋_GB2312" w:cs="仿宋_GB2312"/>
          <w:b/>
          <w:bCs/>
          <w:sz w:val="28"/>
          <w:szCs w:val="28"/>
        </w:rPr>
        <w:t xml:space="preserve">  </w:t>
      </w:r>
      <w:r>
        <w:rPr>
          <w:rFonts w:hint="eastAsia" w:ascii="仿宋_GB2312" w:hAnsi="仿宋_GB2312" w:cs="仿宋_GB2312"/>
          <w:b/>
          <w:bCs/>
          <w:sz w:val="28"/>
          <w:szCs w:val="28"/>
        </w:rPr>
        <w:t>双方确定，出现下列情形，致使本合同的履行成为不必要或不能的，可以解除本合同：</w:t>
      </w:r>
    </w:p>
    <w:p>
      <w:pPr>
        <w:numPr>
          <w:ilvl w:val="0"/>
          <w:numId w:val="7"/>
        </w:numPr>
        <w:adjustRightInd w:val="0"/>
        <w:spacing w:line="400" w:lineRule="exact"/>
        <w:rPr>
          <w:rFonts w:ascii="仿宋_GB2312" w:hAnsi="仿宋_GB2312" w:cs="仿宋_GB2312"/>
          <w:sz w:val="32"/>
          <w:szCs w:val="32"/>
        </w:rPr>
      </w:pPr>
      <w:r>
        <w:rPr>
          <w:rFonts w:hint="eastAsia" w:ascii="仿宋_GB2312" w:hAnsi="仿宋_GB2312" w:cs="仿宋_GB2312"/>
          <w:sz w:val="32"/>
          <w:szCs w:val="32"/>
        </w:rPr>
        <w:t>发生不可抗力。</w:t>
      </w:r>
    </w:p>
    <w:p>
      <w:pPr>
        <w:numPr>
          <w:ilvl w:val="0"/>
          <w:numId w:val="7"/>
        </w:numPr>
        <w:adjustRightInd w:val="0"/>
        <w:spacing w:line="400" w:lineRule="exact"/>
        <w:rPr>
          <w:rFonts w:ascii="仿宋_GB2312" w:hAnsi="仿宋_GB2312" w:cs="仿宋_GB2312"/>
          <w:sz w:val="32"/>
          <w:szCs w:val="32"/>
        </w:rPr>
      </w:pPr>
      <w:r>
        <w:rPr>
          <w:rFonts w:hint="eastAsia" w:ascii="仿宋_GB2312" w:hAnsi="仿宋_GB2312" w:cs="仿宋_GB2312"/>
          <w:sz w:val="32"/>
          <w:szCs w:val="32"/>
        </w:rPr>
        <w:t>因一方违约使本合同不能继续履行或没有必要继续履行。</w:t>
      </w:r>
    </w:p>
    <w:p>
      <w:pPr>
        <w:numPr>
          <w:ilvl w:val="0"/>
          <w:numId w:val="7"/>
        </w:numPr>
        <w:adjustRightInd w:val="0"/>
        <w:spacing w:line="400" w:lineRule="exact"/>
        <w:rPr>
          <w:rFonts w:ascii="仿宋_GB2312" w:hAnsi="仿宋_GB2312" w:cs="仿宋_GB2312"/>
          <w:sz w:val="32"/>
          <w:szCs w:val="32"/>
        </w:rPr>
      </w:pPr>
      <w:r>
        <w:rPr>
          <w:rFonts w:hint="eastAsia" w:ascii="仿宋_GB2312" w:hAnsi="仿宋_GB2312" w:cs="仿宋_GB2312"/>
          <w:sz w:val="32"/>
          <w:szCs w:val="32"/>
        </w:rPr>
        <w:t>出现法律法规或国家政策规定等特定情形导致本合同不能继续履行。</w:t>
      </w:r>
    </w:p>
    <w:p>
      <w:pPr>
        <w:adjustRightInd w:val="0"/>
        <w:spacing w:line="400" w:lineRule="exact"/>
        <w:rPr>
          <w:rFonts w:ascii="仿宋_GB2312" w:hAnsi="仿宋_GB2312" w:cs="仿宋_GB2312"/>
          <w:b/>
          <w:bCs/>
          <w:sz w:val="28"/>
          <w:szCs w:val="28"/>
        </w:rPr>
      </w:pPr>
      <w:r>
        <w:rPr>
          <w:rFonts w:hint="eastAsia" w:ascii="仿宋_GB2312" w:hAnsi="仿宋_GB2312" w:cs="仿宋_GB2312"/>
          <w:b/>
          <w:bCs/>
          <w:sz w:val="28"/>
          <w:szCs w:val="28"/>
        </w:rPr>
        <w:t>第十条</w:t>
      </w:r>
      <w:r>
        <w:rPr>
          <w:rFonts w:ascii="仿宋_GB2312" w:hAnsi="仿宋_GB2312" w:cs="仿宋_GB2312"/>
          <w:b/>
          <w:bCs/>
          <w:sz w:val="28"/>
          <w:szCs w:val="28"/>
        </w:rPr>
        <w:t xml:space="preserve">  </w:t>
      </w:r>
      <w:r>
        <w:rPr>
          <w:rFonts w:hint="eastAsia" w:ascii="仿宋_GB2312" w:hAnsi="仿宋_GB2312" w:cs="仿宋_GB2312"/>
          <w:b/>
          <w:bCs/>
          <w:sz w:val="28"/>
          <w:szCs w:val="28"/>
        </w:rPr>
        <w:t>争议的解决办法</w:t>
      </w:r>
    </w:p>
    <w:p>
      <w:pPr>
        <w:numPr>
          <w:ilvl w:val="255"/>
          <w:numId w:val="0"/>
        </w:numPr>
        <w:adjustRightInd w:val="0"/>
        <w:spacing w:line="450" w:lineRule="exact"/>
        <w:ind w:firstLine="640" w:firstLineChars="200"/>
        <w:rPr>
          <w:rFonts w:ascii="仿宋_GB2312" w:hAnsi="仿宋_GB2312" w:cs="仿宋_GB2312"/>
          <w:sz w:val="32"/>
          <w:szCs w:val="32"/>
        </w:rPr>
      </w:pPr>
      <w:r>
        <w:rPr>
          <w:rFonts w:hint="eastAsia" w:ascii="仿宋_GB2312" w:hAnsi="仿宋_GB2312" w:cs="仿宋_GB2312"/>
          <w:sz w:val="32"/>
          <w:szCs w:val="32"/>
        </w:rPr>
        <w:t>本合同在履行过程中发生的争议，由当事人双方协商解决。协商不成的，合同双方任意一方均可向甲方所在地有管辖权的人民法院提起诉讼处理。</w:t>
      </w:r>
    </w:p>
    <w:p>
      <w:pPr>
        <w:adjustRightInd w:val="0"/>
        <w:spacing w:line="450" w:lineRule="exact"/>
        <w:jc w:val="left"/>
        <w:rPr>
          <w:rFonts w:ascii="仿宋_GB2312" w:hAnsi="仿宋_GB2312" w:cs="仿宋_GB2312"/>
          <w:b/>
          <w:bCs/>
          <w:sz w:val="28"/>
          <w:szCs w:val="28"/>
        </w:rPr>
      </w:pPr>
      <w:r>
        <w:rPr>
          <w:rFonts w:hint="eastAsia" w:ascii="仿宋_GB2312" w:hAnsi="仿宋_GB2312" w:cs="仿宋_GB2312"/>
          <w:b/>
          <w:bCs/>
          <w:sz w:val="28"/>
          <w:szCs w:val="28"/>
        </w:rPr>
        <w:t>第十一条</w:t>
      </w:r>
      <w:r>
        <w:rPr>
          <w:rFonts w:ascii="仿宋_GB2312" w:hAnsi="仿宋_GB2312" w:cs="仿宋_GB2312"/>
          <w:b/>
          <w:bCs/>
          <w:sz w:val="28"/>
          <w:szCs w:val="28"/>
        </w:rPr>
        <w:t xml:space="preserve"> </w:t>
      </w:r>
      <w:r>
        <w:rPr>
          <w:rFonts w:hint="eastAsia" w:ascii="仿宋_GB2312" w:hAnsi="仿宋_GB2312" w:cs="仿宋_GB2312"/>
          <w:b/>
          <w:bCs/>
          <w:sz w:val="28"/>
          <w:szCs w:val="28"/>
        </w:rPr>
        <w:t>其他</w:t>
      </w:r>
    </w:p>
    <w:p>
      <w:pPr>
        <w:numPr>
          <w:ilvl w:val="0"/>
          <w:numId w:val="8"/>
        </w:numPr>
        <w:adjustRightInd w:val="0"/>
        <w:spacing w:line="450" w:lineRule="exact"/>
        <w:rPr>
          <w:rFonts w:ascii="仿宋_GB2312" w:hAnsi="仿宋_GB2312" w:cs="仿宋_GB2312"/>
          <w:sz w:val="32"/>
          <w:szCs w:val="32"/>
        </w:rPr>
      </w:pPr>
      <w:r>
        <w:rPr>
          <w:rFonts w:hint="eastAsia" w:ascii="仿宋_GB2312" w:hAnsi="仿宋_GB2312" w:cs="仿宋_GB2312"/>
          <w:sz w:val="32"/>
          <w:szCs w:val="32"/>
        </w:rPr>
        <w:t>合同如有未尽事宜，可以经甲、乙双方另行协商形成书面补充协议，书面补充协议经双方签字、盖章后生效。</w:t>
      </w:r>
    </w:p>
    <w:p>
      <w:pPr>
        <w:numPr>
          <w:ilvl w:val="0"/>
          <w:numId w:val="8"/>
        </w:numPr>
        <w:adjustRightInd w:val="0"/>
        <w:spacing w:line="450" w:lineRule="exact"/>
        <w:rPr>
          <w:rFonts w:ascii="仿宋_GB2312" w:hAnsi="仿宋_GB2312" w:cs="仿宋_GB2312"/>
          <w:sz w:val="32"/>
          <w:szCs w:val="32"/>
        </w:rPr>
      </w:pPr>
      <w:r>
        <w:rPr>
          <w:rFonts w:hint="eastAsia" w:ascii="仿宋_GB2312" w:hAnsi="仿宋_GB2312" w:cs="仿宋_GB2312"/>
          <w:sz w:val="32"/>
          <w:szCs w:val="32"/>
        </w:rPr>
        <w:t>甲、乙双方在本协议履行过程中提供给对方的任一地址（包括但不限于注册经营地址、身份证户籍地址、实际经营地址、居住地址等）和联系方式（包括但不限于甲、乙双方指定的联系人手机号码、微信号、电子邮件等）为合同对方或者司法机关等文件有效的送达地址，文件一经到达或退回或拒收即视为送达。一方如有变更，应在变更前</w:t>
      </w:r>
      <w:r>
        <w:rPr>
          <w:rFonts w:ascii="仿宋_GB2312" w:hAnsi="仿宋_GB2312" w:cs="仿宋_GB2312"/>
          <w:sz w:val="32"/>
          <w:szCs w:val="32"/>
        </w:rPr>
        <w:t>3个工作日内通知对方，否则，视为未变更。</w:t>
      </w:r>
    </w:p>
    <w:p>
      <w:pPr>
        <w:numPr>
          <w:ilvl w:val="0"/>
          <w:numId w:val="8"/>
        </w:numPr>
        <w:adjustRightInd w:val="0"/>
        <w:spacing w:line="450" w:lineRule="exact"/>
        <w:rPr>
          <w:rFonts w:ascii="仿宋_GB2312" w:hAnsi="仿宋_GB2312" w:cs="仿宋_GB2312"/>
          <w:sz w:val="32"/>
          <w:szCs w:val="32"/>
        </w:rPr>
      </w:pPr>
      <w:r>
        <w:rPr>
          <w:rFonts w:hint="eastAsia" w:ascii="仿宋_GB2312" w:hAnsi="仿宋_GB2312" w:cs="仿宋_GB2312"/>
          <w:sz w:val="32"/>
          <w:szCs w:val="32"/>
        </w:rPr>
        <w:t>本合同一式伍份，自双方签字和盖章后生效。甲方执叁份、乙方执贰份，具有同等法律效力。</w:t>
      </w:r>
    </w:p>
    <w:p>
      <w:pPr>
        <w:pStyle w:val="9"/>
        <w:numPr>
          <w:ilvl w:val="0"/>
          <w:numId w:val="8"/>
        </w:numPr>
        <w:spacing w:line="450" w:lineRule="exact"/>
        <w:ind w:firstLineChars="0"/>
        <w:rPr>
          <w:rFonts w:ascii="仿宋_GB2312" w:hAnsi="仿宋_GB2312" w:cs="仿宋_GB2312"/>
          <w:sz w:val="32"/>
          <w:szCs w:val="32"/>
        </w:rPr>
      </w:pPr>
      <w:r>
        <w:rPr>
          <w:rFonts w:hint="eastAsia" w:ascii="仿宋_GB2312" w:hAnsi="仿宋_GB2312" w:cs="仿宋_GB2312"/>
          <w:sz w:val="32"/>
          <w:szCs w:val="32"/>
        </w:rPr>
        <w:t>以下为本合同附件，与本合同具有同等效力：</w:t>
      </w:r>
    </w:p>
    <w:p>
      <w:pPr>
        <w:pStyle w:val="9"/>
        <w:numPr>
          <w:ilvl w:val="0"/>
          <w:numId w:val="9"/>
        </w:numPr>
        <w:spacing w:line="450" w:lineRule="exact"/>
        <w:ind w:firstLine="688"/>
        <w:rPr>
          <w:rFonts w:ascii="仿宋_GB2312" w:hAnsi="仿宋_GB2312" w:cs="仿宋_GB2312"/>
          <w:sz w:val="32"/>
          <w:szCs w:val="32"/>
        </w:rPr>
      </w:pPr>
      <w:r>
        <w:rPr>
          <w:rFonts w:hint="eastAsia" w:ascii="仿宋_GB2312" w:hAnsi="仿宋_GB2312" w:cs="仿宋_GB2312"/>
          <w:sz w:val="32"/>
          <w:szCs w:val="32"/>
        </w:rPr>
        <w:t>重点领域关键环节知识产权保护项目采购公告；</w:t>
      </w:r>
    </w:p>
    <w:p>
      <w:pPr>
        <w:pStyle w:val="9"/>
        <w:numPr>
          <w:ilvl w:val="0"/>
          <w:numId w:val="9"/>
        </w:numPr>
        <w:spacing w:line="450" w:lineRule="exact"/>
        <w:ind w:left="0" w:firstLine="688"/>
        <w:rPr>
          <w:rFonts w:ascii="仿宋_GB2312" w:hAnsi="仿宋_GB2312" w:cs="仿宋_GB2312"/>
          <w:sz w:val="32"/>
          <w:szCs w:val="32"/>
        </w:rPr>
      </w:pPr>
      <w:r>
        <w:rPr>
          <w:rFonts w:hint="eastAsia" w:ascii="仿宋_GB2312" w:hAnsi="仿宋_GB2312" w:cs="仿宋_GB2312"/>
          <w:sz w:val="32"/>
          <w:szCs w:val="32"/>
        </w:rPr>
        <w:t>江门市市场监督管理局相关项目采购结果公告；</w:t>
      </w:r>
    </w:p>
    <w:p>
      <w:pPr>
        <w:pStyle w:val="9"/>
        <w:numPr>
          <w:ilvl w:val="0"/>
          <w:numId w:val="9"/>
        </w:numPr>
        <w:spacing w:line="450" w:lineRule="exact"/>
        <w:ind w:left="0" w:firstLine="688"/>
        <w:rPr>
          <w:rFonts w:ascii="仿宋_GB2312" w:hAnsi="仿宋_GB2312" w:cs="仿宋_GB2312"/>
          <w:sz w:val="32"/>
          <w:szCs w:val="32"/>
        </w:rPr>
      </w:pPr>
      <w:r>
        <w:rPr>
          <w:rFonts w:hint="eastAsia" w:ascii="仿宋_GB2312" w:hAnsi="仿宋_GB2312" w:cs="仿宋_GB2312"/>
          <w:sz w:val="32"/>
          <w:szCs w:val="32"/>
        </w:rPr>
        <w:t>其他附件及补充协议等资料。</w:t>
      </w:r>
    </w:p>
    <w:p>
      <w:pPr>
        <w:spacing w:before="156" w:beforeLines="50" w:line="480" w:lineRule="exact"/>
        <w:ind w:firstLine="560" w:firstLineChars="200"/>
        <w:rPr>
          <w:rFonts w:ascii="仿宋_GB2312" w:hAnsi="仿宋_GB2312" w:cs="仿宋_GB2312"/>
          <w:sz w:val="28"/>
          <w:szCs w:val="28"/>
        </w:rPr>
      </w:pPr>
      <w:r>
        <w:rPr>
          <w:rFonts w:hint="eastAsia" w:ascii="仿宋_GB2312" w:hAnsi="仿宋_GB2312" w:cs="仿宋_GB2312"/>
          <w:sz w:val="28"/>
          <w:szCs w:val="28"/>
        </w:rPr>
        <w:t>（以下无正文）</w:t>
      </w:r>
    </w:p>
    <w:p>
      <w:pPr>
        <w:spacing w:line="480" w:lineRule="exact"/>
        <w:rPr>
          <w:rFonts w:ascii="仿宋_GB2312" w:hAnsi="仿宋_GB2312" w:cs="仿宋_GB2312"/>
          <w:sz w:val="28"/>
          <w:szCs w:val="28"/>
        </w:rPr>
      </w:pPr>
    </w:p>
    <w:p>
      <w:pPr>
        <w:pStyle w:val="9"/>
        <w:ind w:firstLine="608"/>
        <w:rPr>
          <w:rFonts w:ascii="仿宋_GB2312" w:hAnsi="仿宋_GB2312" w:cs="仿宋_GB2312"/>
          <w:szCs w:val="28"/>
        </w:rPr>
      </w:pPr>
    </w:p>
    <w:p>
      <w:pPr>
        <w:spacing w:line="480" w:lineRule="exact"/>
        <w:ind w:firstLine="562" w:firstLineChars="200"/>
        <w:rPr>
          <w:rFonts w:ascii="仿宋_GB2312" w:hAnsi="仿宋_GB2312" w:cs="仿宋_GB2312"/>
          <w:sz w:val="28"/>
          <w:szCs w:val="28"/>
        </w:rPr>
      </w:pPr>
      <w:r>
        <w:rPr>
          <w:rFonts w:hint="eastAsia" w:ascii="仿宋_GB2312" w:hAnsi="仿宋_GB2312" w:cs="仿宋_GB2312"/>
          <w:b/>
          <w:bCs/>
          <w:sz w:val="28"/>
          <w:szCs w:val="28"/>
        </w:rPr>
        <w:t>甲方</w:t>
      </w:r>
      <w:r>
        <w:rPr>
          <w:rFonts w:hint="eastAsia" w:ascii="仿宋_GB2312" w:hAnsi="仿宋_GB2312" w:cs="仿宋_GB2312"/>
          <w:sz w:val="28"/>
          <w:szCs w:val="28"/>
        </w:rPr>
        <w:t xml:space="preserve">：江门市市场监督管理局  </w:t>
      </w:r>
    </w:p>
    <w:p>
      <w:pPr>
        <w:spacing w:line="480" w:lineRule="exact"/>
        <w:ind w:firstLine="2240" w:firstLineChars="800"/>
        <w:rPr>
          <w:rFonts w:ascii="仿宋_GB2312" w:hAnsi="仿宋_GB2312" w:cs="仿宋_GB2312"/>
          <w:sz w:val="28"/>
          <w:szCs w:val="28"/>
        </w:rPr>
      </w:pPr>
      <w:r>
        <w:rPr>
          <w:rFonts w:hint="eastAsia" w:ascii="仿宋_GB2312" w:hAnsi="仿宋_GB2312" w:cs="仿宋_GB2312"/>
          <w:sz w:val="28"/>
          <w:szCs w:val="28"/>
        </w:rPr>
        <w:t>（盖章）</w:t>
      </w:r>
    </w:p>
    <w:p>
      <w:pPr>
        <w:spacing w:line="480" w:lineRule="exact"/>
        <w:ind w:firstLine="560" w:firstLineChars="200"/>
        <w:rPr>
          <w:rFonts w:ascii="仿宋_GB2312" w:hAnsi="仿宋_GB2312" w:cs="仿宋_GB2312"/>
          <w:sz w:val="28"/>
          <w:szCs w:val="28"/>
        </w:rPr>
      </w:pPr>
      <w:r>
        <w:rPr>
          <w:rFonts w:hint="eastAsia" w:ascii="仿宋_GB2312" w:hAnsi="仿宋_GB2312" w:cs="仿宋_GB2312"/>
          <w:sz w:val="28"/>
          <w:szCs w:val="28"/>
        </w:rPr>
        <w:t xml:space="preserve">法定代表人或授权委托人：（签字）    </w:t>
      </w:r>
    </w:p>
    <w:p>
      <w:pPr>
        <w:spacing w:line="480" w:lineRule="exact"/>
        <w:ind w:firstLine="1960" w:firstLineChars="700"/>
        <w:rPr>
          <w:rFonts w:ascii="仿宋_GB2312" w:hAnsi="仿宋_GB2312" w:cs="仿宋_GB2312"/>
          <w:sz w:val="28"/>
          <w:szCs w:val="28"/>
        </w:rPr>
      </w:pPr>
      <w:r>
        <w:rPr>
          <w:rFonts w:hint="eastAsia" w:ascii="仿宋_GB2312" w:hAnsi="仿宋_GB2312" w:cs="仿宋_GB2312"/>
          <w:sz w:val="28"/>
          <w:szCs w:val="28"/>
        </w:rPr>
        <w:t>年    月    日</w:t>
      </w:r>
    </w:p>
    <w:p>
      <w:pPr>
        <w:spacing w:line="480" w:lineRule="exact"/>
        <w:rPr>
          <w:rFonts w:ascii="仿宋_GB2312" w:hAnsi="仿宋_GB2312" w:cs="仿宋_GB2312"/>
          <w:sz w:val="28"/>
          <w:szCs w:val="28"/>
        </w:rPr>
      </w:pPr>
      <w:r>
        <w:rPr>
          <w:rFonts w:hint="eastAsia" w:ascii="仿宋_GB2312" w:hAnsi="仿宋_GB2312" w:cs="仿宋_GB2312"/>
          <w:sz w:val="28"/>
          <w:szCs w:val="28"/>
        </w:rPr>
        <w:t xml:space="preserve"> </w:t>
      </w:r>
    </w:p>
    <w:p>
      <w:pPr>
        <w:spacing w:line="480" w:lineRule="exact"/>
        <w:ind w:firstLine="560"/>
        <w:rPr>
          <w:rFonts w:ascii="仿宋_GB2312" w:hAnsi="仿宋_GB2312" w:cs="仿宋_GB2312"/>
          <w:sz w:val="28"/>
          <w:szCs w:val="28"/>
        </w:rPr>
      </w:pPr>
      <w:r>
        <w:rPr>
          <w:rFonts w:hint="eastAsia" w:ascii="仿宋_GB2312" w:hAnsi="仿宋_GB2312" w:cs="仿宋_GB2312"/>
          <w:b/>
          <w:bCs/>
          <w:sz w:val="28"/>
          <w:szCs w:val="28"/>
        </w:rPr>
        <w:t>乙方</w:t>
      </w:r>
      <w:r>
        <w:rPr>
          <w:rFonts w:hint="eastAsia" w:ascii="仿宋_GB2312" w:hAnsi="仿宋_GB2312" w:cs="仿宋_GB2312"/>
          <w:sz w:val="28"/>
          <w:szCs w:val="28"/>
        </w:rPr>
        <w:t>：</w:t>
      </w:r>
    </w:p>
    <w:p>
      <w:pPr>
        <w:spacing w:line="480" w:lineRule="exact"/>
        <w:ind w:firstLine="2419" w:firstLineChars="864"/>
        <w:rPr>
          <w:rFonts w:ascii="仿宋_GB2312" w:hAnsi="仿宋_GB2312" w:cs="仿宋_GB2312"/>
          <w:sz w:val="28"/>
          <w:szCs w:val="28"/>
        </w:rPr>
      </w:pPr>
      <w:r>
        <w:rPr>
          <w:rFonts w:hint="eastAsia" w:ascii="仿宋_GB2312" w:hAnsi="仿宋_GB2312" w:cs="仿宋_GB2312"/>
          <w:sz w:val="28"/>
          <w:szCs w:val="28"/>
        </w:rPr>
        <w:t>（盖章）</w:t>
      </w:r>
    </w:p>
    <w:p>
      <w:pPr>
        <w:spacing w:line="480" w:lineRule="exact"/>
        <w:ind w:firstLine="560" w:firstLineChars="200"/>
        <w:rPr>
          <w:rFonts w:ascii="仿宋_GB2312" w:hAnsi="仿宋_GB2312" w:cs="仿宋_GB2312"/>
          <w:sz w:val="28"/>
          <w:szCs w:val="28"/>
        </w:rPr>
      </w:pPr>
      <w:r>
        <w:rPr>
          <w:rFonts w:hint="eastAsia" w:ascii="仿宋_GB2312" w:hAnsi="仿宋_GB2312" w:cs="仿宋_GB2312"/>
          <w:sz w:val="28"/>
          <w:szCs w:val="28"/>
        </w:rPr>
        <w:t>法定代表人或授权委托人：（签字）</w:t>
      </w:r>
    </w:p>
    <w:p>
      <w:pPr>
        <w:spacing w:line="480" w:lineRule="exact"/>
        <w:ind w:firstLine="1960" w:firstLineChars="700"/>
        <w:rPr>
          <w:rFonts w:ascii="仿宋_GB2312" w:hAnsi="仿宋_GB2312" w:cs="仿宋_GB2312"/>
          <w:sz w:val="28"/>
          <w:szCs w:val="28"/>
        </w:rPr>
      </w:pPr>
      <w:r>
        <w:rPr>
          <w:rFonts w:hint="eastAsia" w:ascii="仿宋_GB2312" w:hAnsi="仿宋_GB2312" w:cs="仿宋_GB2312"/>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方正黑体简体">
    <w:panose1 w:val="02010601030101010101"/>
    <w:charset w:val="86"/>
    <w:family w:val="auto"/>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80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s0lY7tAAAAAF&#10;AQAADwAAAAAAAAABACAAAAA4AAAAZHJzL2Rvd25yZXYueG1sUEsBAhQAFAAAAAgAh07iQPpO5poO&#10;AgAABwQAAA4AAAAAAAAAAQAgAAAANQEAAGRycy9lMm9Eb2MueG1sUEsFBgAAAAAGAAYAWQEAALUF&#10;A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4">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5">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6">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7">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8">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3"/>
  </w:num>
  <w:num w:numId="2">
    <w:abstractNumId w:val="7"/>
  </w:num>
  <w:num w:numId="3">
    <w:abstractNumId w:val="8"/>
  </w:num>
  <w:num w:numId="4">
    <w:abstractNumId w:val="1"/>
  </w:num>
  <w:num w:numId="5">
    <w:abstractNumId w:val="5"/>
  </w:num>
  <w:num w:numId="6">
    <w:abstractNumId w:val="4"/>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1ZmEwOGYxMTU3ZmRlYzVmYmQ2NzcwOWQ0NDdkOWEifQ=="/>
    <w:docVar w:name="KGWebUrl" w:val="http://19.121.241.45/seeyon/officeservlet"/>
  </w:docVars>
  <w:rsids>
    <w:rsidRoot w:val="00966675"/>
    <w:rsid w:val="00082901"/>
    <w:rsid w:val="000F477F"/>
    <w:rsid w:val="001546C4"/>
    <w:rsid w:val="00186C84"/>
    <w:rsid w:val="00201EA2"/>
    <w:rsid w:val="00206810"/>
    <w:rsid w:val="00224241"/>
    <w:rsid w:val="00250E3A"/>
    <w:rsid w:val="0047225C"/>
    <w:rsid w:val="004E645F"/>
    <w:rsid w:val="00565BC2"/>
    <w:rsid w:val="005F44A9"/>
    <w:rsid w:val="006C3D5C"/>
    <w:rsid w:val="00794B08"/>
    <w:rsid w:val="007A2158"/>
    <w:rsid w:val="00913BE9"/>
    <w:rsid w:val="009407DE"/>
    <w:rsid w:val="00966675"/>
    <w:rsid w:val="00A1372C"/>
    <w:rsid w:val="00A806FC"/>
    <w:rsid w:val="00A97221"/>
    <w:rsid w:val="00AE5953"/>
    <w:rsid w:val="00B4476A"/>
    <w:rsid w:val="00B662B6"/>
    <w:rsid w:val="00CC19B1"/>
    <w:rsid w:val="00CE4930"/>
    <w:rsid w:val="00D6457E"/>
    <w:rsid w:val="00DE4732"/>
    <w:rsid w:val="00E14064"/>
    <w:rsid w:val="09D77ACF"/>
    <w:rsid w:val="09DE0A66"/>
    <w:rsid w:val="0BEA35C3"/>
    <w:rsid w:val="0DDF3CA5"/>
    <w:rsid w:val="0F7DCCE0"/>
    <w:rsid w:val="0FB72321"/>
    <w:rsid w:val="10FC4243"/>
    <w:rsid w:val="171724B5"/>
    <w:rsid w:val="174E4F08"/>
    <w:rsid w:val="183905AE"/>
    <w:rsid w:val="1A19383D"/>
    <w:rsid w:val="20075F93"/>
    <w:rsid w:val="24EE444C"/>
    <w:rsid w:val="28F2788A"/>
    <w:rsid w:val="293A0576"/>
    <w:rsid w:val="2D016C87"/>
    <w:rsid w:val="2EBA3497"/>
    <w:rsid w:val="391A5AE0"/>
    <w:rsid w:val="3B19643C"/>
    <w:rsid w:val="3B5591FD"/>
    <w:rsid w:val="3EFEAB6D"/>
    <w:rsid w:val="3FA76621"/>
    <w:rsid w:val="3FED8B8E"/>
    <w:rsid w:val="404A6C17"/>
    <w:rsid w:val="43F43818"/>
    <w:rsid w:val="47C7B3FB"/>
    <w:rsid w:val="4B562BFB"/>
    <w:rsid w:val="4D261BEA"/>
    <w:rsid w:val="4D7E4A8A"/>
    <w:rsid w:val="4DD70C4E"/>
    <w:rsid w:val="4FFF7DDE"/>
    <w:rsid w:val="5789094D"/>
    <w:rsid w:val="57ED0314"/>
    <w:rsid w:val="5BB2671C"/>
    <w:rsid w:val="5EBFCC77"/>
    <w:rsid w:val="66FD8E6B"/>
    <w:rsid w:val="690D3BC4"/>
    <w:rsid w:val="693B3F28"/>
    <w:rsid w:val="6B7E7578"/>
    <w:rsid w:val="6C7B1287"/>
    <w:rsid w:val="6F5F4F93"/>
    <w:rsid w:val="72AF67A9"/>
    <w:rsid w:val="7577B326"/>
    <w:rsid w:val="76A81E4D"/>
    <w:rsid w:val="76BF4CD2"/>
    <w:rsid w:val="77EB9404"/>
    <w:rsid w:val="79276609"/>
    <w:rsid w:val="7973D7A2"/>
    <w:rsid w:val="7A69DC25"/>
    <w:rsid w:val="7EFEE140"/>
    <w:rsid w:val="AFE7A385"/>
    <w:rsid w:val="B69E3671"/>
    <w:rsid w:val="CEFEDCBA"/>
    <w:rsid w:val="D72C0CD3"/>
    <w:rsid w:val="DF5DD973"/>
    <w:rsid w:val="ECFEA2D9"/>
    <w:rsid w:val="EE672DBC"/>
    <w:rsid w:val="EFF5618A"/>
    <w:rsid w:val="F77D1512"/>
    <w:rsid w:val="F7FC01FE"/>
    <w:rsid w:val="FBD71781"/>
    <w:rsid w:val="FBF70C2B"/>
    <w:rsid w:val="FBFB3153"/>
    <w:rsid w:val="FDD139EA"/>
    <w:rsid w:val="FE770F3E"/>
    <w:rsid w:val="FF5FABB1"/>
    <w:rsid w:val="FF6EDA7D"/>
    <w:rsid w:val="FFFBCE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3"/>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Body Text First Indent 2"/>
    <w:basedOn w:val="4"/>
    <w:qFormat/>
    <w:uiPriority w:val="0"/>
    <w:pPr>
      <w:ind w:firstLine="420" w:firstLineChars="200"/>
    </w:pPr>
    <w:rPr>
      <w:rFonts w:ascii="宋体" w:hAnsi="MS Sans Serif"/>
      <w:spacing w:val="12"/>
    </w:rPr>
  </w:style>
  <w:style w:type="character" w:styleId="12">
    <w:name w:val="annotation reference"/>
    <w:basedOn w:val="11"/>
    <w:qFormat/>
    <w:uiPriority w:val="0"/>
    <w:rPr>
      <w:sz w:val="21"/>
      <w:szCs w:val="21"/>
    </w:rPr>
  </w:style>
  <w:style w:type="character" w:customStyle="1" w:styleId="13">
    <w:name w:val="批注框文本 Char"/>
    <w:basedOn w:val="11"/>
    <w:link w:val="5"/>
    <w:qFormat/>
    <w:uiPriority w:val="0"/>
    <w:rPr>
      <w:rFonts w:eastAsia="仿宋_GB2312"/>
      <w:kern w:val="2"/>
      <w:sz w:val="18"/>
      <w:szCs w:val="18"/>
    </w:rPr>
  </w:style>
  <w:style w:type="paragraph" w:customStyle="1" w:styleId="14">
    <w:name w:val="普通(网站)1"/>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8</Pages>
  <Words>4664</Words>
  <Characters>948</Characters>
  <Lines>7</Lines>
  <Paragraphs>11</Paragraphs>
  <TotalTime>23</TotalTime>
  <ScaleCrop>false</ScaleCrop>
  <LinksUpToDate>false</LinksUpToDate>
  <CharactersWithSpaces>5601</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2023-02-21T18:29:00Z</dcterms:created>
  <dc:creator>Administrator</dc:creator>
  <cp:lastModifiedBy>greatwall</cp:lastModifiedBy>
  <cp:lastPrinted>2025-04-08T06:46:00Z</cp:lastPrinted>
  <dcterms:modified xsi:type="dcterms:W3CDTF">2025-04-08T15:54:05Z</dcterms:modified>
  <dc:title>2020年江门市工业产品生产许可证证后</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F89E2487F82949029D8AB9F341EA8070</vt:lpwstr>
  </property>
</Properties>
</file>