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eastAsia" w:ascii="Times New Roman" w:eastAsia="黑体" w:cs="Times New Roman"/>
          <w:lang w:val="en-US" w:eastAsia="zh-CN"/>
        </w:rPr>
        <w:t>2</w:t>
      </w:r>
      <w:r>
        <w:rPr>
          <w:rFonts w:hint="default" w:ascii="Times New Roman" w:hAnsi="Times New Roman" w:eastAsia="黑体" w:cs="Times New Roman"/>
          <w:lang w:val="en-US" w:eastAsia="zh-CN"/>
        </w:rPr>
        <w:t>-1</w:t>
      </w:r>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（第24批）</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3"/>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w:t>
      </w:r>
      <w:r>
        <w:rPr>
          <w:rFonts w:hint="default" w:ascii="Times New Roman" w:hAnsi="Times New Roman" w:eastAsia="仿宋_GB2312" w:cs="Times New Roman"/>
          <w:sz w:val="32"/>
          <w:lang w:val="en-US" w:eastAsia="zh-CN"/>
        </w:rPr>
        <w:t>（第24批）认定</w:t>
      </w:r>
      <w:r>
        <w:rPr>
          <w:rFonts w:hint="default" w:ascii="Times New Roman" w:hAnsi="Times New Roman" w:eastAsia="仿宋_GB2312" w:cs="Times New Roman"/>
          <w:sz w:val="32"/>
        </w:rPr>
        <w:t>工作，根据</w:t>
      </w:r>
      <w:r>
        <w:rPr>
          <w:rFonts w:hint="default" w:ascii="Times New Roman" w:hAnsi="Times New Roman" w:eastAsia="仿宋_GB2312" w:cs="Times New Roman"/>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snapToGrid w:val="0"/>
          <w:color w:val="000000"/>
          <w:kern w:val="0"/>
          <w:sz w:val="32"/>
          <w:shd w:val="clear" w:color="auto" w:fill="FFFFFF"/>
        </w:rPr>
        <w:t>》</w:t>
      </w:r>
      <w:r>
        <w:rPr>
          <w:rFonts w:hint="default" w:ascii="Times New Roman" w:hAnsi="Times New Roman" w:eastAsia="仿宋_GB2312" w:cs="Times New Roman"/>
          <w:sz w:val="32"/>
        </w:rPr>
        <w:t>（粤工信</w:t>
      </w:r>
      <w:r>
        <w:rPr>
          <w:rFonts w:hint="default" w:ascii="Times New Roman" w:hAnsi="Times New Roman" w:eastAsia="仿宋_GB2312" w:cs="Times New Roman"/>
          <w:snapToGrid w:val="0"/>
          <w:kern w:val="0"/>
          <w:sz w:val="32"/>
          <w:shd w:val="clear" w:color="auto" w:fill="FFFFFF"/>
        </w:rPr>
        <w:t>规字〔202</w:t>
      </w:r>
      <w:r>
        <w:rPr>
          <w:rFonts w:hint="default" w:ascii="Times New Roman" w:hAnsi="Times New Roman" w:eastAsia="仿宋_GB2312" w:cs="Times New Roman"/>
          <w:snapToGrid w:val="0"/>
          <w:kern w:val="0"/>
          <w:sz w:val="32"/>
          <w:shd w:val="clear" w:color="auto" w:fill="FFFFFF"/>
          <w:lang w:val="en-US" w:eastAsia="zh-CN"/>
        </w:rPr>
        <w:t>2</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lang w:val="en-US" w:eastAsia="zh-CN"/>
        </w:rPr>
        <w:t>6</w:t>
      </w:r>
      <w:r>
        <w:rPr>
          <w:rFonts w:hint="default" w:ascii="Times New Roman" w:hAnsi="Times New Roman" w:eastAsia="仿宋_GB2312" w:cs="Times New Roman"/>
          <w:snapToGrid w:val="0"/>
          <w:kern w:val="0"/>
          <w:sz w:val="32"/>
          <w:shd w:val="clear" w:color="auto" w:fill="FFFFFF"/>
        </w:rPr>
        <w:t>号，</w:t>
      </w:r>
      <w:r>
        <w:rPr>
          <w:rFonts w:hint="eastAsia" w:ascii="Times New Roman" w:hAnsi="Times New Roman" w:eastAsia="仿宋_GB2312" w:cs="Times New Roman"/>
          <w:snapToGrid w:val="0"/>
          <w:kern w:val="0"/>
          <w:sz w:val="32"/>
          <w:shd w:val="clear" w:color="auto" w:fill="FFFFFF"/>
          <w:lang w:eastAsia="zh-CN"/>
        </w:rPr>
        <w:t>以下</w:t>
      </w:r>
      <w:r>
        <w:rPr>
          <w:rFonts w:hint="default" w:ascii="Times New Roman" w:hAnsi="Times New Roman" w:eastAsia="仿宋_GB2312" w:cs="Times New Roman"/>
          <w:snapToGrid w:val="0"/>
          <w:kern w:val="0"/>
          <w:sz w:val="32"/>
          <w:shd w:val="clear" w:color="auto" w:fill="FFFFFF"/>
        </w:rPr>
        <w:t>简称</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napToGrid w:val="0"/>
          <w:kern w:val="0"/>
          <w:sz w:val="32"/>
          <w:shd w:val="clear" w:color="auto" w:fill="FFFFFF"/>
        </w:rPr>
        <w:t>管理办法</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认定工作</w:t>
      </w:r>
      <w:r>
        <w:rPr>
          <w:rFonts w:hint="default" w:ascii="Times New Roman" w:hAnsi="Times New Roman" w:eastAsia="仿宋_GB2312" w:cs="Times New Roman"/>
          <w:sz w:val="32"/>
        </w:rPr>
        <w:t>指南（</w:t>
      </w:r>
      <w:r>
        <w:rPr>
          <w:rFonts w:hint="eastAsia" w:ascii="Times New Roman" w:hAnsi="Times New Roman" w:eastAsia="仿宋_GB2312" w:cs="Times New Roman"/>
          <w:sz w:val="32"/>
          <w:lang w:eastAsia="zh-CN"/>
        </w:rPr>
        <w:t>以下</w:t>
      </w:r>
      <w:r>
        <w:rPr>
          <w:rFonts w:hint="default" w:ascii="Times New Roman" w:hAnsi="Times New Roman" w:eastAsia="仿宋_GB2312" w:cs="Times New Roman"/>
          <w:sz w:val="32"/>
        </w:rPr>
        <w:t>简称“工作指南”）。</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eastAsia"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rPr>
      </w:pPr>
      <w:r>
        <w:rPr>
          <w:rFonts w:hint="eastAsia" w:ascii="楷体_GB2312" w:hAnsi="楷体_GB2312" w:eastAsia="楷体_GB2312" w:cs="楷体_GB2312"/>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lang w:val="en-US" w:eastAsia="zh-CN"/>
        </w:rPr>
        <w:t>签字</w:t>
      </w:r>
      <w:r>
        <w:rPr>
          <w:rFonts w:hint="default" w:ascii="Times New Roman" w:hAnsi="Times New Roman" w:eastAsia="仿宋_GB2312" w:cs="Times New Roman"/>
          <w:color w:val="auto"/>
          <w:kern w:val="2"/>
          <w:sz w:val="32"/>
          <w:szCs w:val="32"/>
          <w:highlight w:val="none"/>
          <w:u w:val="none" w:color="auto"/>
        </w:rPr>
        <w:t>盖章</w:t>
      </w:r>
      <w:r>
        <w:rPr>
          <w:rFonts w:hint="default" w:ascii="Times New Roman" w:hAnsi="Times New Roman" w:eastAsia="仿宋_GB2312" w:cs="Times New Roman"/>
          <w:color w:val="auto"/>
          <w:kern w:val="2"/>
          <w:sz w:val="32"/>
          <w:szCs w:val="32"/>
          <w:highlight w:val="none"/>
          <w:u w:val="none" w:color="auto"/>
          <w:lang w:val="en-US" w:eastAsia="zh-CN"/>
        </w:rPr>
        <w:t>后</w:t>
      </w:r>
      <w:r>
        <w:rPr>
          <w:rFonts w:hint="default" w:ascii="Times New Roman" w:hAnsi="Times New Roman" w:eastAsia="仿宋_GB2312" w:cs="Times New Roman"/>
          <w:color w:val="auto"/>
          <w:kern w:val="2"/>
          <w:sz w:val="32"/>
          <w:szCs w:val="32"/>
          <w:highlight w:val="none"/>
          <w:u w:val="none" w:color="auto"/>
        </w:rPr>
        <w:t>扫描的PDF格式文件</w:t>
      </w:r>
      <w:r>
        <w:rPr>
          <w:rFonts w:hint="default" w:ascii="Times New Roman" w:hAnsi="Times New Roman" w:eastAsia="仿宋_GB2312"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认定申请</w:t>
      </w:r>
      <w:r>
        <w:rPr>
          <w:rFonts w:hint="default" w:ascii="Times New Roman" w:hAnsi="Times New Roman" w:eastAsia="仿宋_GB2312" w:cs="Times New Roman"/>
          <w:color w:val="auto"/>
          <w:kern w:val="2"/>
          <w:sz w:val="32"/>
          <w:szCs w:val="32"/>
          <w:highlight w:val="none"/>
          <w:u w:val="none" w:color="auto"/>
        </w:rPr>
        <w:t>报告（</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编写提纲，</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企业报告年度（2024年）企业财务审计报告，审计报告须有有效的备案二维码</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2"/>
          <w:sz w:val="32"/>
          <w:szCs w:val="32"/>
          <w:highlight w:val="none"/>
          <w:u w:val="none" w:color="auto"/>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cs="Times New Roman"/>
          <w:color w:val="auto"/>
          <w:kern w:val="2"/>
          <w:sz w:val="32"/>
          <w:szCs w:val="32"/>
          <w:highlight w:val="none"/>
          <w:u w:val="none" w:color="auto"/>
          <w:lang w:val="en-US" w:eastAsia="zh-CN"/>
        </w:rPr>
        <w:t>2024年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u w:val="none" w:color="auto"/>
          <w:lang w:val="en-US" w:eastAsia="zh-CN"/>
        </w:rPr>
        <w:t>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-1（附表10），建筑业请参照附件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bookmarkStart w:id="0" w:name="_GoBack"/>
      <w:bookmarkEnd w:id="0"/>
      <w:r>
        <w:rPr>
          <w:rFonts w:hint="default" w:ascii="Times New Roman" w:hAnsi="Times New Roman" w:eastAsia="仿宋_GB2312" w:cs="Times New Roman"/>
          <w:color w:val="auto"/>
          <w:kern w:val="2"/>
          <w:sz w:val="32"/>
          <w:szCs w:val="32"/>
          <w:highlight w:val="none"/>
          <w:u w:val="none" w:color="auto"/>
          <w:lang w:val="en-US" w:eastAsia="zh-CN"/>
        </w:rPr>
        <w:t>（附表9）中的填写说明，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另补充说明如下：</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2024年度12月份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专职研究与试验发展人员须要提供社保和学历证明，其中</w:t>
      </w:r>
      <w:r>
        <w:rPr>
          <w:rFonts w:hint="default" w:ascii="Times New Roman" w:hAnsi="Times New Roman" w:cs="Times New Roman"/>
          <w:color w:val="auto"/>
          <w:sz w:val="32"/>
          <w:szCs w:val="32"/>
          <w:highlight w:val="none"/>
          <w:lang w:val="en-US" w:eastAsia="zh-CN"/>
        </w:rPr>
        <w:t>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技术开发仪器设备与研发用软件购置费发票需与财务系统帐面金额一致，且设备所有权必须属于申报单位；提供的发票需清晰、易识别。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lang w:val="en-US" w:eastAsia="zh-CN"/>
        </w:rPr>
      </w:pPr>
      <w:r>
        <w:rPr>
          <w:rFonts w:hint="eastAsia" w:ascii="楷体_GB2312" w:hAnsi="楷体_GB2312" w:eastAsia="楷体_GB2312" w:cs="楷体_GB2312"/>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最终版申报材料，</w:t>
      </w:r>
      <w:r>
        <w:rPr>
          <w:rFonts w:hint="default" w:ascii="Times New Roman" w:hAnsi="Times New Roman" w:eastAsia="仿宋_GB2312" w:cs="Times New Roman"/>
          <w:b/>
          <w:bCs/>
          <w:sz w:val="32"/>
          <w:szCs w:val="32"/>
          <w:highlight w:val="none"/>
          <w:lang w:val="en-US" w:eastAsia="zh-CN"/>
        </w:rPr>
        <w:t>封面及骑缝加盖公章，书脊注明申报企业名称，</w:t>
      </w:r>
      <w:r>
        <w:rPr>
          <w:rFonts w:hint="eastAsia" w:ascii="Times New Roman" w:hAnsi="Times New Roman" w:cs="Times New Roman"/>
          <w:b/>
          <w:bCs/>
          <w:sz w:val="32"/>
          <w:szCs w:val="32"/>
          <w:highlight w:val="none"/>
          <w:lang w:val="en-US" w:eastAsia="zh-CN"/>
        </w:rPr>
        <w:t>（提交一份材料）</w:t>
      </w:r>
      <w:r>
        <w:rPr>
          <w:rFonts w:hint="default" w:ascii="Times New Roman" w:hAnsi="Times New Roman" w:eastAsia="仿宋_GB2312" w:cs="Times New Roman"/>
          <w:b/>
          <w:bCs/>
          <w:sz w:val="32"/>
          <w:szCs w:val="32"/>
          <w:highlight w:val="none"/>
        </w:rPr>
        <w:t>。</w:t>
      </w:r>
    </w:p>
    <w:p>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2"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2"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认定</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为2024年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近三年为2022年1月1日至2024年12月31日，近5年指2020年1月1日至2024年12月31日。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指报告年度内企业向相关行政部门提出申请并被受理的发明专利（含国防专利、国际PCT专利）数量。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 w:val="0"/>
          <w:bCs/>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报告年度末企业拥有的工业和信息化部、科学技术部、教育部等认定的国家有关计划人才数量或者作为依托单位向以上部门推荐的国家有关计划人才数量。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指报告年度内企业向相关行政部门提出申请并被受理的发明专利（含国防专利、PCT国际专利）数量。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企业新产品销售收入：</w:t>
      </w:r>
      <w:r>
        <w:rPr>
          <w:rFonts w:hint="default" w:ascii="Times New Roman" w:hAnsi="Times New Roman" w:cs="Times New Roman"/>
          <w:color w:val="auto"/>
          <w:sz w:val="32"/>
          <w:szCs w:val="32"/>
        </w:rPr>
        <w:t>指企业内部开发研究的建筑业新项目中的收入和提供工程性劳务收入总额。</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EFF" w:usb1="4000785B" w:usb2="00000001" w:usb3="00000000" w:csb0="400001BF" w:csb1="DFF7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altName w:val="微软雅黑"/>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C5dblS0AAAAAUBAAAPAAAAAAAAAAEAIAAAADgAAABkcnMvZG93bnJldi54bWxQSwECFAAUAAAA&#10;CACHTuJAldgOLacBAABCAwAADgAAAAAAAAABACAAAAA1AQAAZHJzL2Uyb0RvYy54bWxQSwUGAAAA&#10;AAYABgBZAQAAT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BYAAABkcnMvUEsBAhQAFAAAAAgAh07i&#10;QLl1uVLQAAAABQEAAA8AAAAAAAAAAQAgAAAAOAAAAGRycy9kb3ducmV2LnhtbFBLAQIUABQAAAAI&#10;AIdO4kB8SvxipgEAAEIDAAAOAAAAAAAAAAEAIAAAADUBAABkcnMvZTJvRG9jLnhtbFBLBQYAAAAA&#10;BgAGAFkBAABN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1835890"/>
    <w:rsid w:val="0F4E1DDA"/>
    <w:rsid w:val="12C3776D"/>
    <w:rsid w:val="1BD26DC3"/>
    <w:rsid w:val="289B000A"/>
    <w:rsid w:val="30197F3A"/>
    <w:rsid w:val="31D254CA"/>
    <w:rsid w:val="35646F91"/>
    <w:rsid w:val="356C2617"/>
    <w:rsid w:val="399A4A3B"/>
    <w:rsid w:val="39EF6D7B"/>
    <w:rsid w:val="3CB777A6"/>
    <w:rsid w:val="442700C7"/>
    <w:rsid w:val="57AC301B"/>
    <w:rsid w:val="5864694D"/>
    <w:rsid w:val="600D31F6"/>
    <w:rsid w:val="63735A05"/>
    <w:rsid w:val="66F356FF"/>
    <w:rsid w:val="68586CF5"/>
    <w:rsid w:val="6EAB3BD4"/>
    <w:rsid w:val="71763D43"/>
    <w:rsid w:val="73386349"/>
    <w:rsid w:val="7356D3F7"/>
    <w:rsid w:val="7453264F"/>
    <w:rsid w:val="748C5737"/>
    <w:rsid w:val="79E8366D"/>
    <w:rsid w:val="7B66696F"/>
    <w:rsid w:val="7BC24B9B"/>
    <w:rsid w:val="7EFF69B5"/>
    <w:rsid w:val="F36F2A5E"/>
    <w:rsid w:val="FAFE8297"/>
    <w:rsid w:val="FF7DE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w:basedOn w:val="2"/>
    <w:unhideWhenUsed/>
    <w:qFormat/>
    <w:uiPriority w:val="0"/>
    <w:pPr>
      <w:widowControl/>
      <w:tabs>
        <w:tab w:val="left" w:pos="567"/>
      </w:tabs>
      <w:ind w:firstLine="200" w:firstLineChars="200"/>
      <w:jc w:val="left"/>
    </w:pPr>
    <w:rPr>
      <w:kern w:val="0"/>
      <w:szCs w:val="20"/>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3639</Words>
  <Characters>3752</Characters>
  <Lines>0</Lines>
  <Paragraphs>0</Paragraphs>
  <TotalTime>0</TotalTime>
  <ScaleCrop>false</ScaleCrop>
  <LinksUpToDate>false</LinksUpToDate>
  <CharactersWithSpaces>3754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2023-06-21T15:15:00Z</dcterms:created>
  <dc:creator>ceprei</dc:creator>
  <cp:lastModifiedBy>叶斯娜</cp:lastModifiedBy>
  <cp:lastPrinted>2024-06-17T15:29:00Z</cp:lastPrinted>
  <dcterms:modified xsi:type="dcterms:W3CDTF">2025-03-17T16:16:27Z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0F1E2544B44C4FAA9A12E5492D5FBFD7_13</vt:lpwstr>
  </property>
  <property fmtid="{D5CDD505-2E9C-101B-9397-08002B2CF9AE}" pid="4" name="KSOTemplateDocerSaveRecord">
    <vt:lpwstr>eyJoZGlkIjoiMmViNjg1NTNkZDY5MjI0NTQwMDAzYzIzYjcxOTVjNjAiLCJ1c2VySWQiOiIyMzU4NTEyODgifQ==</vt:lpwstr>
  </property>
</Properties>
</file>