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江门市新会公路局养护中心公路标志牌面采购评选办法</w:t>
      </w:r>
    </w:p>
    <w:p>
      <w:pPr>
        <w:spacing w:line="560" w:lineRule="exact"/>
        <w:jc w:val="center"/>
        <w:rPr>
          <w:b/>
          <w:bCs/>
          <w:sz w:val="28"/>
          <w:szCs w:val="28"/>
        </w:rPr>
      </w:pPr>
    </w:p>
    <w:p>
      <w:p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一、本采购项目采用综合评分选取方式</w:t>
      </w:r>
    </w:p>
    <w:p>
      <w:pPr>
        <w:spacing w:line="560" w:lineRule="exact"/>
        <w:ind w:firstLine="560"/>
        <w:jc w:val="left"/>
        <w:rPr>
          <w:sz w:val="24"/>
        </w:rPr>
      </w:pPr>
      <w:r>
        <w:rPr>
          <w:rFonts w:hint="eastAsia"/>
          <w:sz w:val="24"/>
        </w:rPr>
        <w:t>本次采购采用综合评选的方式确定中选单位。采购评选小组先对投标单位进行初步评审；然后对满足初步评审要求的投标单位各品目的报价计算平均价，平均价最低者为推荐中选第一顺位，如两家以上（含两家）报价单位得分相同，则由评审小组商议确定报价单位顺位。</w:t>
      </w:r>
    </w:p>
    <w:p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初步评审</w:t>
      </w:r>
    </w:p>
    <w:tbl>
      <w:tblPr>
        <w:tblStyle w:val="6"/>
        <w:tblW w:w="10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399"/>
        <w:gridCol w:w="6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评审因素与评分值</w:t>
            </w:r>
          </w:p>
        </w:tc>
        <w:tc>
          <w:tcPr>
            <w:tcW w:w="685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评审因素</w:t>
            </w:r>
          </w:p>
        </w:tc>
        <w:tc>
          <w:tcPr>
            <w:tcW w:w="239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各评审因素细项</w:t>
            </w:r>
          </w:p>
        </w:tc>
        <w:tc>
          <w:tcPr>
            <w:tcW w:w="685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初步评审</w:t>
            </w:r>
          </w:p>
        </w:tc>
        <w:tc>
          <w:tcPr>
            <w:tcW w:w="239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满足《中华人民共和国政府采购法》第二十二条规定</w:t>
            </w:r>
          </w:p>
        </w:tc>
        <w:tc>
          <w:tcPr>
            <w:tcW w:w="6851" w:type="dxa"/>
            <w:vAlign w:val="center"/>
          </w:tcPr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具有独立承担民事责任的能力；</w:t>
            </w:r>
          </w:p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具有良好的商业信誉和健全的财务会计制度；</w:t>
            </w:r>
          </w:p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具有履行合同所必需的设备和专业技术能力；</w:t>
            </w:r>
          </w:p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有依法缴纳税收和社会保障资金的良好记录；</w:t>
            </w:r>
          </w:p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参加政府采购活动前三年内，在经营活动中没有重大违法记录；</w:t>
            </w:r>
          </w:p>
          <w:p>
            <w:pPr>
              <w:numPr>
                <w:ilvl w:val="0"/>
                <w:numId w:val="2"/>
              </w:num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法律、行政法规规定的其他条件。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851" w:type="dxa"/>
            <w:vAlign w:val="center"/>
          </w:tcPr>
          <w:p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含交通工程施工类资质。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企业信用</w:t>
            </w:r>
          </w:p>
        </w:tc>
        <w:tc>
          <w:tcPr>
            <w:tcW w:w="6851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无不良记录，不处于中国政府采购网“政府采购严重违法失信行为信息记录”的名单中。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材料要求</w:t>
            </w:r>
          </w:p>
        </w:tc>
        <w:tc>
          <w:tcPr>
            <w:tcW w:w="6851" w:type="dxa"/>
            <w:vAlign w:val="center"/>
          </w:tcPr>
          <w:p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1.《一般工业用铝及铝合金挤压型材》GB/T 6892-2015</w:t>
            </w:r>
          </w:p>
          <w:p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2.《道路交通反光膜》 GB/T 18833-2012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联合投标</w:t>
            </w:r>
          </w:p>
        </w:tc>
        <w:tc>
          <w:tcPr>
            <w:tcW w:w="6851" w:type="dxa"/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不接受联合投标</w:t>
            </w:r>
          </w:p>
        </w:tc>
      </w:tr>
    </w:tbl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详细评审</w:t>
      </w:r>
    </w:p>
    <w:p>
      <w:pPr>
        <w:spacing w:line="560" w:lineRule="exact"/>
        <w:ind w:left="480"/>
        <w:jc w:val="left"/>
        <w:rPr>
          <w:sz w:val="24"/>
        </w:rPr>
      </w:pPr>
      <w:r>
        <w:rPr>
          <w:rFonts w:hint="eastAsia"/>
          <w:sz w:val="24"/>
        </w:rPr>
        <w:t>报价得分计算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80"/>
        <w:gridCol w:w="2913"/>
        <w:gridCol w:w="1679"/>
        <w:gridCol w:w="1535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报价单位</w:t>
            </w: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公路标志牌面品目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（元/块）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平均报价</w:t>
            </w:r>
          </w:p>
        </w:tc>
        <w:tc>
          <w:tcPr>
            <w:tcW w:w="15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94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○80cm（铝板厚3mm，含铝槽）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94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○100cm（板厚3mm，含铝槽）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94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△90cm（板厚</w:t>
            </w:r>
            <w:r>
              <w:rPr>
                <w:rFonts w:hint="eastAsia" w:ascii="宋体" w:hAnsi="宋体" w:eastAsia="宋体" w:cs="宋体"/>
                <w:szCs w:val="21"/>
              </w:rPr>
              <w:t>3mm</w:t>
            </w:r>
            <w:r>
              <w:rPr>
                <w:rFonts w:hint="eastAsia" w:ascii="宋体" w:hAnsi="宋体" w:cs="宋体"/>
                <w:szCs w:val="21"/>
              </w:rPr>
              <w:t>，含铝槽）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4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△110cm（板厚</w:t>
            </w:r>
            <w:r>
              <w:rPr>
                <w:rFonts w:hint="eastAsia" w:ascii="宋体" w:hAnsi="宋体" w:eastAsia="宋体" w:cs="宋体"/>
                <w:szCs w:val="21"/>
              </w:rPr>
              <w:t>3mm</w:t>
            </w:r>
            <w:r>
              <w:rPr>
                <w:rFonts w:hint="eastAsia" w:ascii="宋体" w:hAnsi="宋体" w:cs="宋体"/>
                <w:szCs w:val="21"/>
              </w:rPr>
              <w:t>，含铝槽）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94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□100cm（板厚</w:t>
            </w:r>
            <w:r>
              <w:rPr>
                <w:rFonts w:hint="eastAsia" w:ascii="宋体" w:hAnsi="宋体" w:eastAsia="宋体" w:cs="宋体"/>
                <w:szCs w:val="21"/>
              </w:rPr>
              <w:t>3mm</w:t>
            </w:r>
            <w:r>
              <w:rPr>
                <w:rFonts w:hint="eastAsia" w:ascii="宋体" w:hAnsi="宋体" w:cs="宋体"/>
                <w:szCs w:val="21"/>
              </w:rPr>
              <w:t>，含铝槽）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选取供应商办法：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1.同等条件下各类标志牌面平均价最低者为推荐中选第一顺位,</w:t>
      </w:r>
      <w:r>
        <w:rPr>
          <w:rFonts w:hint="eastAsia"/>
        </w:rPr>
        <w:t>如两家以上（含两家）</w:t>
      </w:r>
      <w:r>
        <w:rPr>
          <w:rFonts w:hint="eastAsia" w:ascii="宋体" w:hAnsi="宋体" w:cs="宋体"/>
        </w:rPr>
        <w:t>报价平均</w:t>
      </w:r>
      <w:r>
        <w:rPr>
          <w:rFonts w:hint="eastAsia" w:ascii="宋体" w:hAnsi="宋体" w:eastAsia="宋体" w:cs="宋体"/>
        </w:rPr>
        <w:t>价</w:t>
      </w:r>
      <w:r>
        <w:rPr>
          <w:rFonts w:hint="eastAsia"/>
        </w:rPr>
        <w:t>相同的，则由评审小组商议确定投标单位顺位</w:t>
      </w:r>
      <w:r>
        <w:rPr>
          <w:rFonts w:hint="eastAsia" w:ascii="宋体" w:hAnsi="宋体" w:eastAsia="宋体" w:cs="宋体"/>
        </w:rPr>
        <w:t>。</w:t>
      </w:r>
    </w:p>
    <w:p>
      <w:pPr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2.最低平均价非结算单价，结算以相应子目报价进行。</w:t>
      </w:r>
      <w:bookmarkStart w:id="0" w:name="_GoBack"/>
      <w:bookmarkEnd w:id="0"/>
    </w:p>
    <w:p>
      <w:pPr>
        <w:spacing w:line="560" w:lineRule="exact"/>
        <w:ind w:firstLine="480" w:firstLineChars="200"/>
        <w:jc w:val="right"/>
        <w:rPr>
          <w:rFonts w:ascii="宋体" w:hAnsi="宋体" w:eastAsia="宋体" w:cs="宋体"/>
          <w:sz w:val="24"/>
        </w:rPr>
      </w:pPr>
    </w:p>
    <w:p>
      <w:pPr>
        <w:spacing w:line="560" w:lineRule="exact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招标人：江门市新会公路局养护中心</w:t>
      </w:r>
    </w:p>
    <w:p>
      <w:pPr>
        <w:spacing w:line="560" w:lineRule="exact"/>
        <w:jc w:val="center"/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日  期：2025年1月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C7F4E"/>
    <w:multiLevelType w:val="singleLevel"/>
    <w:tmpl w:val="D25C7F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0D02EAA"/>
    <w:multiLevelType w:val="singleLevel"/>
    <w:tmpl w:val="E0D02E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4B5441"/>
    <w:rsid w:val="006B38C2"/>
    <w:rsid w:val="007E7D0F"/>
    <w:rsid w:val="007F269C"/>
    <w:rsid w:val="00834CF5"/>
    <w:rsid w:val="00967E7D"/>
    <w:rsid w:val="009C223A"/>
    <w:rsid w:val="00A33586"/>
    <w:rsid w:val="00B506CE"/>
    <w:rsid w:val="00B82116"/>
    <w:rsid w:val="00D63F7A"/>
    <w:rsid w:val="00DC5072"/>
    <w:rsid w:val="00DF1951"/>
    <w:rsid w:val="00EA775C"/>
    <w:rsid w:val="00ED6C57"/>
    <w:rsid w:val="00FA775F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667E380"/>
    <w:rsid w:val="182E2E69"/>
    <w:rsid w:val="18892D35"/>
    <w:rsid w:val="18B573A8"/>
    <w:rsid w:val="1F4D6497"/>
    <w:rsid w:val="1FD70B55"/>
    <w:rsid w:val="247D957F"/>
    <w:rsid w:val="28524F22"/>
    <w:rsid w:val="28974D43"/>
    <w:rsid w:val="293D309F"/>
    <w:rsid w:val="29820EEF"/>
    <w:rsid w:val="2A052FDD"/>
    <w:rsid w:val="2BDF2325"/>
    <w:rsid w:val="2BFFC151"/>
    <w:rsid w:val="2FE9188B"/>
    <w:rsid w:val="306443BF"/>
    <w:rsid w:val="31781C5A"/>
    <w:rsid w:val="32C739DA"/>
    <w:rsid w:val="33B75670"/>
    <w:rsid w:val="348A4F6D"/>
    <w:rsid w:val="34DFFFD4"/>
    <w:rsid w:val="37FFB1A7"/>
    <w:rsid w:val="38A24CCD"/>
    <w:rsid w:val="38EC4117"/>
    <w:rsid w:val="38FB4E4D"/>
    <w:rsid w:val="3AF45588"/>
    <w:rsid w:val="3B546B61"/>
    <w:rsid w:val="3D255BCB"/>
    <w:rsid w:val="3EE74E40"/>
    <w:rsid w:val="3FE61C4A"/>
    <w:rsid w:val="402B1A9F"/>
    <w:rsid w:val="41282F08"/>
    <w:rsid w:val="4715773F"/>
    <w:rsid w:val="47E10C42"/>
    <w:rsid w:val="4A6F69D9"/>
    <w:rsid w:val="4CFF54A1"/>
    <w:rsid w:val="4DBA685E"/>
    <w:rsid w:val="4E1A3BE8"/>
    <w:rsid w:val="4F372B3A"/>
    <w:rsid w:val="4FDB698B"/>
    <w:rsid w:val="4FEE6915"/>
    <w:rsid w:val="527C7665"/>
    <w:rsid w:val="52904CED"/>
    <w:rsid w:val="53074AA3"/>
    <w:rsid w:val="573A4FED"/>
    <w:rsid w:val="584B2674"/>
    <w:rsid w:val="5BFFC73A"/>
    <w:rsid w:val="5E44187C"/>
    <w:rsid w:val="5EE0038C"/>
    <w:rsid w:val="659842EF"/>
    <w:rsid w:val="65AC4B11"/>
    <w:rsid w:val="670E33AA"/>
    <w:rsid w:val="67BB51E4"/>
    <w:rsid w:val="67F72962"/>
    <w:rsid w:val="6B054A88"/>
    <w:rsid w:val="6EC34B5F"/>
    <w:rsid w:val="6FEF8099"/>
    <w:rsid w:val="76434265"/>
    <w:rsid w:val="77433A3A"/>
    <w:rsid w:val="77D63E86"/>
    <w:rsid w:val="77EB6C83"/>
    <w:rsid w:val="7ADB2036"/>
    <w:rsid w:val="7B5DA718"/>
    <w:rsid w:val="7C03DCBA"/>
    <w:rsid w:val="7D5D42EC"/>
    <w:rsid w:val="7D723DB3"/>
    <w:rsid w:val="7DEFDD95"/>
    <w:rsid w:val="7E353E5F"/>
    <w:rsid w:val="7EDFD655"/>
    <w:rsid w:val="7FFF247C"/>
    <w:rsid w:val="ABEF6AAE"/>
    <w:rsid w:val="BCFF21CA"/>
    <w:rsid w:val="BDDD5508"/>
    <w:rsid w:val="BFCF58D1"/>
    <w:rsid w:val="C4F7F25F"/>
    <w:rsid w:val="CF5CE3BA"/>
    <w:rsid w:val="D7FF2E81"/>
    <w:rsid w:val="DF5DF2EF"/>
    <w:rsid w:val="DFEE3BE2"/>
    <w:rsid w:val="DFF7B0D6"/>
    <w:rsid w:val="E87B54DD"/>
    <w:rsid w:val="EB3FEE3B"/>
    <w:rsid w:val="EBCFD8B5"/>
    <w:rsid w:val="ED5F03D6"/>
    <w:rsid w:val="EDD39178"/>
    <w:rsid w:val="F5A74911"/>
    <w:rsid w:val="F70E1B2F"/>
    <w:rsid w:val="F9FD011D"/>
    <w:rsid w:val="FA6FDB5A"/>
    <w:rsid w:val="FB7C592D"/>
    <w:rsid w:val="FBDF8AD5"/>
    <w:rsid w:val="FF7FD10B"/>
    <w:rsid w:val="FF9F221C"/>
    <w:rsid w:val="FFDDA231"/>
    <w:rsid w:val="FF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江门市市公路事务中心</Company>
  <Pages>2</Pages>
  <Words>130</Words>
  <Characters>743</Characters>
  <Lines>6</Lines>
  <Paragraphs>1</Paragraphs>
  <TotalTime>1</TotalTime>
  <ScaleCrop>false</ScaleCrop>
  <LinksUpToDate>false</LinksUpToDate>
  <CharactersWithSpaces>872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2023-07-10T04:11:00Z</dcterms:created>
  <dc:creator>Administrator</dc:creator>
  <cp:lastModifiedBy>uos</cp:lastModifiedBy>
  <cp:lastPrinted>2023-07-17T23:46:00Z</cp:lastPrinted>
  <dcterms:modified xsi:type="dcterms:W3CDTF">2025-01-09T10:43:27Z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35005FD55F72484FB576A2B3A11A4523_13</vt:lpwstr>
  </property>
  <property fmtid="{D5CDD505-2E9C-101B-9397-08002B2CF9AE}" pid="4" name="KSOTemplateDocerSaveRecord">
    <vt:lpwstr>eyJoZGlkIjoiMjM3MzkxYjFiMmFkYWNlOWMyMTc1NmU0ZmI1MjE4ODIifQ==</vt:lpwstr>
  </property>
</Properties>
</file>