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F9E34">
      <w:pPr>
        <w:ind w:left="34" w:leftChars="16"/>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附件</w:t>
      </w:r>
      <w:r>
        <w:rPr>
          <w:rFonts w:hint="eastAsia" w:ascii="宋体" w:hAnsi="宋体" w:eastAsia="宋体" w:cs="宋体"/>
          <w:b w:val="0"/>
          <w:bCs w:val="0"/>
          <w:sz w:val="28"/>
          <w:szCs w:val="28"/>
          <w:lang w:val="en-US" w:eastAsia="zh-CN"/>
        </w:rPr>
        <w:t>1：</w:t>
      </w:r>
    </w:p>
    <w:p w14:paraId="23002B8B">
      <w:pPr>
        <w:ind w:left="34" w:leftChars="16"/>
        <w:jc w:val="center"/>
        <w:rPr>
          <w:rFonts w:hint="eastAsia" w:ascii="宋体" w:hAnsi="宋体" w:eastAsia="宋体" w:cs="宋体"/>
          <w:b/>
          <w:bCs/>
          <w:sz w:val="44"/>
          <w:szCs w:val="44"/>
        </w:rPr>
      </w:pPr>
      <w:r>
        <w:rPr>
          <w:rFonts w:hint="eastAsia" w:ascii="宋体" w:hAnsi="宋体" w:eastAsia="宋体" w:cs="宋体"/>
          <w:b/>
          <w:bCs/>
          <w:sz w:val="44"/>
          <w:szCs w:val="44"/>
        </w:rPr>
        <w:t>江门市鹤山公路局养护中心食堂</w:t>
      </w:r>
    </w:p>
    <w:p w14:paraId="05AAAC61">
      <w:pPr>
        <w:ind w:left="34" w:leftChars="16"/>
        <w:jc w:val="center"/>
        <w:rPr>
          <w:rFonts w:ascii="宋体" w:hAnsi="宋体" w:eastAsia="宋体" w:cs="宋体"/>
          <w:b/>
          <w:bCs/>
          <w:sz w:val="44"/>
          <w:szCs w:val="44"/>
        </w:rPr>
      </w:pPr>
      <w:r>
        <w:rPr>
          <w:rFonts w:hint="eastAsia" w:ascii="宋体" w:hAnsi="宋体" w:eastAsia="宋体" w:cs="宋体"/>
          <w:b/>
          <w:bCs/>
          <w:sz w:val="44"/>
          <w:szCs w:val="44"/>
        </w:rPr>
        <w:t>食材配送服务项目采购评分标准</w:t>
      </w:r>
    </w:p>
    <w:p w14:paraId="7EE95A2B">
      <w:pPr>
        <w:pStyle w:val="2"/>
      </w:pPr>
    </w:p>
    <w:p w14:paraId="70F058B2">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14:paraId="387A75A9">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本次采购采用综合选取的方式确定中选单位。评选小组先对报名单位进行初步评审；然后对满足初步评审要求的单位，按照详细评审规定的评分标准进行打分。</w:t>
      </w:r>
    </w:p>
    <w:p w14:paraId="1216A425">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评选小组成员对报名单位的详细评审中各评审因素进行评分，计算出各评审因素的算术平均值后合计总和作为该单位的得分，并按得分由高到低顺序推荐中选单位。</w:t>
      </w:r>
    </w:p>
    <w:p w14:paraId="23EFA041">
      <w:pPr>
        <w:ind w:left="-420" w:leftChars="-200" w:right="-313" w:rightChars="-149" w:firstLine="560" w:firstLineChars="200"/>
      </w:pPr>
      <w:r>
        <w:rPr>
          <w:rFonts w:hint="eastAsia" w:asciiTheme="minorEastAsia" w:hAnsiTheme="minorEastAsia" w:eastAsiaTheme="minorEastAsia" w:cstheme="minorEastAsia"/>
          <w:sz w:val="28"/>
          <w:szCs w:val="28"/>
        </w:rPr>
        <w:t>综合评分相等时，评选小组视报名单位的情况综合比较，投票确定其名次。</w:t>
      </w:r>
    </w:p>
    <w:p w14:paraId="73DCB0D6">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14:paraId="19B0EBD5">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1DADF715">
            <w:pPr>
              <w:widowControl/>
              <w:spacing w:line="400" w:lineRule="exact"/>
              <w:ind w:right="109"/>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审查项目</w:t>
            </w:r>
          </w:p>
        </w:tc>
        <w:tc>
          <w:tcPr>
            <w:tcW w:w="6759" w:type="dxa"/>
            <w:tcBorders>
              <w:top w:val="single" w:color="000000" w:sz="4" w:space="0"/>
              <w:left w:val="single" w:color="000000" w:sz="4" w:space="0"/>
              <w:bottom w:val="single" w:color="000000" w:sz="4" w:space="0"/>
              <w:right w:val="single" w:color="000000" w:sz="4" w:space="0"/>
            </w:tcBorders>
            <w:vAlign w:val="center"/>
          </w:tcPr>
          <w:p w14:paraId="29B3A417">
            <w:pPr>
              <w:widowControl/>
              <w:spacing w:line="400" w:lineRule="exact"/>
              <w:ind w:right="107"/>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审查标准</w:t>
            </w:r>
          </w:p>
        </w:tc>
      </w:tr>
      <w:tr w14:paraId="7BB548D5">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718B4EA9">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lang w:val="en-US" w:eastAsia="zh-C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14:paraId="325BAF02">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1.符合《中华人民共和国政府采购法》第二十二条和《中华人民共和国政府采购法实施条例》第十七条的规定；</w:t>
            </w:r>
          </w:p>
          <w:p w14:paraId="2C4D19CA">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2.有经年检合格的营业执照和有效的食品经营许可；</w:t>
            </w:r>
          </w:p>
          <w:p w14:paraId="61EC5A17">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3.具有独立承担民事责任能力的在中华人民共和国境内注册的法人；</w:t>
            </w:r>
          </w:p>
          <w:p w14:paraId="45E803A9">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4.近三年内未被列入失信被执行人名单、重大税收违法案件当事人名单、政府采购严重违法失信行为记录名单，无受到政府采购行政处罚且相关信用惩戒期限未满情形；</w:t>
            </w:r>
          </w:p>
          <w:p w14:paraId="75969914">
            <w:pPr>
              <w:widowControl/>
              <w:spacing w:line="360" w:lineRule="exact"/>
              <w:ind w:right="108" w:firstLine="56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0"/>
                <w:sz w:val="28"/>
                <w:szCs w:val="28"/>
              </w:rPr>
              <w:t>5.本项目不接受联合体供应商投标；不允许转包、分包</w:t>
            </w:r>
            <w:r>
              <w:rPr>
                <w:rFonts w:hint="eastAsia" w:asciiTheme="minorEastAsia" w:hAnsiTheme="minorEastAsia" w:cstheme="minorEastAsia"/>
                <w:color w:val="000000"/>
                <w:kern w:val="0"/>
                <w:sz w:val="28"/>
                <w:szCs w:val="28"/>
                <w:lang w:eastAsia="zh-CN"/>
              </w:rPr>
              <w:t>。</w:t>
            </w:r>
          </w:p>
        </w:tc>
      </w:tr>
    </w:tbl>
    <w:p w14:paraId="5FCDA063">
      <w:pPr>
        <w:numPr>
          <w:ilvl w:val="0"/>
          <w:numId w:val="1"/>
        </w:numPr>
        <w:spacing w:line="400" w:lineRule="exact"/>
        <w:ind w:left="-420" w:leftChars="-200" w:right="-313" w:rightChars="-149" w:firstLine="562" w:firstLineChars="200"/>
        <w:rPr>
          <w:rFonts w:hint="eastAsia" w:ascii="宋体" w:hAnsi="宋体" w:eastAsia="宋体" w:cs="宋体"/>
          <w:b/>
          <w:bCs/>
          <w:sz w:val="28"/>
          <w:szCs w:val="28"/>
        </w:rPr>
      </w:pPr>
      <w:r>
        <w:rPr>
          <w:rFonts w:hint="eastAsia" w:ascii="宋体" w:hAnsi="宋体" w:eastAsia="宋体" w:cs="宋体"/>
          <w:b/>
          <w:bCs/>
          <w:sz w:val="28"/>
          <w:szCs w:val="28"/>
        </w:rPr>
        <w:t>详细评审</w:t>
      </w:r>
    </w:p>
    <w:p w14:paraId="7CE27681">
      <w:pPr>
        <w:pStyle w:val="2"/>
        <w:rPr>
          <w:rFonts w:hint="eastAsia"/>
        </w:rPr>
      </w:pPr>
    </w:p>
    <w:tbl>
      <w:tblPr>
        <w:tblStyle w:val="7"/>
        <w:tblW w:w="10026" w:type="dxa"/>
        <w:jc w:val="center"/>
        <w:tblLayout w:type="fixed"/>
        <w:tblCellMar>
          <w:top w:w="0" w:type="dxa"/>
          <w:left w:w="108" w:type="dxa"/>
          <w:bottom w:w="67" w:type="dxa"/>
          <w:right w:w="0" w:type="dxa"/>
        </w:tblCellMar>
      </w:tblPr>
      <w:tblGrid>
        <w:gridCol w:w="806"/>
        <w:gridCol w:w="1575"/>
        <w:gridCol w:w="6450"/>
        <w:gridCol w:w="1195"/>
      </w:tblGrid>
      <w:tr w14:paraId="5D87E272">
        <w:tblPrEx>
          <w:tblCellMar>
            <w:top w:w="0" w:type="dxa"/>
            <w:left w:w="108" w:type="dxa"/>
            <w:bottom w:w="67" w:type="dxa"/>
            <w:right w:w="0" w:type="dxa"/>
          </w:tblCellMar>
        </w:tblPrEx>
        <w:trPr>
          <w:trHeight w:val="667" w:hRule="atLeast"/>
          <w:tblHeader/>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4E2E842F">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序号</w:t>
            </w:r>
          </w:p>
        </w:tc>
        <w:tc>
          <w:tcPr>
            <w:tcW w:w="1575" w:type="dxa"/>
            <w:tcBorders>
              <w:top w:val="single" w:color="000000" w:sz="4" w:space="0"/>
              <w:left w:val="single" w:color="000000" w:sz="4" w:space="0"/>
              <w:bottom w:val="single" w:color="000000" w:sz="4" w:space="0"/>
              <w:right w:val="single" w:color="000000" w:sz="4" w:space="0"/>
            </w:tcBorders>
            <w:vAlign w:val="center"/>
          </w:tcPr>
          <w:p w14:paraId="15BD2D69">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评价项目</w:t>
            </w:r>
          </w:p>
        </w:tc>
        <w:tc>
          <w:tcPr>
            <w:tcW w:w="6450" w:type="dxa"/>
            <w:tcBorders>
              <w:top w:val="single" w:color="000000" w:sz="4" w:space="0"/>
              <w:left w:val="single" w:color="000000" w:sz="4" w:space="0"/>
              <w:bottom w:val="single" w:color="000000" w:sz="4" w:space="0"/>
              <w:right w:val="single" w:color="000000" w:sz="4" w:space="0"/>
            </w:tcBorders>
            <w:vAlign w:val="center"/>
          </w:tcPr>
          <w:p w14:paraId="4C58069B">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评价标准</w:t>
            </w:r>
          </w:p>
        </w:tc>
        <w:tc>
          <w:tcPr>
            <w:tcW w:w="1195" w:type="dxa"/>
            <w:tcBorders>
              <w:top w:val="single" w:color="000000" w:sz="4" w:space="0"/>
              <w:left w:val="single" w:color="000000" w:sz="4" w:space="0"/>
              <w:bottom w:val="single" w:color="000000" w:sz="4" w:space="0"/>
              <w:right w:val="single" w:color="000000" w:sz="4" w:space="0"/>
            </w:tcBorders>
            <w:vAlign w:val="center"/>
          </w:tcPr>
          <w:p w14:paraId="3C9DF9A4">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单项分数（分）</w:t>
            </w:r>
          </w:p>
        </w:tc>
      </w:tr>
      <w:tr w14:paraId="2D900248">
        <w:tblPrEx>
          <w:tblCellMar>
            <w:top w:w="0" w:type="dxa"/>
            <w:left w:w="108" w:type="dxa"/>
            <w:bottom w:w="67" w:type="dxa"/>
            <w:right w:w="0" w:type="dxa"/>
          </w:tblCellMar>
        </w:tblPrEx>
        <w:trPr>
          <w:trHeight w:val="1858"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266AEAF9">
            <w:pPr>
              <w:widowControl/>
              <w:spacing w:line="360" w:lineRule="exact"/>
              <w:ind w:right="108" w:rightChars="0"/>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rPr>
              <w:t>1</w:t>
            </w:r>
          </w:p>
        </w:tc>
        <w:tc>
          <w:tcPr>
            <w:tcW w:w="1575" w:type="dxa"/>
            <w:tcBorders>
              <w:top w:val="single" w:color="000000" w:sz="4" w:space="0"/>
              <w:left w:val="single" w:color="000000" w:sz="4" w:space="0"/>
              <w:bottom w:val="single" w:color="000000" w:sz="4" w:space="0"/>
              <w:right w:val="single" w:color="000000" w:sz="4" w:space="0"/>
            </w:tcBorders>
            <w:vAlign w:val="center"/>
          </w:tcPr>
          <w:p w14:paraId="6D9BA2B8">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eastAsiaTheme="minorEastAsia" w:cstheme="minorEastAsia"/>
                <w:sz w:val="24"/>
                <w:szCs w:val="24"/>
              </w:rPr>
              <w:t>经营业绩</w:t>
            </w:r>
          </w:p>
        </w:tc>
        <w:tc>
          <w:tcPr>
            <w:tcW w:w="6450" w:type="dxa"/>
            <w:tcBorders>
              <w:top w:val="single" w:color="000000" w:sz="4" w:space="0"/>
              <w:left w:val="single" w:color="000000" w:sz="4" w:space="0"/>
              <w:bottom w:val="single" w:color="000000" w:sz="4" w:space="0"/>
              <w:right w:val="single" w:color="000000" w:sz="4" w:space="0"/>
            </w:tcBorders>
            <w:vAlign w:val="center"/>
          </w:tcPr>
          <w:p w14:paraId="1B81F75B">
            <w:pPr>
              <w:widowControl/>
              <w:spacing w:line="360" w:lineRule="exact"/>
              <w:ind w:right="108" w:rightChars="0" w:firstLine="548" w:firstLineChars="196"/>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rPr>
              <w:t>近三年承接过同类食材配送项目业绩，每提供一项业绩，得</w:t>
            </w: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分，本项累计最高得</w:t>
            </w:r>
            <w:r>
              <w:rPr>
                <w:rFonts w:hint="eastAsia" w:asciiTheme="minorEastAsia" w:hAnsiTheme="minorEastAsia" w:cstheme="minorEastAsia"/>
                <w:color w:val="000000"/>
                <w:kern w:val="0"/>
                <w:sz w:val="28"/>
                <w:szCs w:val="28"/>
                <w:lang w:val="en-US" w:eastAsia="zh-CN"/>
              </w:rPr>
              <w:t>10</w:t>
            </w:r>
            <w:r>
              <w:rPr>
                <w:rFonts w:hint="eastAsia" w:asciiTheme="minorEastAsia" w:hAnsiTheme="minorEastAsia" w:eastAsiaTheme="minorEastAsia" w:cstheme="minorEastAsia"/>
                <w:color w:val="000000"/>
                <w:kern w:val="0"/>
                <w:sz w:val="28"/>
                <w:szCs w:val="28"/>
              </w:rPr>
              <w:t>分。</w:t>
            </w:r>
            <w:r>
              <w:rPr>
                <w:rStyle w:val="9"/>
                <w:rFonts w:hint="eastAsia" w:asciiTheme="minorEastAsia" w:hAnsiTheme="minorEastAsia" w:eastAsiaTheme="minorEastAsia" w:cstheme="minorEastAsia"/>
                <w:b w:val="0"/>
                <w:sz w:val="28"/>
                <w:szCs w:val="28"/>
              </w:rPr>
              <w:t>注：</w:t>
            </w:r>
            <w:r>
              <w:rPr>
                <w:rFonts w:hint="eastAsia" w:asciiTheme="minorEastAsia" w:hAnsiTheme="minorEastAsia" w:eastAsiaTheme="minorEastAsia" w:cstheme="minorEastAsia"/>
                <w:color w:val="000000"/>
                <w:kern w:val="0"/>
                <w:sz w:val="28"/>
                <w:szCs w:val="28"/>
              </w:rPr>
              <w:t>服务单位须附业绩合同关键页复印件，不提供相关证明不得分。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3323C47F">
            <w:pPr>
              <w:widowControl/>
              <w:spacing w:line="360" w:lineRule="exact"/>
              <w:ind w:right="110" w:rightChars="0"/>
              <w:jc w:val="center"/>
              <w:rPr>
                <w:rFonts w:hint="default"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cstheme="minorEastAsia"/>
                <w:color w:val="000000"/>
                <w:sz w:val="28"/>
                <w:szCs w:val="28"/>
                <w:lang w:val="en-US" w:eastAsia="zh-CN"/>
              </w:rPr>
              <w:t>10</w:t>
            </w:r>
          </w:p>
        </w:tc>
      </w:tr>
      <w:tr w14:paraId="255CF5F7">
        <w:tblPrEx>
          <w:tblCellMar>
            <w:top w:w="0" w:type="dxa"/>
            <w:left w:w="108" w:type="dxa"/>
            <w:bottom w:w="67" w:type="dxa"/>
            <w:right w:w="0" w:type="dxa"/>
          </w:tblCellMar>
        </w:tblPrEx>
        <w:trPr>
          <w:trHeight w:val="3354"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3F94FD36">
            <w:pPr>
              <w:widowControl/>
              <w:spacing w:line="360" w:lineRule="exact"/>
              <w:ind w:right="108" w:rightChars="0"/>
              <w:jc w:val="center"/>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p>
        </w:tc>
        <w:tc>
          <w:tcPr>
            <w:tcW w:w="1575" w:type="dxa"/>
            <w:tcBorders>
              <w:top w:val="single" w:color="000000" w:sz="4" w:space="0"/>
              <w:left w:val="single" w:color="000000" w:sz="4" w:space="0"/>
              <w:bottom w:val="single" w:color="000000" w:sz="4" w:space="0"/>
              <w:right w:val="single" w:color="000000" w:sz="4" w:space="0"/>
            </w:tcBorders>
            <w:vAlign w:val="center"/>
          </w:tcPr>
          <w:p w14:paraId="4A0A397E">
            <w:pPr>
              <w:widowControl/>
              <w:spacing w:line="360" w:lineRule="exact"/>
              <w:ind w:right="108" w:rightChars="0"/>
              <w:jc w:val="center"/>
              <w:rPr>
                <w:rStyle w:val="9"/>
                <w:rFonts w:hint="eastAsia" w:asciiTheme="minorEastAsia" w:hAnsiTheme="minorEastAsia" w:eastAsiaTheme="minorEastAsia" w:cstheme="minorEastAsia"/>
                <w:sz w:val="24"/>
                <w:szCs w:val="24"/>
                <w:lang w:eastAsia="zh-CN"/>
              </w:rPr>
            </w:pPr>
            <w:r>
              <w:rPr>
                <w:rStyle w:val="9"/>
                <w:rFonts w:hint="eastAsia" w:asciiTheme="minorEastAsia" w:hAnsiTheme="minorEastAsia" w:eastAsiaTheme="minorEastAsia" w:cstheme="minorEastAsia"/>
                <w:sz w:val="24"/>
                <w:szCs w:val="24"/>
              </w:rPr>
              <w:t>食材价格</w:t>
            </w:r>
            <w:r>
              <w:rPr>
                <w:rStyle w:val="9"/>
                <w:rFonts w:hint="eastAsia" w:asciiTheme="minorEastAsia" w:hAnsiTheme="minorEastAsia" w:cstheme="minorEastAsia"/>
                <w:sz w:val="24"/>
                <w:szCs w:val="24"/>
                <w:lang w:eastAsia="zh-CN"/>
              </w:rPr>
              <w:t>、</w:t>
            </w:r>
          </w:p>
          <w:p w14:paraId="6881AFF7">
            <w:pPr>
              <w:widowControl/>
              <w:spacing w:line="360" w:lineRule="exact"/>
              <w:ind w:right="108" w:rightChars="0"/>
              <w:jc w:val="center"/>
              <w:rPr>
                <w:rFonts w:hint="eastAsia" w:eastAsiaTheme="minorEastAsia"/>
                <w:lang w:val="en-US" w:eastAsia="zh-CN"/>
              </w:rPr>
            </w:pPr>
            <w:r>
              <w:rPr>
                <w:rStyle w:val="9"/>
                <w:rFonts w:hint="eastAsia" w:asciiTheme="minorEastAsia" w:hAnsiTheme="minorEastAsia" w:eastAsiaTheme="minorEastAsia" w:cstheme="minorEastAsia"/>
                <w:sz w:val="24"/>
                <w:szCs w:val="24"/>
                <w:lang w:val="en-US" w:eastAsia="zh-CN"/>
              </w:rPr>
              <w:t>食材加工费</w:t>
            </w:r>
          </w:p>
        </w:tc>
        <w:tc>
          <w:tcPr>
            <w:tcW w:w="6450" w:type="dxa"/>
            <w:tcBorders>
              <w:top w:val="single" w:color="000000" w:sz="4" w:space="0"/>
              <w:left w:val="single" w:color="000000" w:sz="4" w:space="0"/>
              <w:bottom w:val="single" w:color="000000" w:sz="4" w:space="0"/>
              <w:right w:val="single" w:color="000000" w:sz="4" w:space="0"/>
            </w:tcBorders>
            <w:vAlign w:val="center"/>
          </w:tcPr>
          <w:p w14:paraId="60CD8F68">
            <w:pPr>
              <w:widowControl/>
              <w:spacing w:line="360" w:lineRule="exact"/>
              <w:ind w:right="108" w:firstLine="560" w:firstLineChars="200"/>
              <w:rPr>
                <w:rFonts w:hint="eastAsia" w:asciiTheme="minorEastAsia" w:hAnsiTheme="minorEastAsia" w:cstheme="minorEastAsia"/>
                <w:b/>
                <w:bCs/>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以鹤山市发改局公布的《鹤山市菜篮子价格》为基准价格，供应商提供计价率报价，计价率为100%不得分，计价率每降低1%，得1分，最高得分10分。</w:t>
            </w:r>
            <w:r>
              <w:rPr>
                <w:rFonts w:hint="eastAsia" w:asciiTheme="minorEastAsia" w:hAnsiTheme="minorEastAsia" w:cstheme="minorEastAsia"/>
                <w:b/>
                <w:bCs/>
                <w:color w:val="000000"/>
                <w:kern w:val="0"/>
                <w:sz w:val="28"/>
                <w:szCs w:val="28"/>
                <w:lang w:val="en-US" w:eastAsia="zh-CN"/>
              </w:rPr>
              <w:t>（*此项为结算重要依据，结算价格不得超过鹤山市菜篮子公告的价格。供应商根据菜篮子价格给出计价率。*如所供菜品价格与鹤山市发改局公布的《鹤山市菜篮子价格》或市场实际价格偏离大于15%时双方可协商调整。*）</w:t>
            </w:r>
          </w:p>
          <w:p w14:paraId="65650B76">
            <w:pPr>
              <w:widowControl/>
              <w:spacing w:line="360" w:lineRule="exact"/>
              <w:ind w:right="108" w:firstLine="560" w:firstLineChars="200"/>
              <w:rPr>
                <w:rFonts w:hint="eastAsia"/>
              </w:rPr>
            </w:pPr>
            <w:r>
              <w:rPr>
                <w:rFonts w:hint="eastAsia" w:asciiTheme="minorEastAsia" w:hAnsiTheme="minorEastAsia" w:cstheme="minorEastAsia"/>
                <w:color w:val="000000"/>
                <w:kern w:val="0"/>
                <w:sz w:val="28"/>
                <w:szCs w:val="28"/>
                <w:lang w:val="en-US" w:eastAsia="zh-CN"/>
              </w:rPr>
              <w:t>食材加工费：供应商按上述基准价格提供的计价率报价。不收加工</w:t>
            </w:r>
            <w:bookmarkStart w:id="0" w:name="_GoBack"/>
            <w:bookmarkEnd w:id="0"/>
            <w:r>
              <w:rPr>
                <w:rFonts w:hint="eastAsia" w:asciiTheme="minorEastAsia" w:hAnsiTheme="minorEastAsia" w:cstheme="minorEastAsia"/>
                <w:color w:val="000000"/>
                <w:kern w:val="0"/>
                <w:sz w:val="28"/>
                <w:szCs w:val="28"/>
                <w:lang w:val="en-US" w:eastAsia="zh-CN"/>
              </w:rPr>
              <w:t>费（即计价率为0%）得5分，计价率每增加1%扣减0.5分，计价率不得超过10%。</w:t>
            </w:r>
          </w:p>
        </w:tc>
        <w:tc>
          <w:tcPr>
            <w:tcW w:w="1195" w:type="dxa"/>
            <w:tcBorders>
              <w:top w:val="single" w:color="000000" w:sz="4" w:space="0"/>
              <w:left w:val="single" w:color="000000" w:sz="4" w:space="0"/>
              <w:bottom w:val="single" w:color="000000" w:sz="4" w:space="0"/>
              <w:right w:val="single" w:color="000000" w:sz="4" w:space="0"/>
            </w:tcBorders>
            <w:vAlign w:val="center"/>
          </w:tcPr>
          <w:p w14:paraId="407F84FF">
            <w:pPr>
              <w:widowControl/>
              <w:spacing w:line="360" w:lineRule="exact"/>
              <w:ind w:right="110" w:rightChars="0"/>
              <w:jc w:val="center"/>
              <w:rPr>
                <w:rFonts w:hint="default" w:asciiTheme="minorEastAsia" w:hAnsiTheme="minorEastAsia" w:cstheme="minorEastAsia"/>
                <w:color w:val="000000"/>
                <w:sz w:val="28"/>
                <w:szCs w:val="28"/>
                <w:lang w:val="en-US" w:eastAsia="zh-CN"/>
              </w:rPr>
            </w:pPr>
            <w:r>
              <w:rPr>
                <w:rFonts w:hint="eastAsia" w:asciiTheme="minorEastAsia" w:hAnsiTheme="minorEastAsia" w:cstheme="minorEastAsia"/>
                <w:color w:val="000000"/>
                <w:kern w:val="0"/>
                <w:sz w:val="28"/>
                <w:szCs w:val="28"/>
                <w:lang w:val="en-US" w:eastAsia="zh-CN"/>
              </w:rPr>
              <w:t>15</w:t>
            </w:r>
          </w:p>
        </w:tc>
      </w:tr>
      <w:tr w14:paraId="42CA19EA">
        <w:tblPrEx>
          <w:tblCellMar>
            <w:top w:w="0" w:type="dxa"/>
            <w:left w:w="108" w:type="dxa"/>
            <w:bottom w:w="67" w:type="dxa"/>
            <w:right w:w="0" w:type="dxa"/>
          </w:tblCellMar>
        </w:tblPrEx>
        <w:trPr>
          <w:trHeight w:val="5874"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51E84ADD">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3</w:t>
            </w:r>
          </w:p>
        </w:tc>
        <w:tc>
          <w:tcPr>
            <w:tcW w:w="1575" w:type="dxa"/>
            <w:tcBorders>
              <w:top w:val="single" w:color="000000" w:sz="4" w:space="0"/>
              <w:left w:val="single" w:color="000000" w:sz="4" w:space="0"/>
              <w:bottom w:val="single" w:color="000000" w:sz="4" w:space="0"/>
              <w:right w:val="single" w:color="000000" w:sz="4" w:space="0"/>
            </w:tcBorders>
            <w:vAlign w:val="center"/>
          </w:tcPr>
          <w:p w14:paraId="11E37120">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配送运输</w:t>
            </w:r>
          </w:p>
        </w:tc>
        <w:tc>
          <w:tcPr>
            <w:tcW w:w="6450" w:type="dxa"/>
            <w:tcBorders>
              <w:top w:val="single" w:color="000000" w:sz="4" w:space="0"/>
              <w:left w:val="single" w:color="000000" w:sz="4" w:space="0"/>
              <w:bottom w:val="single" w:color="000000" w:sz="4" w:space="0"/>
              <w:right w:val="single" w:color="000000" w:sz="4" w:space="0"/>
            </w:tcBorders>
            <w:vAlign w:val="center"/>
          </w:tcPr>
          <w:p w14:paraId="34AC2022">
            <w:pPr>
              <w:widowControl/>
              <w:numPr>
                <w:ilvl w:val="0"/>
                <w:numId w:val="0"/>
              </w:numPr>
              <w:spacing w:line="360" w:lineRule="exact"/>
              <w:ind w:right="108" w:rightChars="0"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早上生鲜配送时间安排</w:t>
            </w:r>
          </w:p>
          <w:p w14:paraId="1C913945">
            <w:pPr>
              <w:widowControl/>
              <w:numPr>
                <w:ilvl w:val="0"/>
                <w:numId w:val="0"/>
              </w:numPr>
              <w:spacing w:line="360" w:lineRule="exact"/>
              <w:ind w:right="108" w:rightChars="0"/>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地点一</w:t>
            </w:r>
            <w:r>
              <w:rPr>
                <w:rFonts w:hint="eastAsia" w:asciiTheme="minorEastAsia" w:hAnsiTheme="minorEastAsia" w:cstheme="minorEastAsia"/>
                <w:color w:val="000000"/>
                <w:kern w:val="0"/>
                <w:sz w:val="28"/>
                <w:szCs w:val="28"/>
                <w:lang w:val="en-US" w:eastAsia="zh-CN"/>
              </w:rPr>
              <w:t>：</w:t>
            </w:r>
          </w:p>
          <w:p w14:paraId="0381526E">
            <w:pPr>
              <w:widowControl/>
              <w:spacing w:line="360" w:lineRule="exact"/>
              <w:ind w:right="108"/>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江门市鹤山公路局养护中心食堂</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00</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30</w:t>
            </w:r>
            <w:r>
              <w:rPr>
                <w:rFonts w:hint="eastAsia" w:asciiTheme="minorEastAsia" w:hAnsiTheme="minorEastAsia" w:eastAsiaTheme="minorEastAsia" w:cstheme="minorEastAsia"/>
                <w:color w:val="000000"/>
                <w:kern w:val="0"/>
                <w:sz w:val="28"/>
                <w:szCs w:val="28"/>
                <w:lang w:eastAsia="zh-CN"/>
              </w:rPr>
              <w:t>；</w:t>
            </w:r>
          </w:p>
          <w:p w14:paraId="4C2FEC84">
            <w:pPr>
              <w:widowControl/>
              <w:spacing w:line="360" w:lineRule="exact"/>
              <w:ind w:right="108"/>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地点二</w:t>
            </w:r>
            <w:r>
              <w:rPr>
                <w:rFonts w:hint="eastAsia" w:asciiTheme="minorEastAsia" w:hAnsiTheme="minorEastAsia" w:cstheme="minorEastAsia"/>
                <w:color w:val="000000"/>
                <w:kern w:val="0"/>
                <w:sz w:val="28"/>
                <w:szCs w:val="28"/>
                <w:lang w:val="en-US" w:eastAsia="zh-CN"/>
              </w:rPr>
              <w:t>：</w:t>
            </w:r>
          </w:p>
          <w:p w14:paraId="2E80EA3A">
            <w:pPr>
              <w:widowControl/>
              <w:spacing w:line="360" w:lineRule="exact"/>
              <w:ind w:right="108"/>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江门市鹤山公路局</w:t>
            </w:r>
            <w:r>
              <w:rPr>
                <w:rFonts w:hint="eastAsia" w:asciiTheme="minorEastAsia" w:hAnsiTheme="minorEastAsia" w:cstheme="minorEastAsia"/>
                <w:color w:val="000000"/>
                <w:kern w:val="0"/>
                <w:sz w:val="28"/>
                <w:szCs w:val="28"/>
                <w:lang w:val="en-US" w:eastAsia="zh-CN"/>
              </w:rPr>
              <w:t>旧</w:t>
            </w:r>
            <w:r>
              <w:rPr>
                <w:rFonts w:hint="eastAsia" w:asciiTheme="minorEastAsia" w:hAnsiTheme="minorEastAsia" w:eastAsiaTheme="minorEastAsia" w:cstheme="minorEastAsia"/>
                <w:color w:val="000000"/>
                <w:kern w:val="0"/>
                <w:sz w:val="28"/>
                <w:szCs w:val="28"/>
                <w:lang w:val="en-US" w:eastAsia="zh-CN"/>
              </w:rPr>
              <w:t>公路大院7：00-7：30</w:t>
            </w:r>
            <w:r>
              <w:rPr>
                <w:rFonts w:hint="eastAsia" w:asciiTheme="minorEastAsia" w:hAnsiTheme="minorEastAsia" w:cstheme="minorEastAsia"/>
                <w:color w:val="000000"/>
                <w:kern w:val="0"/>
                <w:sz w:val="28"/>
                <w:szCs w:val="28"/>
                <w:lang w:val="en-US" w:eastAsia="zh-CN"/>
              </w:rPr>
              <w:t>。</w:t>
            </w:r>
          </w:p>
          <w:p w14:paraId="1AF986ED">
            <w:pPr>
              <w:widowControl/>
              <w:spacing w:line="360" w:lineRule="exact"/>
              <w:ind w:right="108"/>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承诺配送时间越早，得分越高，</w:t>
            </w:r>
            <w:r>
              <w:rPr>
                <w:rFonts w:hint="eastAsia" w:asciiTheme="minorEastAsia" w:hAnsiTheme="minorEastAsia" w:cstheme="minorEastAsia"/>
                <w:color w:val="000000"/>
                <w:kern w:val="0"/>
                <w:sz w:val="28"/>
                <w:szCs w:val="28"/>
                <w:lang w:eastAsia="zh-CN"/>
              </w:rPr>
              <w:t>每分钟</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lang w:eastAsia="zh-CN"/>
              </w:rPr>
              <w:t>分，</w:t>
            </w:r>
            <w:r>
              <w:rPr>
                <w:rFonts w:hint="eastAsia" w:asciiTheme="minorEastAsia" w:hAnsiTheme="minorEastAsia" w:eastAsiaTheme="minorEastAsia" w:cstheme="minorEastAsia"/>
                <w:color w:val="000000"/>
                <w:kern w:val="0"/>
                <w:sz w:val="28"/>
                <w:szCs w:val="28"/>
              </w:rPr>
              <w:t>最高得</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分。</w:t>
            </w:r>
            <w:r>
              <w:rPr>
                <w:rFonts w:hint="eastAsia" w:asciiTheme="minorEastAsia" w:hAnsiTheme="minorEastAsia" w:cstheme="minorEastAsia"/>
                <w:color w:val="000000"/>
                <w:kern w:val="0"/>
                <w:sz w:val="28"/>
                <w:szCs w:val="28"/>
                <w:lang w:val="en-US" w:eastAsia="zh-CN"/>
              </w:rPr>
              <w:t>（满分10分）</w:t>
            </w:r>
          </w:p>
          <w:p w14:paraId="2AAD5E4C">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lang w:val="en-US" w:eastAsia="zh-CN"/>
              </w:rPr>
              <w:t xml:space="preserve">.配送方案科学合理，包括配送车辆、配送路线、配送时间安排等，方案完善得 </w:t>
            </w:r>
            <w:r>
              <w:rPr>
                <w:rFonts w:hint="eastAsia" w:asciiTheme="minorEastAsia" w:hAnsi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lang w:val="en-US" w:eastAsia="zh-CN"/>
              </w:rPr>
              <w:t>-10 分</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lang w:val="en-US" w:eastAsia="zh-CN"/>
              </w:rPr>
              <w:t xml:space="preserve">方案一般得 </w:t>
            </w:r>
            <w:r>
              <w:rPr>
                <w:rFonts w:hint="eastAsia" w:asciiTheme="minorEastAsia" w:hAnsi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lang w:val="en-US" w:eastAsia="zh-CN"/>
              </w:rPr>
              <w:t>-</w:t>
            </w:r>
            <w:r>
              <w:rPr>
                <w:rFonts w:hint="eastAsia" w:asciiTheme="minorEastAsia" w:hAnsiTheme="minorEastAsia" w:cstheme="minorEastAsia"/>
                <w:color w:val="000000"/>
                <w:kern w:val="0"/>
                <w:sz w:val="28"/>
                <w:szCs w:val="28"/>
                <w:lang w:val="en-US" w:eastAsia="zh-CN"/>
              </w:rPr>
              <w:t>7</w:t>
            </w:r>
            <w:r>
              <w:rPr>
                <w:rFonts w:hint="eastAsia" w:asciiTheme="minorEastAsia" w:hAnsiTheme="minorEastAsia" w:eastAsiaTheme="minorEastAsia" w:cstheme="minorEastAsia"/>
                <w:color w:val="000000"/>
                <w:kern w:val="0"/>
                <w:sz w:val="28"/>
                <w:szCs w:val="28"/>
                <w:lang w:val="en-US" w:eastAsia="zh-CN"/>
              </w:rPr>
              <w:t xml:space="preserve"> 分</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lang w:val="en-US" w:eastAsia="zh-CN"/>
              </w:rPr>
              <w:t>方案不完善得 1-</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lang w:val="en-US" w:eastAsia="zh-CN"/>
              </w:rPr>
              <w:t>分</w:t>
            </w:r>
            <w:r>
              <w:rPr>
                <w:rFonts w:hint="eastAsia" w:asciiTheme="minorEastAsia" w:hAnsiTheme="minorEastAsia" w:cstheme="minorEastAsia"/>
                <w:color w:val="000000"/>
                <w:kern w:val="0"/>
                <w:sz w:val="28"/>
                <w:szCs w:val="28"/>
                <w:lang w:val="en-US" w:eastAsia="zh-CN"/>
              </w:rPr>
              <w:t>；无方案无得分。（满分10分）</w:t>
            </w:r>
          </w:p>
          <w:p w14:paraId="4AD05AFF">
            <w:pPr>
              <w:widowControl/>
              <w:spacing w:line="360" w:lineRule="exact"/>
              <w:ind w:right="108" w:firstLine="560" w:firstLineChars="200"/>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3.有完善的应急处理预案，包括食材短缺、质量问题、突发情况等，预案完善得8-10分；预案一般得4-7分；预案</w:t>
            </w:r>
            <w:r>
              <w:rPr>
                <w:rFonts w:hint="eastAsia" w:asciiTheme="minorEastAsia" w:hAnsiTheme="minorEastAsia" w:eastAsiaTheme="minorEastAsia" w:cstheme="minorEastAsia"/>
                <w:color w:val="000000"/>
                <w:kern w:val="0"/>
                <w:sz w:val="28"/>
                <w:szCs w:val="28"/>
                <w:lang w:val="en-US" w:eastAsia="zh-CN"/>
              </w:rPr>
              <w:t>不完善得1-</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lang w:val="en-US" w:eastAsia="zh-CN"/>
              </w:rPr>
              <w:t>分</w:t>
            </w:r>
            <w:r>
              <w:rPr>
                <w:rFonts w:hint="eastAsia" w:asciiTheme="minorEastAsia" w:hAnsiTheme="minorEastAsia" w:cstheme="minorEastAsia"/>
                <w:color w:val="000000"/>
                <w:kern w:val="0"/>
                <w:sz w:val="28"/>
                <w:szCs w:val="28"/>
                <w:lang w:val="en-US" w:eastAsia="zh-CN"/>
              </w:rPr>
              <w:t>；无预案不得分。（满分10分）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79EB180A">
            <w:pPr>
              <w:widowControl/>
              <w:spacing w:line="360" w:lineRule="exact"/>
              <w:ind w:right="110"/>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30</w:t>
            </w:r>
          </w:p>
        </w:tc>
      </w:tr>
      <w:tr w14:paraId="37A820A0">
        <w:tblPrEx>
          <w:tblCellMar>
            <w:top w:w="0" w:type="dxa"/>
            <w:left w:w="108" w:type="dxa"/>
            <w:bottom w:w="67" w:type="dxa"/>
            <w:right w:w="0" w:type="dxa"/>
          </w:tblCellMar>
        </w:tblPrEx>
        <w:trPr>
          <w:trHeight w:val="3135"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522F3B68">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4</w:t>
            </w:r>
          </w:p>
        </w:tc>
        <w:tc>
          <w:tcPr>
            <w:tcW w:w="1575" w:type="dxa"/>
            <w:tcBorders>
              <w:top w:val="single" w:color="000000" w:sz="4" w:space="0"/>
              <w:left w:val="single" w:color="000000" w:sz="4" w:space="0"/>
              <w:bottom w:val="single" w:color="000000" w:sz="4" w:space="0"/>
              <w:right w:val="single" w:color="000000" w:sz="4" w:space="0"/>
            </w:tcBorders>
            <w:vAlign w:val="center"/>
          </w:tcPr>
          <w:p w14:paraId="5A0863DC">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食材来源</w:t>
            </w:r>
          </w:p>
        </w:tc>
        <w:tc>
          <w:tcPr>
            <w:tcW w:w="6450" w:type="dxa"/>
            <w:tcBorders>
              <w:top w:val="single" w:color="000000" w:sz="4" w:space="0"/>
              <w:left w:val="single" w:color="000000" w:sz="4" w:space="0"/>
              <w:bottom w:val="single" w:color="000000" w:sz="4" w:space="0"/>
              <w:right w:val="single" w:color="000000" w:sz="4" w:space="0"/>
            </w:tcBorders>
            <w:vAlign w:val="center"/>
          </w:tcPr>
          <w:p w14:paraId="3C0F82D2">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1.供应商承诺建立配送采购人食材的追踪溯源体系及专门台账档案，得5分。（供应商提供承诺函加盖公章，不提供承诺函不得分。）</w:t>
            </w:r>
          </w:p>
          <w:p w14:paraId="2FA2F018">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2.供应商与当地经营大型农贸市场或与大型农贸市场有稳定合作关系，确保食材为当日新鲜采购，得10分。(供应商提供与有经营大型农贸市场或与大型农贸市场的合作协议或者合同复印件加盖投标人公章，不提供不得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61B26B6C">
            <w:pPr>
              <w:widowControl/>
              <w:spacing w:line="360" w:lineRule="exact"/>
              <w:ind w:right="110"/>
              <w:jc w:val="center"/>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15</w:t>
            </w:r>
          </w:p>
        </w:tc>
      </w:tr>
      <w:tr w14:paraId="1DE57070">
        <w:tblPrEx>
          <w:tblCellMar>
            <w:top w:w="0" w:type="dxa"/>
            <w:left w:w="108" w:type="dxa"/>
            <w:bottom w:w="67" w:type="dxa"/>
            <w:right w:w="0" w:type="dxa"/>
          </w:tblCellMar>
        </w:tblPrEx>
        <w:trPr>
          <w:trHeight w:val="5263"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5903C589">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5</w:t>
            </w:r>
          </w:p>
        </w:tc>
        <w:tc>
          <w:tcPr>
            <w:tcW w:w="1575" w:type="dxa"/>
            <w:tcBorders>
              <w:top w:val="single" w:color="000000" w:sz="4" w:space="0"/>
              <w:left w:val="single" w:color="000000" w:sz="4" w:space="0"/>
              <w:bottom w:val="single" w:color="000000" w:sz="4" w:space="0"/>
              <w:right w:val="single" w:color="000000" w:sz="4" w:space="0"/>
            </w:tcBorders>
            <w:vAlign w:val="center"/>
          </w:tcPr>
          <w:p w14:paraId="71C579B1">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食材安全保障</w:t>
            </w:r>
          </w:p>
        </w:tc>
        <w:tc>
          <w:tcPr>
            <w:tcW w:w="6450" w:type="dxa"/>
            <w:tcBorders>
              <w:top w:val="single" w:color="000000" w:sz="4" w:space="0"/>
              <w:left w:val="single" w:color="000000" w:sz="4" w:space="0"/>
              <w:bottom w:val="single" w:color="000000" w:sz="4" w:space="0"/>
              <w:right w:val="single" w:color="000000" w:sz="4" w:space="0"/>
            </w:tcBorders>
            <w:vAlign w:val="center"/>
          </w:tcPr>
          <w:p w14:paraId="0051A843">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1.供应商提供，获得政府行政管理部门或有资质的第三方检测机构出具的对主要食材米、粉、面、蔬菜、禽畜生肉、禽蛋、水产品、副食品等的检验合格质检报告，每提供一项原材料报告得1分。（满分5分）</w:t>
            </w:r>
          </w:p>
          <w:p w14:paraId="61386088">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供应商对食品安全进行安全责任投保，投保金额不少于500万元的，得5分；投保金额不少于300万元的，得3分；投保金额不少于100万元的，得1分。供应商需提供有效的食品安全责任保险合同，无投保证明，不得分。（满分5分）</w:t>
            </w:r>
          </w:p>
          <w:p w14:paraId="7B4FE531">
            <w:pPr>
              <w:widowControl/>
              <w:spacing w:line="360" w:lineRule="exact"/>
              <w:ind w:right="108" w:firstLine="560" w:firstLineChars="200"/>
              <w:rPr>
                <w:rFonts w:hint="default"/>
                <w:sz w:val="28"/>
                <w:szCs w:val="28"/>
                <w:lang w:val="en-US"/>
              </w:rPr>
            </w:pPr>
            <w:r>
              <w:rPr>
                <w:rFonts w:hint="eastAsia" w:asciiTheme="minorEastAsia" w:hAnsiTheme="minorEastAsia" w:cstheme="minorEastAsia"/>
                <w:color w:val="000000"/>
                <w:kern w:val="0"/>
                <w:sz w:val="28"/>
                <w:szCs w:val="28"/>
                <w:lang w:val="en-US" w:eastAsia="zh-CN"/>
              </w:rPr>
              <w:t>3.食材新鲜度保障，有合理的储存和保鲜措施，确保食材新鲜度，得8-10分；保鲜措施一般，得4-7分；保鲜措施不完善，得1-3分；无保鲜措施不得分。（满分10分）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53EDECE3">
            <w:pPr>
              <w:widowControl/>
              <w:spacing w:line="360" w:lineRule="exact"/>
              <w:ind w:right="110"/>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kern w:val="0"/>
                <w:sz w:val="28"/>
                <w:szCs w:val="28"/>
                <w:lang w:val="en-US" w:eastAsia="zh-CN"/>
              </w:rPr>
              <w:t>20</w:t>
            </w:r>
          </w:p>
        </w:tc>
      </w:tr>
      <w:tr w14:paraId="44785206">
        <w:tblPrEx>
          <w:tblCellMar>
            <w:top w:w="0" w:type="dxa"/>
            <w:left w:w="108" w:type="dxa"/>
            <w:bottom w:w="67" w:type="dxa"/>
            <w:right w:w="0" w:type="dxa"/>
          </w:tblCellMar>
        </w:tblPrEx>
        <w:trPr>
          <w:trHeight w:val="5091"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3A433B38">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cstheme="minorEastAsia"/>
                <w:b w:val="0"/>
                <w:bCs w:val="0"/>
                <w:sz w:val="24"/>
                <w:szCs w:val="24"/>
                <w:lang w:val="en-US" w:eastAsia="zh-CN"/>
              </w:rPr>
              <w:t>6</w:t>
            </w:r>
          </w:p>
        </w:tc>
        <w:tc>
          <w:tcPr>
            <w:tcW w:w="1575" w:type="dxa"/>
            <w:tcBorders>
              <w:top w:val="single" w:color="000000" w:sz="4" w:space="0"/>
              <w:left w:val="single" w:color="000000" w:sz="4" w:space="0"/>
              <w:bottom w:val="single" w:color="000000" w:sz="4" w:space="0"/>
              <w:right w:val="single" w:color="000000" w:sz="4" w:space="0"/>
            </w:tcBorders>
            <w:vAlign w:val="center"/>
          </w:tcPr>
          <w:p w14:paraId="639939CB">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eastAsiaTheme="minorEastAsia" w:cstheme="minorEastAsia"/>
                <w:sz w:val="24"/>
                <w:szCs w:val="24"/>
              </w:rPr>
              <w:t>总体评价</w:t>
            </w:r>
          </w:p>
        </w:tc>
        <w:tc>
          <w:tcPr>
            <w:tcW w:w="6450" w:type="dxa"/>
            <w:tcBorders>
              <w:top w:val="single" w:color="000000" w:sz="4" w:space="0"/>
              <w:left w:val="single" w:color="000000" w:sz="4" w:space="0"/>
              <w:bottom w:val="single" w:color="000000" w:sz="4" w:space="0"/>
              <w:right w:val="single" w:color="000000" w:sz="4" w:space="0"/>
            </w:tcBorders>
            <w:vAlign w:val="center"/>
          </w:tcPr>
          <w:p w14:paraId="2814E9FA">
            <w:pPr>
              <w:widowControl/>
              <w:spacing w:line="360" w:lineRule="exact"/>
              <w:ind w:right="108" w:firstLine="560" w:firstLineChars="200"/>
              <w:jc w:val="left"/>
              <w:rPr>
                <w:rStyle w:val="9"/>
                <w:rFonts w:hint="eastAsia" w:asciiTheme="minorEastAsia" w:hAnsiTheme="minorEastAsia" w:eastAsiaTheme="minorEastAsia" w:cstheme="minorEastAsia"/>
                <w:b w:val="0"/>
                <w:sz w:val="28"/>
                <w:szCs w:val="28"/>
                <w:lang w:eastAsia="zh-CN"/>
              </w:rPr>
            </w:pPr>
            <w:r>
              <w:rPr>
                <w:rStyle w:val="9"/>
                <w:rFonts w:hint="eastAsia" w:asciiTheme="minorEastAsia" w:hAnsiTheme="minorEastAsia" w:cstheme="minorEastAsia"/>
                <w:b w:val="0"/>
                <w:sz w:val="28"/>
                <w:szCs w:val="28"/>
                <w:lang w:eastAsia="zh-CN"/>
              </w:rPr>
              <w:t>总体评价：</w:t>
            </w:r>
          </w:p>
          <w:p w14:paraId="32EDA5F3">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1.优：实施方案全面、完善、合理，可行性和可操作性强，贴合实际需求的，具有完备的安全追溯制度，</w:t>
            </w:r>
            <w:r>
              <w:rPr>
                <w:rStyle w:val="9"/>
                <w:rFonts w:hint="eastAsia" w:asciiTheme="minorEastAsia" w:hAnsiTheme="minorEastAsia" w:cstheme="minorEastAsia"/>
                <w:b w:val="0"/>
                <w:sz w:val="28"/>
                <w:szCs w:val="28"/>
                <w:lang w:val="en-US" w:eastAsia="zh-CN"/>
              </w:rPr>
              <w:t>8-10分</w:t>
            </w:r>
            <w:r>
              <w:rPr>
                <w:rStyle w:val="9"/>
                <w:rFonts w:hint="eastAsia" w:asciiTheme="minorEastAsia" w:hAnsiTheme="minorEastAsia" w:eastAsiaTheme="minorEastAsia" w:cstheme="minorEastAsia"/>
                <w:b w:val="0"/>
                <w:sz w:val="28"/>
                <w:szCs w:val="28"/>
              </w:rPr>
              <w:t>；</w:t>
            </w:r>
          </w:p>
          <w:p w14:paraId="655F4DB1">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2.良：实施方案较全面、完善，可行性和可操作性较强，具有可行的安全追溯制度，</w:t>
            </w:r>
            <w:r>
              <w:rPr>
                <w:rStyle w:val="9"/>
                <w:rFonts w:hint="eastAsia" w:asciiTheme="minorEastAsia" w:hAnsiTheme="minorEastAsia" w:cstheme="minorEastAsia"/>
                <w:b w:val="0"/>
                <w:sz w:val="28"/>
                <w:szCs w:val="28"/>
                <w:lang w:val="en-US" w:eastAsia="zh-CN"/>
              </w:rPr>
              <w:t>4-7分</w:t>
            </w:r>
            <w:r>
              <w:rPr>
                <w:rStyle w:val="9"/>
                <w:rFonts w:hint="eastAsia" w:asciiTheme="minorEastAsia" w:hAnsiTheme="minorEastAsia" w:eastAsiaTheme="minorEastAsia" w:cstheme="minorEastAsia"/>
                <w:b w:val="0"/>
                <w:sz w:val="28"/>
                <w:szCs w:val="28"/>
              </w:rPr>
              <w:t>；</w:t>
            </w:r>
          </w:p>
          <w:p w14:paraId="19A31D15">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3.中：实施方案较全面不够合理，可行性和可操作性一般，</w:t>
            </w:r>
            <w:r>
              <w:rPr>
                <w:rStyle w:val="9"/>
                <w:rFonts w:hint="eastAsia" w:asciiTheme="minorEastAsia" w:hAnsiTheme="minorEastAsia" w:cstheme="minorEastAsia"/>
                <w:b w:val="0"/>
                <w:sz w:val="28"/>
                <w:szCs w:val="28"/>
                <w:lang w:val="en-US" w:eastAsia="zh-CN"/>
              </w:rPr>
              <w:t>1-3分</w:t>
            </w:r>
            <w:r>
              <w:rPr>
                <w:rStyle w:val="9"/>
                <w:rFonts w:hint="eastAsia" w:asciiTheme="minorEastAsia" w:hAnsiTheme="minorEastAsia" w:eastAsiaTheme="minorEastAsia" w:cstheme="minorEastAsia"/>
                <w:b w:val="0"/>
                <w:sz w:val="28"/>
                <w:szCs w:val="28"/>
              </w:rPr>
              <w:t>；</w:t>
            </w:r>
          </w:p>
          <w:p w14:paraId="07E9C37C">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4.差：实施方案不全，可行性和可操作性较差，得分为0。</w:t>
            </w:r>
          </w:p>
          <w:p w14:paraId="486A2A5F">
            <w:pPr>
              <w:widowControl/>
              <w:numPr>
                <w:ilvl w:val="0"/>
                <w:numId w:val="0"/>
              </w:numPr>
              <w:spacing w:line="360" w:lineRule="exact"/>
              <w:ind w:left="0" w:leftChars="0" w:right="108" w:rightChars="0" w:firstLine="0" w:firstLineChars="0"/>
              <w:jc w:val="left"/>
              <w:rPr>
                <w:rFonts w:hint="eastAsia" w:asciiTheme="minorEastAsia" w:hAnsiTheme="minorEastAsia" w:eastAsiaTheme="minorEastAsia" w:cstheme="minorEastAsia"/>
                <w:b w:val="0"/>
                <w:bCs w:val="0"/>
                <w:kern w:val="2"/>
                <w:sz w:val="28"/>
                <w:szCs w:val="28"/>
                <w:lang w:val="en-US" w:eastAsia="zh-CN" w:bidi="ar-SA"/>
              </w:rPr>
            </w:pPr>
            <w:r>
              <w:rPr>
                <w:rStyle w:val="9"/>
                <w:rFonts w:hint="eastAsia" w:asciiTheme="minorEastAsia" w:hAnsiTheme="minorEastAsia" w:eastAsiaTheme="minorEastAsia" w:cstheme="minorEastAsia"/>
                <w:b w:val="0"/>
                <w:sz w:val="28"/>
                <w:szCs w:val="28"/>
              </w:rPr>
              <w:t>注：供应商需针对本项目提供含服务体系、拟投入人员、应急预案、质量控制措施的实施方案，不提供相关资料不得分。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2A8BC5E9">
            <w:pPr>
              <w:widowControl/>
              <w:spacing w:line="360" w:lineRule="exact"/>
              <w:ind w:right="108" w:rightChars="0"/>
              <w:jc w:val="center"/>
              <w:rPr>
                <w:rFonts w:hint="eastAsia" w:asciiTheme="minorEastAsia" w:hAnsiTheme="minorEastAsia" w:eastAsiaTheme="minorEastAsia" w:cstheme="minorEastAsia"/>
                <w:b w:val="0"/>
                <w:bCs w:val="0"/>
                <w:kern w:val="2"/>
                <w:sz w:val="28"/>
                <w:szCs w:val="28"/>
                <w:lang w:val="en-US" w:eastAsia="zh-CN" w:bidi="ar-SA"/>
              </w:rPr>
            </w:pPr>
            <w:r>
              <w:rPr>
                <w:rStyle w:val="9"/>
                <w:rFonts w:hint="eastAsia" w:asciiTheme="minorEastAsia" w:hAnsiTheme="minorEastAsia" w:cstheme="minorEastAsia"/>
                <w:b w:val="0"/>
                <w:bCs w:val="0"/>
                <w:sz w:val="28"/>
                <w:szCs w:val="28"/>
                <w:lang w:val="en-US" w:eastAsia="zh-CN"/>
              </w:rPr>
              <w:t>10</w:t>
            </w:r>
          </w:p>
        </w:tc>
      </w:tr>
    </w:tbl>
    <w:p w14:paraId="4A850C8C">
      <w:pPr>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D7111"/>
    <w:multiLevelType w:val="singleLevel"/>
    <w:tmpl w:val="6FDD711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E4B69"/>
    <w:rsid w:val="000F72EC"/>
    <w:rsid w:val="0011333C"/>
    <w:rsid w:val="00181B06"/>
    <w:rsid w:val="001C54B0"/>
    <w:rsid w:val="0022764E"/>
    <w:rsid w:val="00253497"/>
    <w:rsid w:val="002F2FAE"/>
    <w:rsid w:val="00327ABC"/>
    <w:rsid w:val="00440BD1"/>
    <w:rsid w:val="00444802"/>
    <w:rsid w:val="00516F57"/>
    <w:rsid w:val="005677BB"/>
    <w:rsid w:val="005C24A7"/>
    <w:rsid w:val="006B37E9"/>
    <w:rsid w:val="00715E72"/>
    <w:rsid w:val="00760CDA"/>
    <w:rsid w:val="00777AAB"/>
    <w:rsid w:val="007F142F"/>
    <w:rsid w:val="009061D4"/>
    <w:rsid w:val="00955CC6"/>
    <w:rsid w:val="00985381"/>
    <w:rsid w:val="00A4016C"/>
    <w:rsid w:val="00A408FF"/>
    <w:rsid w:val="00A91351"/>
    <w:rsid w:val="00AD3527"/>
    <w:rsid w:val="00BA1A5A"/>
    <w:rsid w:val="00BF2CDA"/>
    <w:rsid w:val="00C5305A"/>
    <w:rsid w:val="00C94002"/>
    <w:rsid w:val="00CC67E8"/>
    <w:rsid w:val="00D34B28"/>
    <w:rsid w:val="00DD3614"/>
    <w:rsid w:val="00E57E6C"/>
    <w:rsid w:val="00F32136"/>
    <w:rsid w:val="01BD6409"/>
    <w:rsid w:val="02352CDD"/>
    <w:rsid w:val="02953451"/>
    <w:rsid w:val="04B05374"/>
    <w:rsid w:val="074028AB"/>
    <w:rsid w:val="07C06D6D"/>
    <w:rsid w:val="0814280A"/>
    <w:rsid w:val="09C4763F"/>
    <w:rsid w:val="0A87621B"/>
    <w:rsid w:val="0C214C6C"/>
    <w:rsid w:val="0C33783E"/>
    <w:rsid w:val="0C490671"/>
    <w:rsid w:val="0D1B7249"/>
    <w:rsid w:val="0E5A7A26"/>
    <w:rsid w:val="0ED46356"/>
    <w:rsid w:val="0EE03DC3"/>
    <w:rsid w:val="0F7922FE"/>
    <w:rsid w:val="0FCE7732"/>
    <w:rsid w:val="0FFA2243"/>
    <w:rsid w:val="10B25ED0"/>
    <w:rsid w:val="149C52B6"/>
    <w:rsid w:val="14C24E32"/>
    <w:rsid w:val="189E3779"/>
    <w:rsid w:val="18AA03BD"/>
    <w:rsid w:val="1922327C"/>
    <w:rsid w:val="192F1C53"/>
    <w:rsid w:val="19386C7A"/>
    <w:rsid w:val="1AC85B49"/>
    <w:rsid w:val="1ACF19BC"/>
    <w:rsid w:val="1CF420C9"/>
    <w:rsid w:val="203F64AD"/>
    <w:rsid w:val="219251F2"/>
    <w:rsid w:val="222473F8"/>
    <w:rsid w:val="234B5176"/>
    <w:rsid w:val="251825EB"/>
    <w:rsid w:val="25D91A07"/>
    <w:rsid w:val="2AAD1B7D"/>
    <w:rsid w:val="2BCD33D4"/>
    <w:rsid w:val="2C447B2E"/>
    <w:rsid w:val="2D6761A0"/>
    <w:rsid w:val="2DAA7BDA"/>
    <w:rsid w:val="2F316862"/>
    <w:rsid w:val="2FAB3C53"/>
    <w:rsid w:val="30E363AE"/>
    <w:rsid w:val="31275BA5"/>
    <w:rsid w:val="31A830A5"/>
    <w:rsid w:val="32330601"/>
    <w:rsid w:val="32824A74"/>
    <w:rsid w:val="32FF5665"/>
    <w:rsid w:val="376601EB"/>
    <w:rsid w:val="3A86721B"/>
    <w:rsid w:val="3ACB3132"/>
    <w:rsid w:val="3ACB4EE3"/>
    <w:rsid w:val="3B4029CB"/>
    <w:rsid w:val="3E504A50"/>
    <w:rsid w:val="3E9B695F"/>
    <w:rsid w:val="3F684F93"/>
    <w:rsid w:val="3FB26390"/>
    <w:rsid w:val="402938BB"/>
    <w:rsid w:val="40954986"/>
    <w:rsid w:val="426948BE"/>
    <w:rsid w:val="43D9634A"/>
    <w:rsid w:val="44AA42D2"/>
    <w:rsid w:val="4541112D"/>
    <w:rsid w:val="481307B7"/>
    <w:rsid w:val="485D3F96"/>
    <w:rsid w:val="48602D41"/>
    <w:rsid w:val="487B2509"/>
    <w:rsid w:val="48AC5089"/>
    <w:rsid w:val="496231F7"/>
    <w:rsid w:val="49E41EA2"/>
    <w:rsid w:val="4CAB6804"/>
    <w:rsid w:val="4D274271"/>
    <w:rsid w:val="4D417141"/>
    <w:rsid w:val="4FB50D56"/>
    <w:rsid w:val="52130347"/>
    <w:rsid w:val="53044727"/>
    <w:rsid w:val="542D6024"/>
    <w:rsid w:val="568F669A"/>
    <w:rsid w:val="576667F4"/>
    <w:rsid w:val="59777C14"/>
    <w:rsid w:val="59B82824"/>
    <w:rsid w:val="5A072FFD"/>
    <w:rsid w:val="5A195EC6"/>
    <w:rsid w:val="5AF609C9"/>
    <w:rsid w:val="5B1F59C3"/>
    <w:rsid w:val="5B7134CC"/>
    <w:rsid w:val="5C044F4C"/>
    <w:rsid w:val="5F545F1C"/>
    <w:rsid w:val="5FE00252"/>
    <w:rsid w:val="614E1030"/>
    <w:rsid w:val="61C94650"/>
    <w:rsid w:val="61EC7582"/>
    <w:rsid w:val="624D1841"/>
    <w:rsid w:val="66B17E03"/>
    <w:rsid w:val="66EC043C"/>
    <w:rsid w:val="672A3A19"/>
    <w:rsid w:val="69C22F57"/>
    <w:rsid w:val="6B3A0EF8"/>
    <w:rsid w:val="6DB37A98"/>
    <w:rsid w:val="6E214DBC"/>
    <w:rsid w:val="71410CE7"/>
    <w:rsid w:val="71EE6E6F"/>
    <w:rsid w:val="731C41B1"/>
    <w:rsid w:val="73E33A22"/>
    <w:rsid w:val="745C5FC3"/>
    <w:rsid w:val="749B21CD"/>
    <w:rsid w:val="74BE1242"/>
    <w:rsid w:val="75CA52FF"/>
    <w:rsid w:val="76574452"/>
    <w:rsid w:val="76F870A1"/>
    <w:rsid w:val="774E4A0B"/>
    <w:rsid w:val="77AF349A"/>
    <w:rsid w:val="7825721B"/>
    <w:rsid w:val="787E2A61"/>
    <w:rsid w:val="7AAB7865"/>
    <w:rsid w:val="7C770EB5"/>
    <w:rsid w:val="7D0738A5"/>
    <w:rsid w:val="7F8227DF"/>
    <w:rsid w:val="BFFF693B"/>
    <w:rsid w:val="EFFF9B17"/>
    <w:rsid w:val="EFFF9FFE"/>
    <w:rsid w:val="FD3F9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纯文本 Char"/>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1654</Words>
  <Characters>1739</Characters>
  <Lines>10</Lines>
  <Paragraphs>2</Paragraphs>
  <TotalTime>35</TotalTime>
  <ScaleCrop>false</ScaleCrop>
  <LinksUpToDate>false</LinksUpToDate>
  <CharactersWithSpaces>1744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2023-09-15T00:30:00Z</dcterms:created>
  <dc:creator>李耀明</dc:creator>
  <cp:lastModifiedBy>晓</cp:lastModifiedBy>
  <cp:lastPrinted>2024-09-20T17:46:00Z</cp:lastPrinted>
  <dcterms:modified xsi:type="dcterms:W3CDTF">2024-12-20T00:20:35Z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