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Times New Roman" w:hAnsi="Times New Roman" w:cs="Times New Roman"/>
          <w:b/>
          <w:sz w:val="44"/>
          <w:szCs w:val="44"/>
          <w:lang w:eastAsia="zh-CN"/>
        </w:rPr>
      </w:pPr>
      <w:r>
        <w:rPr>
          <w:rFonts w:hint="eastAsia" w:ascii="Times New Roman" w:hAnsi="Times New Roman" w:cs="Times New Roman"/>
          <w:b/>
          <w:sz w:val="44"/>
          <w:szCs w:val="44"/>
          <w:lang w:val="en-US" w:eastAsia="zh-CN"/>
        </w:rPr>
        <w:t>江门市</w:t>
      </w:r>
      <w:r>
        <w:rPr>
          <w:rFonts w:hint="eastAsia" w:ascii="Times New Roman" w:hAnsi="Times New Roman" w:cs="Times New Roman"/>
          <w:b/>
          <w:sz w:val="44"/>
          <w:szCs w:val="44"/>
          <w:lang w:eastAsia="zh-CN"/>
        </w:rPr>
        <w:t>人力资源服务</w:t>
      </w:r>
      <w:r>
        <w:rPr>
          <w:rFonts w:hint="eastAsia" w:ascii="Times New Roman" w:hAnsi="Times New Roman" w:cs="Times New Roman"/>
          <w:b/>
          <w:sz w:val="44"/>
          <w:szCs w:val="44"/>
          <w:lang w:val="en-US" w:eastAsia="zh-CN"/>
        </w:rPr>
        <w:t>业</w:t>
      </w:r>
      <w:r>
        <w:rPr>
          <w:rFonts w:hint="eastAsia" w:ascii="Times New Roman" w:hAnsi="Times New Roman" w:cs="Times New Roman"/>
          <w:b/>
          <w:sz w:val="44"/>
          <w:szCs w:val="44"/>
          <w:lang w:eastAsia="zh-CN"/>
        </w:rPr>
        <w:t>领域</w:t>
      </w:r>
      <w:r>
        <w:rPr>
          <w:rFonts w:hint="default" w:ascii="Times New Roman" w:hAnsi="Times New Roman" w:cs="Times New Roman"/>
          <w:b/>
          <w:sz w:val="44"/>
          <w:szCs w:val="44"/>
          <w:lang w:eastAsia="zh-CN"/>
        </w:rPr>
        <w:t>主题宣传</w:t>
      </w:r>
      <w:r>
        <w:rPr>
          <w:rFonts w:hint="eastAsia" w:ascii="Times New Roman" w:hAnsi="Times New Roman" w:cs="Times New Roman"/>
          <w:b/>
          <w:sz w:val="44"/>
          <w:szCs w:val="44"/>
          <w:lang w:eastAsia="zh-CN"/>
        </w:rPr>
        <w:t>项目</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Times New Roman" w:hAnsi="Times New Roman" w:cs="Times New Roman" w:eastAsiaTheme="minorEastAsia"/>
          <w:b/>
          <w:sz w:val="44"/>
          <w:szCs w:val="44"/>
          <w:lang w:val="en-US" w:eastAsia="zh-CN"/>
        </w:rPr>
      </w:pPr>
      <w:r>
        <w:rPr>
          <w:rFonts w:hint="eastAsia" w:ascii="Times New Roman" w:hAnsi="Times New Roman" w:cs="Times New Roman"/>
          <w:b/>
          <w:sz w:val="44"/>
          <w:szCs w:val="44"/>
        </w:rPr>
        <w:t>采购评</w:t>
      </w:r>
      <w:r>
        <w:rPr>
          <w:rFonts w:hint="eastAsia" w:ascii="Times New Roman" w:hAnsi="Times New Roman" w:cs="Times New Roman"/>
          <w:b/>
          <w:sz w:val="44"/>
          <w:szCs w:val="44"/>
          <w:lang w:eastAsia="zh-CN"/>
        </w:rPr>
        <w:t>分标准</w:t>
      </w:r>
    </w:p>
    <w:p>
      <w:pPr>
        <w:spacing w:line="560" w:lineRule="exact"/>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4423"/>
        <w:gridCol w:w="353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4807" w:type="dxa"/>
            <w:shd w:val="clear" w:color="auto" w:fill="D6DCE4" w:themeFill="text2" w:themeFillTint="33"/>
            <w:vAlign w:val="center"/>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内容</w:t>
            </w:r>
            <w:bookmarkStart w:id="0" w:name="_GoBack"/>
            <w:bookmarkEnd w:id="0"/>
          </w:p>
        </w:tc>
        <w:tc>
          <w:tcPr>
            <w:tcW w:w="2760" w:type="dxa"/>
            <w:shd w:val="clear" w:color="auto" w:fill="D6DCE4" w:themeFill="text2" w:themeFillTint="33"/>
            <w:vAlign w:val="center"/>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需查验资料清单</w:t>
            </w:r>
          </w:p>
        </w:tc>
        <w:tc>
          <w:tcPr>
            <w:tcW w:w="1526" w:type="dxa"/>
            <w:shd w:val="clear" w:color="auto" w:fill="D6DCE4" w:themeFill="text2" w:themeFillTint="33"/>
            <w:vAlign w:val="center"/>
          </w:tcPr>
          <w:p>
            <w:pPr>
              <w:spacing w:line="56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68"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80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供应商具有独立承担民事责任能力，需为在中华人民共和国境内合法注册成立，具有独立法人资格的机构，业务范围包括相关宣传业务</w:t>
            </w:r>
            <w:r>
              <w:rPr>
                <w:rFonts w:hint="eastAsia" w:ascii="方正仿宋_GBK" w:hAnsi="方正仿宋_GBK" w:eastAsia="方正仿宋_GBK" w:cs="方正仿宋_GBK"/>
                <w:sz w:val="28"/>
                <w:szCs w:val="28"/>
                <w:lang w:eastAsia="zh-CN"/>
              </w:rPr>
              <w:t>。</w:t>
            </w:r>
          </w:p>
        </w:tc>
        <w:tc>
          <w:tcPr>
            <w:tcW w:w="2760"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提供营业执照或单位法人证等法人证明复印件（加盖印章）</w:t>
            </w:r>
          </w:p>
        </w:tc>
        <w:tc>
          <w:tcPr>
            <w:tcW w:w="1526"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68"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80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供应商未被列入“信用中国”网站(www.creditchina.gov.cn)“记录失信被执行人或重大税收违法失信主体或政府采购严重违法失信行为”记录名单</w:t>
            </w:r>
            <w:r>
              <w:rPr>
                <w:rFonts w:hint="eastAsia" w:ascii="方正仿宋_GBK" w:hAnsi="方正仿宋_GBK" w:eastAsia="方正仿宋_GBK" w:cs="方正仿宋_GBK"/>
                <w:sz w:val="28"/>
                <w:szCs w:val="28"/>
                <w:lang w:eastAsia="zh-CN"/>
              </w:rPr>
              <w:t>。</w:t>
            </w:r>
          </w:p>
        </w:tc>
        <w:tc>
          <w:tcPr>
            <w:tcW w:w="2760" w:type="dxa"/>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需要提供于报价截止日之前在“信用中国”网站（www.creditchina.gov.cn）查询结果证明，如相关失信记录已失效，报价人需提供相关证明资料</w:t>
            </w:r>
          </w:p>
        </w:tc>
        <w:tc>
          <w:tcPr>
            <w:tcW w:w="1526" w:type="dxa"/>
            <w:vAlign w:val="center"/>
          </w:tcPr>
          <w:p>
            <w:pPr>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68" w:type="dxa"/>
            <w:vAlign w:val="center"/>
          </w:tcPr>
          <w:p>
            <w:pPr>
              <w:spacing w:line="4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p>
        </w:tc>
        <w:tc>
          <w:tcPr>
            <w:tcW w:w="4807" w:type="dxa"/>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单位负责人为同一人或者存在直接控股、管理关系的不同供应商，不得同时参加本项目投标（响应）。本项目不接受联合体服务。</w:t>
            </w:r>
          </w:p>
        </w:tc>
        <w:tc>
          <w:tcPr>
            <w:tcW w:w="2760" w:type="dxa"/>
            <w:vAlign w:val="center"/>
          </w:tcPr>
          <w:p>
            <w:pPr>
              <w:spacing w:line="4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由供应商在《履约承诺函》中作出承诺</w:t>
            </w:r>
          </w:p>
        </w:tc>
        <w:tc>
          <w:tcPr>
            <w:tcW w:w="1526" w:type="dxa"/>
            <w:vAlign w:val="center"/>
          </w:tcPr>
          <w:p>
            <w:pPr>
              <w:spacing w:line="400" w:lineRule="exact"/>
              <w:jc w:val="left"/>
              <w:rPr>
                <w:rFonts w:hint="eastAsia" w:ascii="方正仿宋_GBK" w:hAnsi="方正仿宋_GBK" w:eastAsia="方正仿宋_GBK" w:cs="方正仿宋_GBK"/>
                <w:sz w:val="28"/>
                <w:szCs w:val="28"/>
              </w:rPr>
            </w:pPr>
          </w:p>
        </w:tc>
      </w:tr>
    </w:tbl>
    <w:p>
      <w:pPr>
        <w:numPr>
          <w:ilvl w:val="0"/>
          <w:numId w:val="0"/>
        </w:numPr>
        <w:spacing w:line="560" w:lineRule="exact"/>
        <w:jc w:val="both"/>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根据投标文件响应情况进行评审：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1.整体方案完全贴合项目需求，且合理优异的，得</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2.整体方案较为贴合项目需求，且较为合理的，得</w:t>
            </w:r>
            <w:r>
              <w:rPr>
                <w:rFonts w:hint="eastAsia" w:ascii="Times New Roman" w:hAnsi="Times New Roman" w:eastAsia="方正仿宋_GBK" w:cs="Times New Roman"/>
                <w:sz w:val="28"/>
                <w:szCs w:val="28"/>
                <w:lang w:val="en-US" w:eastAsia="zh-CN"/>
              </w:rPr>
              <w:t>15-29</w:t>
            </w:r>
            <w:r>
              <w:rPr>
                <w:rFonts w:hint="default" w:ascii="Times New Roman" w:hAnsi="Times New Roman" w:eastAsia="方正仿宋_GBK" w:cs="Times New Roman"/>
                <w:sz w:val="28"/>
                <w:szCs w:val="28"/>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3.整体方案</w:t>
            </w:r>
            <w:r>
              <w:rPr>
                <w:rFonts w:hint="eastAsia" w:ascii="Times New Roman" w:hAnsi="Times New Roman" w:eastAsia="方正仿宋_GBK" w:cs="Times New Roman"/>
                <w:sz w:val="28"/>
                <w:szCs w:val="28"/>
                <w:lang w:eastAsia="zh-CN"/>
              </w:rPr>
              <w:t>基本</w:t>
            </w:r>
            <w:r>
              <w:rPr>
                <w:rFonts w:hint="default" w:ascii="Times New Roman" w:hAnsi="Times New Roman" w:eastAsia="方正仿宋_GBK" w:cs="Times New Roman"/>
                <w:sz w:val="28"/>
                <w:szCs w:val="28"/>
              </w:rPr>
              <w:t>符合项目需求，</w:t>
            </w:r>
            <w:r>
              <w:rPr>
                <w:rFonts w:hint="eastAsia" w:ascii="Times New Roman" w:hAnsi="Times New Roman" w:eastAsia="方正仿宋_GBK" w:cs="Times New Roman"/>
                <w:sz w:val="28"/>
                <w:szCs w:val="28"/>
                <w:lang w:eastAsia="zh-CN"/>
              </w:rPr>
              <w:t>基本</w:t>
            </w:r>
            <w:r>
              <w:rPr>
                <w:rFonts w:hint="default" w:ascii="Times New Roman" w:hAnsi="Times New Roman" w:eastAsia="方正仿宋_GBK" w:cs="Times New Roman"/>
                <w:sz w:val="28"/>
                <w:szCs w:val="28"/>
              </w:rPr>
              <w:t>合理的，得</w:t>
            </w:r>
            <w:r>
              <w:rPr>
                <w:rFonts w:hint="eastAsia" w:ascii="Times New Roman" w:hAnsi="Times New Roman" w:eastAsia="方正仿宋_GBK" w:cs="Times New Roman"/>
                <w:sz w:val="28"/>
                <w:szCs w:val="28"/>
                <w:lang w:val="en-US" w:eastAsia="zh-CN"/>
              </w:rPr>
              <w:t>1-14</w:t>
            </w:r>
            <w:r>
              <w:rPr>
                <w:rFonts w:hint="default" w:ascii="Times New Roman" w:hAnsi="Times New Roman" w:eastAsia="方正仿宋_GBK" w:cs="Times New Roman"/>
                <w:sz w:val="28"/>
                <w:szCs w:val="28"/>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备注：未提供本项响应内容的不得</w:t>
            </w:r>
            <w:r>
              <w:rPr>
                <w:rFonts w:hint="eastAsia"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3" w:hRule="exac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30"/>
                <w:szCs w:val="30"/>
              </w:rPr>
              <w:t>服务保障</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供应商应当具有良好的商业信誉和健全的财务会计制度，应当有依法缴纳税收和社会保障资金的良好记录。（提供2023年1月至今任意1个月的财务状况报告或银行出具的资信证明复印件；提供2024年1月至今任意1个月的依法缴纳税收和社会保障资金的相关材料复印件；如依法免税或不需要缴纳社会保障资金的，应当提供相应证明文件复印件）</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能提供有效</w:t>
            </w:r>
            <w:r>
              <w:rPr>
                <w:rFonts w:hint="default" w:ascii="Times New Roman" w:hAnsi="Times New Roman" w:eastAsia="方正仿宋_GBK" w:cs="Times New Roman"/>
                <w:sz w:val="28"/>
                <w:szCs w:val="28"/>
              </w:rPr>
              <w:t>财务状况报告或银行出具的资信证明，</w:t>
            </w:r>
            <w:r>
              <w:rPr>
                <w:rFonts w:hint="eastAsia" w:ascii="Times New Roman" w:hAnsi="Times New Roman" w:eastAsia="方正仿宋_GBK" w:cs="Times New Roman"/>
                <w:sz w:val="28"/>
                <w:szCs w:val="28"/>
                <w:lang w:eastAsia="zh-CN"/>
              </w:rPr>
              <w:t>以及</w:t>
            </w:r>
            <w:r>
              <w:rPr>
                <w:rFonts w:hint="default" w:ascii="Times New Roman" w:hAnsi="Times New Roman" w:eastAsia="方正仿宋_GBK" w:cs="Times New Roman"/>
                <w:sz w:val="28"/>
                <w:szCs w:val="28"/>
              </w:rPr>
              <w:t>依法缴纳税收和社会保障资金</w:t>
            </w:r>
            <w:r>
              <w:rPr>
                <w:rFonts w:hint="eastAsia" w:ascii="Times New Roman" w:hAnsi="Times New Roman" w:eastAsia="方正仿宋_GBK" w:cs="Times New Roman"/>
                <w:sz w:val="28"/>
                <w:szCs w:val="28"/>
                <w:lang w:eastAsia="zh-CN"/>
              </w:rPr>
              <w:t>证明，</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分。</w:t>
            </w: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缺其中一项材料</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扣</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备注：未提供本项响应内容的不得分。</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3</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安排</w:t>
            </w:r>
          </w:p>
        </w:tc>
        <w:tc>
          <w:tcPr>
            <w:tcW w:w="552"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5</w:t>
            </w:r>
          </w:p>
        </w:tc>
        <w:tc>
          <w:tcPr>
            <w:tcW w:w="6192" w:type="dxa"/>
            <w:vAlign w:val="center"/>
          </w:tcPr>
          <w:p>
            <w:pPr>
              <w:autoSpaceDE w:val="0"/>
              <w:autoSpaceDN w:val="0"/>
              <w:adjustRightInd w:val="0"/>
              <w:spacing w:line="400" w:lineRule="exact"/>
              <w:rPr>
                <w:rFonts w:hint="default"/>
                <w:lang w:val="en-US" w:eastAsia="zh-CN"/>
              </w:rPr>
            </w:pPr>
            <w:r>
              <w:rPr>
                <w:rFonts w:hint="eastAsia" w:ascii="Times New Roman" w:hAnsi="Times New Roman" w:eastAsia="方正仿宋_GBK" w:cs="Times New Roman"/>
                <w:b/>
                <w:bCs/>
                <w:sz w:val="28"/>
                <w:szCs w:val="28"/>
                <w:lang w:eastAsia="zh-CN"/>
              </w:rPr>
              <w:t>委托期间，供应商需安排至少1名专职工作人员负责对接</w:t>
            </w:r>
            <w:r>
              <w:rPr>
                <w:rFonts w:hint="eastAsia" w:ascii="Times New Roman" w:hAnsi="Times New Roman" w:eastAsia="方正仿宋_GBK" w:cs="Times New Roman"/>
                <w:b/>
                <w:bCs/>
                <w:sz w:val="28"/>
                <w:szCs w:val="28"/>
                <w:lang w:val="en-US" w:eastAsia="zh-CN"/>
              </w:rPr>
              <w:t>本项目</w:t>
            </w:r>
            <w:r>
              <w:rPr>
                <w:rFonts w:hint="eastAsia" w:ascii="Times New Roman" w:hAnsi="Times New Roman" w:eastAsia="方正仿宋_GBK" w:cs="Times New Roman"/>
                <w:b/>
                <w:bCs/>
                <w:sz w:val="28"/>
                <w:szCs w:val="28"/>
                <w:lang w:eastAsia="zh-CN"/>
              </w:rPr>
              <w:t>宣传工作。（需要提供负责本项目专职人员名单，学历或职业资格证书）（</w:t>
            </w:r>
            <w:r>
              <w:rPr>
                <w:rFonts w:hint="eastAsia" w:ascii="Times New Roman" w:hAnsi="Times New Roman" w:eastAsia="方正仿宋_GBK" w:cs="Times New Roman"/>
                <w:b/>
                <w:bCs/>
                <w:sz w:val="28"/>
                <w:szCs w:val="28"/>
                <w:lang w:val="en-US" w:eastAsia="zh-CN"/>
              </w:rPr>
              <w:t>5分</w:t>
            </w:r>
            <w:r>
              <w:rPr>
                <w:rFonts w:hint="eastAsia" w:ascii="Times New Roman" w:hAnsi="Times New Roman" w:eastAsia="方正仿宋_GBK" w:cs="Times New Roman"/>
                <w:b/>
                <w:bCs/>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完全符合要求，</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未安排专职工作人员，</w:t>
            </w:r>
            <w:r>
              <w:rPr>
                <w:rFonts w:hint="default" w:ascii="Times New Roman" w:hAnsi="Times New Roman" w:eastAsia="方正仿宋_GBK" w:cs="Times New Roman"/>
                <w:sz w:val="28"/>
                <w:szCs w:val="28"/>
              </w:rPr>
              <w:t>不得分</w:t>
            </w:r>
            <w:r>
              <w:rPr>
                <w:rFonts w:hint="eastAsia" w:ascii="Times New Roman" w:hAnsi="Times New Roman" w:eastAsia="方正仿宋_GBK" w:cs="Times New Roman"/>
                <w:sz w:val="28"/>
                <w:szCs w:val="28"/>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45</w:t>
            </w:r>
          </w:p>
        </w:tc>
        <w:tc>
          <w:tcPr>
            <w:tcW w:w="6192" w:type="dxa"/>
            <w:vAlign w:val="center"/>
          </w:tcPr>
          <w:p>
            <w:pPr>
              <w:snapToGrid/>
              <w:spacing w:line="400" w:lineRule="exact"/>
              <w:rPr>
                <w:rFonts w:hint="eastAsia"/>
                <w:lang w:val="en-US" w:eastAsia="zh-CN"/>
              </w:rPr>
            </w:pPr>
            <w:r>
              <w:rPr>
                <w:rFonts w:hint="eastAsia" w:ascii="Times New Roman" w:hAnsi="Times New Roman" w:eastAsia="方正仿宋_GBK" w:cs="Times New Roman"/>
                <w:b/>
                <w:bCs/>
                <w:sz w:val="28"/>
                <w:szCs w:val="28"/>
                <w:lang w:eastAsia="zh-CN"/>
              </w:rPr>
              <w:t>根据</w:t>
            </w:r>
            <w:r>
              <w:rPr>
                <w:rFonts w:hint="default" w:ascii="Times New Roman" w:hAnsi="Times New Roman" w:eastAsia="方正仿宋_GBK" w:cs="Times New Roman"/>
                <w:b/>
                <w:bCs/>
                <w:sz w:val="28"/>
                <w:szCs w:val="28"/>
              </w:rPr>
              <w:t>供应商</w:t>
            </w:r>
            <w:r>
              <w:rPr>
                <w:rFonts w:hint="eastAsia" w:ascii="Times New Roman" w:hAnsi="Times New Roman" w:eastAsia="方正仿宋_GBK" w:cs="Times New Roman"/>
                <w:b/>
                <w:bCs/>
                <w:sz w:val="28"/>
                <w:szCs w:val="28"/>
                <w:lang w:eastAsia="zh-CN"/>
              </w:rPr>
              <w:t>项目团队配备及专业服务能力进行评审</w:t>
            </w:r>
            <w:r>
              <w:rPr>
                <w:rFonts w:hint="default" w:ascii="Times New Roman" w:hAnsi="Times New Roman" w:eastAsia="方正仿宋_GBK"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heme="minorBidi"/>
                <w:sz w:val="28"/>
                <w:szCs w:val="28"/>
                <w:lang w:val="en-US" w:eastAsia="zh-CN"/>
              </w:rPr>
            </w:pPr>
            <w:r>
              <w:rPr>
                <w:rFonts w:hint="eastAsia" w:ascii="Times New Roman" w:hAnsi="Times New Roman" w:eastAsia="方正仿宋_GBK"/>
                <w:kern w:val="2"/>
                <w:sz w:val="28"/>
                <w:szCs w:val="28"/>
                <w:lang w:val="en-US" w:eastAsia="zh-CN" w:bidi="ar-SA"/>
              </w:rPr>
              <w:t>1.</w:t>
            </w:r>
            <w:r>
              <w:rPr>
                <w:rFonts w:hint="default" w:ascii="Times New Roman" w:hAnsi="Times New Roman" w:eastAsia="方正仿宋_GBK" w:cs="Times New Roman"/>
                <w:sz w:val="28"/>
                <w:szCs w:val="28"/>
                <w:lang w:val="en-US" w:eastAsia="zh-CN"/>
              </w:rPr>
              <w:t>负责本项目相关团队</w:t>
            </w:r>
            <w:r>
              <w:rPr>
                <w:rFonts w:hint="eastAsia" w:ascii="Times New Roman" w:hAnsi="Times New Roman" w:eastAsia="方正仿宋_GBK" w:cs="Times New Roman"/>
                <w:sz w:val="28"/>
                <w:szCs w:val="28"/>
                <w:lang w:val="en-US" w:eastAsia="zh-CN"/>
              </w:rPr>
              <w:t>具有新闻或新闻传播相关职称（职业资格），每有一人符合以上条件之一的得2分，本项最高10分。</w:t>
            </w:r>
            <w:r>
              <w:rPr>
                <w:rFonts w:hint="eastAsia" w:ascii="Times New Roman" w:hAnsi="Times New Roman" w:eastAsia="方正仿宋_GBK" w:cstheme="minorBidi"/>
                <w:sz w:val="28"/>
                <w:szCs w:val="28"/>
                <w:lang w:val="en-US" w:eastAsia="zh-CN"/>
              </w:rPr>
              <w:t>（</w:t>
            </w:r>
            <w:r>
              <w:rPr>
                <w:rFonts w:hint="eastAsia" w:ascii="Times New Roman" w:hAnsi="Times New Roman" w:eastAsia="方正仿宋_GBK" w:cstheme="minorBidi"/>
                <w:b w:val="0"/>
                <w:bCs w:val="0"/>
                <w:sz w:val="28"/>
                <w:szCs w:val="28"/>
              </w:rPr>
              <w:t>提供负责本项目相关团队名单、资格证书</w:t>
            </w:r>
            <w:r>
              <w:rPr>
                <w:rFonts w:hint="eastAsia" w:ascii="Times New Roman" w:hAnsi="Times New Roman" w:eastAsia="方正仿宋_GBK" w:cstheme="minorBidi"/>
                <w:b w:val="0"/>
                <w:bCs w:val="0"/>
                <w:sz w:val="28"/>
                <w:szCs w:val="28"/>
                <w:lang w:eastAsia="zh-CN"/>
              </w:rPr>
              <w:t>资料）</w:t>
            </w:r>
          </w:p>
          <w:p>
            <w:pPr>
              <w:widowControl w:val="0"/>
              <w:numPr>
                <w:ilvl w:val="0"/>
                <w:numId w:val="0"/>
              </w:numPr>
              <w:spacing w:line="400" w:lineRule="exact"/>
              <w:jc w:val="left"/>
              <w:textAlignment w:val="auto"/>
              <w:rPr>
                <w:rFonts w:hint="eastAsia" w:ascii="Times New Roman" w:hAnsi="Times New Roman" w:eastAsia="方正仿宋_GBK" w:cstheme="minorBidi"/>
                <w:color w:val="auto"/>
                <w:kern w:val="2"/>
                <w:sz w:val="28"/>
                <w:szCs w:val="28"/>
                <w:lang w:val="en-US"/>
              </w:rPr>
            </w:pPr>
            <w:r>
              <w:rPr>
                <w:rFonts w:hint="eastAsia" w:ascii="Times New Roman" w:hAnsi="Times New Roman" w:eastAsia="方正仿宋_GBK" w:cstheme="minorBidi"/>
                <w:sz w:val="28"/>
                <w:szCs w:val="28"/>
                <w:lang w:val="en-US" w:eastAsia="zh-CN"/>
              </w:rPr>
              <w:t>2.</w:t>
            </w:r>
            <w:r>
              <w:rPr>
                <w:rFonts w:hint="eastAsia" w:ascii="Times New Roman" w:hAnsi="Times New Roman" w:eastAsia="方正仿宋_GBK" w:cstheme="minorBidi"/>
                <w:color w:val="auto"/>
                <w:kern w:val="2"/>
                <w:sz w:val="28"/>
                <w:szCs w:val="28"/>
              </w:rPr>
              <w:t>拥有报纸和“两微一端”新媒体传播平台等</w:t>
            </w:r>
            <w:r>
              <w:rPr>
                <w:rFonts w:hint="eastAsia" w:ascii="Times New Roman" w:hAnsi="Times New Roman" w:eastAsia="方正仿宋_GBK" w:cstheme="minorBidi"/>
                <w:color w:val="auto"/>
                <w:kern w:val="2"/>
                <w:sz w:val="28"/>
                <w:szCs w:val="28"/>
                <w:lang w:val="en-US" w:eastAsia="zh-CN"/>
              </w:rPr>
              <w:t>宣传媒介，其中自</w:t>
            </w:r>
            <w:r>
              <w:rPr>
                <w:rFonts w:hint="eastAsia" w:ascii="Times New Roman" w:hAnsi="Times New Roman" w:eastAsia="方正仿宋_GBK" w:cstheme="minorBidi"/>
                <w:color w:val="auto"/>
                <w:kern w:val="2"/>
                <w:sz w:val="28"/>
                <w:szCs w:val="28"/>
              </w:rPr>
              <w:t>有</w:t>
            </w:r>
            <w:r>
              <w:rPr>
                <w:rFonts w:hint="eastAsia" w:ascii="Times New Roman" w:hAnsi="Times New Roman" w:eastAsia="方正仿宋_GBK" w:cstheme="minorBidi"/>
                <w:color w:val="auto"/>
                <w:kern w:val="2"/>
                <w:sz w:val="28"/>
                <w:szCs w:val="28"/>
                <w:lang w:val="en-US" w:eastAsia="zh-CN"/>
              </w:rPr>
              <w:t>报纸的得4分，</w:t>
            </w:r>
            <w:r>
              <w:rPr>
                <w:rFonts w:hint="eastAsia" w:ascii="Times New Roman" w:hAnsi="Times New Roman" w:eastAsia="方正仿宋_GBK" w:cstheme="minorBidi"/>
                <w:color w:val="auto"/>
                <w:kern w:val="2"/>
                <w:sz w:val="28"/>
                <w:szCs w:val="28"/>
              </w:rPr>
              <w:t>拥有</w:t>
            </w:r>
            <w:r>
              <w:rPr>
                <w:rFonts w:hint="eastAsia" w:ascii="Times New Roman" w:hAnsi="Times New Roman" w:eastAsia="方正仿宋_GBK" w:cstheme="minorBidi"/>
                <w:color w:val="auto"/>
                <w:kern w:val="2"/>
                <w:sz w:val="28"/>
                <w:szCs w:val="28"/>
                <w:lang w:val="en-US" w:eastAsia="zh-CN"/>
              </w:rPr>
              <w:t>微博的得2分、拥有新闻客户端的得6分，自有微信公众号的得3分，本项最高15分。</w:t>
            </w:r>
            <w:r>
              <w:rPr>
                <w:rFonts w:hint="eastAsia" w:ascii="Times New Roman" w:hAnsi="Times New Roman" w:eastAsia="方正仿宋_GBK" w:cstheme="minorBidi"/>
                <w:kern w:val="2"/>
                <w:sz w:val="28"/>
                <w:szCs w:val="28"/>
                <w:lang w:val="en-US" w:eastAsia="zh-CN"/>
              </w:rPr>
              <w:t>（提供</w:t>
            </w:r>
            <w:r>
              <w:rPr>
                <w:rFonts w:hint="eastAsia" w:ascii="Times New Roman" w:hAnsi="Times New Roman" w:eastAsia="方正仿宋_GBK" w:cstheme="minorBidi"/>
                <w:b w:val="0"/>
                <w:bCs w:val="0"/>
                <w:sz w:val="28"/>
                <w:szCs w:val="28"/>
              </w:rPr>
              <w:t>拥有自主运营覆盖报纸、客户端及社交媒体平台情况</w:t>
            </w:r>
            <w:r>
              <w:rPr>
                <w:rFonts w:hint="eastAsia" w:ascii="Times New Roman" w:hAnsi="Times New Roman" w:eastAsia="方正仿宋_GBK" w:cstheme="minorBidi"/>
                <w:kern w:val="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val="0"/>
                <w:bCs w:val="0"/>
                <w:sz w:val="28"/>
                <w:szCs w:val="28"/>
                <w:lang w:val="en-US" w:eastAsia="zh-CN"/>
              </w:rPr>
              <w:t>3.自2021年1月1日以来具有同类</w:t>
            </w:r>
            <w:r>
              <w:rPr>
                <w:rFonts w:hint="default" w:ascii="Times New Roman" w:hAnsi="Times New Roman" w:eastAsia="方正仿宋_GBK" w:cs="Times New Roman"/>
                <w:b w:val="0"/>
                <w:bCs w:val="0"/>
                <w:sz w:val="28"/>
                <w:szCs w:val="28"/>
              </w:rPr>
              <w:t>项目</w:t>
            </w:r>
            <w:r>
              <w:rPr>
                <w:rFonts w:hint="eastAsia" w:ascii="Times New Roman" w:hAnsi="Times New Roman" w:eastAsia="方正仿宋_GBK" w:cs="Times New Roman"/>
                <w:b w:val="0"/>
                <w:bCs w:val="0"/>
                <w:sz w:val="28"/>
                <w:szCs w:val="28"/>
                <w:lang w:eastAsia="zh-CN"/>
              </w:rPr>
              <w:t>经验，每个项目</w:t>
            </w:r>
            <w:r>
              <w:rPr>
                <w:rFonts w:hint="eastAsia" w:ascii="Times New Roman" w:hAnsi="Times New Roman" w:eastAsia="方正仿宋_GBK" w:cs="Times New Roman"/>
                <w:b w:val="0"/>
                <w:bCs w:val="0"/>
                <w:sz w:val="28"/>
                <w:szCs w:val="28"/>
                <w:lang w:val="en-US" w:eastAsia="zh-CN"/>
              </w:rPr>
              <w:t>10分，本项最高20分。</w:t>
            </w:r>
            <w:r>
              <w:rPr>
                <w:rFonts w:hint="eastAsia" w:ascii="Times New Roman" w:hAnsi="Times New Roman" w:eastAsia="方正仿宋_GBK" w:cs="Times New Roman"/>
                <w:color w:val="auto"/>
                <w:sz w:val="28"/>
                <w:szCs w:val="28"/>
              </w:rPr>
              <w:t>（提供合同关键页复印件加盖</w:t>
            </w:r>
            <w:r>
              <w:rPr>
                <w:rFonts w:hint="eastAsia" w:ascii="Times New Roman" w:hAnsi="Times New Roman" w:eastAsia="方正仿宋_GBK" w:cs="Times New Roman"/>
                <w:color w:val="auto"/>
                <w:kern w:val="2"/>
                <w:sz w:val="28"/>
                <w:szCs w:val="28"/>
              </w:rPr>
              <w:t>供应商</w:t>
            </w:r>
            <w:r>
              <w:rPr>
                <w:rFonts w:hint="eastAsia" w:ascii="Times New Roman" w:hAnsi="Times New Roman" w:eastAsia="方正仿宋_GBK" w:cs="Times New Roman"/>
                <w:color w:val="auto"/>
                <w:sz w:val="28"/>
                <w:szCs w:val="28"/>
              </w:rPr>
              <w:t>公章，验收报告或结算报告复印件加盖</w:t>
            </w:r>
            <w:r>
              <w:rPr>
                <w:rFonts w:hint="eastAsia" w:ascii="Times New Roman" w:hAnsi="Times New Roman" w:eastAsia="方正仿宋_GBK" w:cs="Times New Roman"/>
                <w:color w:val="auto"/>
                <w:kern w:val="2"/>
                <w:sz w:val="28"/>
                <w:szCs w:val="28"/>
              </w:rPr>
              <w:t>供应商</w:t>
            </w:r>
            <w:r>
              <w:rPr>
                <w:rFonts w:hint="eastAsia" w:ascii="Times New Roman" w:hAnsi="Times New Roman" w:eastAsia="方正仿宋_GBK" w:cs="Times New Roman"/>
                <w:color w:val="auto"/>
                <w:sz w:val="28"/>
                <w:szCs w:val="28"/>
              </w:rPr>
              <w:t>公章作证明材料。）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rPr>
            </w:pP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5</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32"/>
          <w:szCs w:val="32"/>
          <w:lang w:val="en-US" w:eastAsia="zh-CN"/>
        </w:rPr>
      </w:pPr>
    </w:p>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8724E46"/>
    <w:rsid w:val="0CCB48C2"/>
    <w:rsid w:val="13BC4830"/>
    <w:rsid w:val="1F503858"/>
    <w:rsid w:val="21A640A6"/>
    <w:rsid w:val="2976035F"/>
    <w:rsid w:val="31E7004C"/>
    <w:rsid w:val="364C4922"/>
    <w:rsid w:val="3CA54D8C"/>
    <w:rsid w:val="596541F2"/>
    <w:rsid w:val="5BFD5AB4"/>
    <w:rsid w:val="5D7D1B2E"/>
    <w:rsid w:val="5EFF67BE"/>
    <w:rsid w:val="785D5F3F"/>
    <w:rsid w:val="798A33C0"/>
    <w:rsid w:val="7A066163"/>
    <w:rsid w:val="7A737E4F"/>
    <w:rsid w:val="9B32D8A0"/>
    <w:rsid w:val="AEBB3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1537</Words>
  <Characters>1632</Characters>
  <Lines>0</Lines>
  <Paragraphs>0</Paragraphs>
  <TotalTime>14</TotalTime>
  <ScaleCrop>false</ScaleCrop>
  <LinksUpToDate>false</LinksUpToDate>
  <CharactersWithSpaces>1632</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2024-11-20T15:04:00Z</dcterms:created>
  <dc:creator>陈琪琪</dc:creator>
  <cp:lastModifiedBy>陈政</cp:lastModifiedBy>
  <dcterms:modified xsi:type="dcterms:W3CDTF">2024-12-17T11:39:43Z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CD933D918E14EF744DE3606763F62F5C</vt:lpwstr>
  </property>
</Properties>
</file>