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7655"/>
          <w:tab w:val="left" w:pos="8505"/>
        </w:tabs>
        <w:spacing w:beforeLines="0" w:afterLines="0" w:line="600" w:lineRule="exact"/>
        <w:ind w:firstLine="880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  <w:lang w:val="en-US" w:eastAsia="zh-CN"/>
        </w:rPr>
      </w:pPr>
    </w:p>
    <w:p>
      <w:pPr>
        <w:tabs>
          <w:tab w:val="left" w:pos="7655"/>
          <w:tab w:val="left" w:pos="8505"/>
        </w:tabs>
        <w:spacing w:beforeLines="0" w:afterLines="0" w:line="600" w:lineRule="exact"/>
        <w:ind w:firstLine="960"/>
        <w:jc w:val="center"/>
        <w:rPr>
          <w:rFonts w:hint="default" w:ascii="Times New Roman" w:hAnsi="Times New Roman" w:eastAsia="黑体" w:cs="Times New Roman"/>
          <w:sz w:val="48"/>
          <w:szCs w:val="44"/>
          <w:highlight w:val="none"/>
        </w:rPr>
      </w:pPr>
    </w:p>
    <w:p>
      <w:pPr>
        <w:tabs>
          <w:tab w:val="left" w:pos="7655"/>
          <w:tab w:val="left" w:pos="8505"/>
        </w:tabs>
        <w:spacing w:beforeLines="0" w:afterLines="0" w:line="600" w:lineRule="exact"/>
        <w:ind w:firstLine="88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widowControl w:val="0"/>
        <w:tabs>
          <w:tab w:val="left" w:pos="7655"/>
          <w:tab w:val="left" w:pos="8505"/>
        </w:tabs>
        <w:wordWrap/>
        <w:adjustRightInd/>
        <w:snapToGrid/>
        <w:spacing w:before="0" w:beforeLines="0" w:afterLines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护航新型工业化网络安全典型案例</w:t>
      </w:r>
    </w:p>
    <w:p>
      <w:pPr>
        <w:widowControl w:val="0"/>
        <w:tabs>
          <w:tab w:val="left" w:pos="7655"/>
          <w:tab w:val="left" w:pos="8505"/>
        </w:tabs>
        <w:wordWrap/>
        <w:adjustRightInd/>
        <w:snapToGrid/>
        <w:spacing w:before="0" w:beforeLines="0" w:afterLines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申报表</w:t>
      </w:r>
    </w:p>
    <w:p>
      <w:pPr>
        <w:tabs>
          <w:tab w:val="left" w:pos="7655"/>
          <w:tab w:val="left" w:pos="8505"/>
        </w:tabs>
        <w:spacing w:beforeLines="0" w:afterLines="0" w:line="600" w:lineRule="exact"/>
        <w:ind w:firstLine="880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tabs>
          <w:tab w:val="left" w:pos="7655"/>
          <w:tab w:val="left" w:pos="8505"/>
        </w:tabs>
        <w:spacing w:beforeLines="0" w:afterLines="0" w:line="600" w:lineRule="exact"/>
        <w:ind w:firstLine="880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tabs>
          <w:tab w:val="left" w:pos="7655"/>
          <w:tab w:val="left" w:pos="8505"/>
        </w:tabs>
        <w:spacing w:beforeLines="0" w:afterLines="0" w:line="600" w:lineRule="exact"/>
        <w:ind w:firstLine="880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pStyle w:val="2"/>
        <w:spacing w:beforeLines="0" w:afterLines="0" w:line="600" w:lineRule="exact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pStyle w:val="2"/>
        <w:spacing w:beforeLines="0" w:afterLines="0" w:line="600" w:lineRule="exact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pStyle w:val="11"/>
        <w:widowControl w:val="0"/>
        <w:wordWrap/>
        <w:adjustRightInd/>
        <w:spacing w:beforeLines="0" w:afterLines="0" w:line="600" w:lineRule="exact"/>
        <w:ind w:left="0" w:leftChars="0" w:right="0"/>
        <w:textAlignment w:val="auto"/>
        <w:rPr>
          <w:rFonts w:hint="default" w:ascii="Times New Roman" w:hAnsi="Times New Roman" w:eastAsia="黑体" w:cs="Times New Roman"/>
          <w:highlight w:val="none"/>
        </w:rPr>
      </w:pPr>
    </w:p>
    <w:p>
      <w:pPr>
        <w:widowControl w:val="0"/>
        <w:wordWrap/>
        <w:adjustRightInd/>
        <w:spacing w:beforeLines="0" w:afterLines="0" w:line="600" w:lineRule="exact"/>
        <w:ind w:left="840" w:leftChars="400" w:right="0"/>
        <w:textAlignment w:val="auto"/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案  例  名  称：</w:t>
      </w:r>
      <w:r>
        <w:rPr>
          <w:rFonts w:hint="default" w:ascii="Times New Roman" w:hAnsi="Times New Roman" w:eastAsia="黑体" w:cs="Times New Roman"/>
          <w:sz w:val="32"/>
          <w:highlight w:val="none"/>
          <w:u w:val="single"/>
        </w:rPr>
        <w:t xml:space="preserve">                                    </w:t>
      </w:r>
    </w:p>
    <w:p>
      <w:pPr>
        <w:widowControl w:val="0"/>
        <w:wordWrap/>
        <w:adjustRightInd/>
        <w:spacing w:beforeLines="0" w:afterLines="0" w:line="600" w:lineRule="exact"/>
        <w:ind w:left="840" w:leftChars="400" w:right="0"/>
        <w:textAlignment w:val="auto"/>
        <w:rPr>
          <w:rFonts w:hint="default" w:ascii="Times New Roman" w:hAnsi="Times New Roman" w:eastAsia="黑体" w:cs="Times New Roman"/>
          <w:sz w:val="32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申  报  单  位：</w:t>
      </w:r>
      <w:r>
        <w:rPr>
          <w:rFonts w:hint="default" w:ascii="Times New Roman" w:hAnsi="Times New Roman" w:eastAsia="黑体" w:cs="Times New Roman"/>
          <w:sz w:val="32"/>
          <w:highlight w:val="none"/>
          <w:u w:val="single"/>
        </w:rPr>
        <w:t xml:space="preserve">        （加盖单位公章）            </w:t>
      </w:r>
    </w:p>
    <w:p>
      <w:pPr>
        <w:widowControl w:val="0"/>
        <w:wordWrap/>
        <w:adjustRightInd/>
        <w:spacing w:beforeLines="0" w:afterLines="0" w:line="600" w:lineRule="exact"/>
        <w:ind w:left="840" w:leftChars="400" w:right="0"/>
        <w:textAlignment w:val="auto"/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推  荐  单  位：</w:t>
      </w:r>
      <w:r>
        <w:rPr>
          <w:rFonts w:hint="default" w:ascii="Times New Roman" w:hAnsi="Times New Roman" w:eastAsia="黑体" w:cs="Times New Roman"/>
          <w:sz w:val="32"/>
          <w:highlight w:val="none"/>
          <w:u w:val="single"/>
        </w:rPr>
        <w:t xml:space="preserve">        （加盖单位公章）            </w:t>
      </w:r>
    </w:p>
    <w:p>
      <w:pPr>
        <w:widowControl w:val="0"/>
        <w:wordWrap/>
        <w:adjustRightInd/>
        <w:spacing w:beforeLines="0" w:afterLines="0" w:line="600" w:lineRule="exact"/>
        <w:ind w:left="840" w:leftChars="400" w:right="0"/>
        <w:textAlignment w:val="auto"/>
        <w:rPr>
          <w:rFonts w:hint="default" w:ascii="Times New Roman" w:hAnsi="Times New Roman" w:eastAsia="黑体" w:cs="Times New Roman"/>
          <w:sz w:val="32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申  报  日  期：</w:t>
      </w:r>
      <w:r>
        <w:rPr>
          <w:rFonts w:hint="default" w:ascii="Times New Roman" w:hAnsi="Times New Roman" w:eastAsia="黑体" w:cs="Times New Roman"/>
          <w:sz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黑体" w:cs="Times New Roman"/>
          <w:sz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highlight w:val="none"/>
        </w:rPr>
        <w:t>年</w:t>
      </w:r>
      <w:r>
        <w:rPr>
          <w:rFonts w:hint="default" w:ascii="Times New Roman" w:hAnsi="Times New Roman" w:eastAsia="黑体" w:cs="Times New Roman"/>
          <w:sz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黑体" w:cs="Times New Roman"/>
          <w:sz w:val="32"/>
          <w:highlight w:val="none"/>
        </w:rPr>
        <w:t>月</w:t>
      </w:r>
      <w:r>
        <w:rPr>
          <w:rFonts w:hint="default" w:ascii="Times New Roman" w:hAnsi="Times New Roman" w:eastAsia="黑体" w:cs="Times New Roman"/>
          <w:sz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黑体" w:cs="Times New Roman"/>
          <w:sz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highlight w:val="none"/>
        </w:rPr>
        <w:t>日</w:t>
      </w:r>
    </w:p>
    <w:p>
      <w:pPr>
        <w:widowControl w:val="0"/>
        <w:wordWrap/>
        <w:adjustRightInd/>
        <w:spacing w:beforeLines="0" w:afterLines="0" w:line="600" w:lineRule="exact"/>
        <w:ind w:left="0" w:leftChars="0" w:right="0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</w:p>
    <w:p>
      <w:pPr>
        <w:pStyle w:val="11"/>
        <w:widowControl w:val="0"/>
        <w:wordWrap/>
        <w:adjustRightInd/>
        <w:spacing w:beforeLines="0" w:afterLines="0" w:line="600" w:lineRule="exact"/>
        <w:ind w:left="0" w:leftChars="0" w:right="0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</w:p>
    <w:p>
      <w:pPr>
        <w:pStyle w:val="11"/>
        <w:widowControl w:val="0"/>
        <w:wordWrap/>
        <w:adjustRightInd/>
        <w:spacing w:beforeLines="0" w:afterLines="0" w:line="600" w:lineRule="exact"/>
        <w:ind w:left="0" w:leftChars="0" w:right="0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</w:p>
    <w:p>
      <w:pPr>
        <w:widowControl w:val="0"/>
        <w:wordWrap/>
        <w:adjustRightInd/>
        <w:spacing w:beforeLines="0" w:afterLines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黑体" w:cs="Times New Roman"/>
          <w:bCs/>
          <w:sz w:val="40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bCs/>
          <w:sz w:val="40"/>
          <w:szCs w:val="36"/>
          <w:highlight w:val="none"/>
        </w:rPr>
        <w:t>工业和信息化部编制</w:t>
      </w:r>
    </w:p>
    <w:p>
      <w:pPr>
        <w:spacing w:beforeLines="0" w:afterLines="0" w:line="600" w:lineRule="exact"/>
        <w:ind w:firstLine="880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beforeLines="0" w:afterLines="0" w:line="600" w:lineRule="exact"/>
        <w:ind w:firstLine="880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4"/>
        <w:spacing w:beforeLines="0" w:after="0" w:afterLines="0" w:line="600" w:lineRule="exact"/>
        <w:ind w:firstLine="0" w:firstLineChars="0"/>
        <w:rPr>
          <w:rFonts w:hint="default" w:ascii="Times New Roman" w:hAnsi="Times New Roman" w:cs="Times New Roman"/>
          <w:highlight w:val="none"/>
        </w:rPr>
      </w:pPr>
    </w:p>
    <w:p>
      <w:pPr>
        <w:spacing w:beforeLines="0" w:afterLines="0" w:line="600" w:lineRule="exact"/>
        <w:ind w:firstLine="0" w:firstLineChars="0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填 表 须 知</w:t>
      </w:r>
    </w:p>
    <w:p>
      <w:pPr>
        <w:spacing w:beforeLines="0" w:afterLines="0" w:line="600" w:lineRule="exact"/>
        <w:ind w:firstLine="0" w:firstLineChars="0"/>
        <w:rPr>
          <w:rFonts w:hint="default" w:ascii="Times New Roman" w:hAnsi="Times New Roman" w:eastAsia="黑体" w:cs="Times New Roman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Cs w:val="32"/>
          <w:highlight w:val="none"/>
        </w:rPr>
        <w:t xml:space="preserve"> </w:t>
      </w:r>
    </w:p>
    <w:p>
      <w:pPr>
        <w:spacing w:beforeLines="0" w:afterLines="0"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一、申报单位应仔细阅读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案例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有关说明，如实、详细地填写每一部分内容。</w:t>
      </w:r>
    </w:p>
    <w:p>
      <w:pPr>
        <w:spacing w:beforeLines="0" w:afterLines="0"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二、除另有说明外，申报表单位基本信息部分不得空缺，申报书要求提供证明材料的，请在申报书附件处进行补充。</w:t>
      </w:r>
    </w:p>
    <w:p>
      <w:pPr>
        <w:spacing w:beforeLines="0" w:afterLines="0"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三、纸质版申报材料要求盖章处，须加盖公章，复印无效，申报材料（含附件）需加盖骑缝章，交由推荐单位统一邮寄。</w:t>
      </w:r>
    </w:p>
    <w:p>
      <w:pPr>
        <w:spacing w:beforeLines="0" w:afterLines="0"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、电子版材料内容、格式、附件应与纸质版材料一致。</w:t>
      </w:r>
    </w:p>
    <w:p>
      <w:pPr>
        <w:spacing w:beforeLines="0" w:afterLines="0" w:line="60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、申报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所申报的案例需拥有自主知识产权，对提供参评的全部资料的真实性负责。</w:t>
      </w:r>
    </w:p>
    <w:p>
      <w:pPr>
        <w:spacing w:beforeLines="0" w:afterLines="0" w:line="600" w:lineRule="exact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br w:type="page"/>
      </w:r>
    </w:p>
    <w:p>
      <w:pPr>
        <w:widowControl w:val="0"/>
        <w:numPr>
          <w:ilvl w:val="0"/>
          <w:numId w:val="1"/>
        </w:numPr>
        <w:wordWrap/>
        <w:adjustRightInd/>
        <w:spacing w:beforeLines="0" w:afterLines="0" w:line="600" w:lineRule="exact"/>
        <w:ind w:left="0" w:leftChars="0" w:right="0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基本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</w:rPr>
        <w:t>情况</w:t>
      </w:r>
    </w:p>
    <w:tbl>
      <w:tblPr>
        <w:tblStyle w:val="10"/>
        <w:tblW w:w="8262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253"/>
        <w:gridCol w:w="468"/>
        <w:gridCol w:w="953"/>
        <w:gridCol w:w="422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Lines="0" w:afterLines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100" w:type="dxa"/>
            <w:gridSpan w:val="5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position w:val="6"/>
                <w:sz w:val="28"/>
                <w:szCs w:val="28"/>
                <w:highlight w:val="none"/>
              </w:rPr>
              <w:t>（请填写全称）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2" w:type="dxa"/>
            <w:vAlign w:val="center"/>
          </w:tcPr>
          <w:p>
            <w:pPr>
              <w:pStyle w:val="2"/>
              <w:widowControl w:val="0"/>
              <w:wordWrap/>
              <w:adjustRightInd/>
              <w:snapToGrid/>
              <w:spacing w:beforeLines="0" w:afterLines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组织机构代码/</w:t>
            </w:r>
          </w:p>
          <w:p>
            <w:pPr>
              <w:pStyle w:val="2"/>
              <w:widowControl w:val="0"/>
              <w:wordWrap/>
              <w:adjustRightInd/>
              <w:snapToGrid/>
              <w:spacing w:beforeLines="0" w:afterLines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三证合一码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004" w:type="dxa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>
            <w:pPr>
              <w:pStyle w:val="2"/>
              <w:widowControl w:val="0"/>
              <w:wordWrap/>
              <w:adjustRightInd/>
              <w:snapToGrid/>
              <w:spacing w:beforeLines="0" w:afterLines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pStyle w:val="2"/>
              <w:widowControl w:val="0"/>
              <w:wordWrap/>
              <w:adjustRightInd/>
              <w:snapToGrid/>
              <w:spacing w:beforeLines="0" w:afterLines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注册资本</w:t>
            </w:r>
          </w:p>
          <w:p>
            <w:pPr>
              <w:pStyle w:val="2"/>
              <w:widowControl w:val="0"/>
              <w:wordWrap/>
              <w:adjustRightInd/>
              <w:snapToGrid/>
              <w:spacing w:beforeLines="0" w:afterLines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2004" w:type="dxa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2" w:type="dxa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单位性质</w:t>
            </w:r>
          </w:p>
        </w:tc>
        <w:tc>
          <w:tcPr>
            <w:tcW w:w="6100" w:type="dxa"/>
            <w:gridSpan w:val="5"/>
            <w:vAlign w:val="center"/>
          </w:tcPr>
          <w:p>
            <w:pPr>
              <w:widowControl w:val="0"/>
              <w:wordWrap/>
              <w:adjustRightInd/>
              <w:spacing w:beforeLines="0" w:afterLines="0" w:line="60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 xml:space="preserve">国有企业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民营企业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合资企业</w:t>
            </w:r>
          </w:p>
          <w:p>
            <w:pPr>
              <w:widowControl w:val="0"/>
              <w:wordWrap/>
              <w:adjustRightInd/>
              <w:spacing w:beforeLines="0" w:afterLines="0" w:line="60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 xml:space="preserve">国有控股企业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国有参股企业</w:t>
            </w:r>
          </w:p>
          <w:p>
            <w:pPr>
              <w:pStyle w:val="2"/>
              <w:spacing w:beforeLines="0" w:afterLines="0" w:line="600" w:lineRule="exact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其他（请注明）：</w:t>
            </w: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8"/>
                <w:szCs w:val="28"/>
                <w:highlight w:val="none"/>
              </w:rPr>
              <w:t>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联系人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beforeLines="0" w:afterLines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>传真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邮箱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</w:trPr>
        <w:tc>
          <w:tcPr>
            <w:tcW w:w="2162" w:type="dxa"/>
            <w:vAlign w:val="center"/>
          </w:tcPr>
          <w:p>
            <w:pPr>
              <w:pStyle w:val="2"/>
              <w:spacing w:beforeLines="0" w:afterLines="0" w:line="56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企业类别</w:t>
            </w:r>
          </w:p>
        </w:tc>
        <w:tc>
          <w:tcPr>
            <w:tcW w:w="6100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beforeLines="0" w:afterLines="0" w:line="52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工业企业</w:t>
            </w:r>
          </w:p>
          <w:p>
            <w:pPr>
              <w:widowControl w:val="0"/>
              <w:wordWrap/>
              <w:adjustRightInd/>
              <w:snapToGrid/>
              <w:spacing w:beforeLines="0" w:afterLines="0" w:line="52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工业互联网平台企业</w:t>
            </w:r>
          </w:p>
          <w:p>
            <w:pPr>
              <w:spacing w:beforeLines="0" w:afterLines="0" w:line="520" w:lineRule="exact"/>
              <w:jc w:val="both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工业互联网标识解析企业</w:t>
            </w:r>
          </w:p>
          <w:p>
            <w:pPr>
              <w:widowControl w:val="0"/>
              <w:wordWrap/>
              <w:adjustRightInd/>
              <w:snapToGrid/>
              <w:spacing w:beforeLines="0" w:afterLines="0" w:line="52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>智能网联汽车</w:t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生产企业</w:t>
            </w:r>
          </w:p>
          <w:p>
            <w:pPr>
              <w:widowControl w:val="0"/>
              <w:wordWrap/>
              <w:adjustRightInd/>
              <w:snapToGrid/>
              <w:spacing w:beforeLines="0" w:afterLines="0" w:line="52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车联网</w:t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服务平台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企业</w:t>
            </w:r>
          </w:p>
          <w:p>
            <w:pPr>
              <w:widowControl w:val="0"/>
              <w:wordWrap/>
              <w:adjustRightInd/>
              <w:snapToGrid/>
              <w:spacing w:beforeLines="0" w:afterLines="0" w:line="52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工业控制产品厂商</w:t>
            </w:r>
          </w:p>
          <w:p>
            <w:pPr>
              <w:spacing w:beforeLines="0" w:afterLines="0" w:line="520" w:lineRule="exact"/>
              <w:jc w:val="both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基础电信企业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>
            <w:pPr>
              <w:pStyle w:val="2"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申报方向</w:t>
            </w:r>
          </w:p>
        </w:tc>
        <w:tc>
          <w:tcPr>
            <w:tcW w:w="6100" w:type="dxa"/>
            <w:gridSpan w:val="5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工业互联网安全分类分级案例</w:t>
            </w:r>
          </w:p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车联网</w:t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网络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安全防护案例</w:t>
            </w:r>
          </w:p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工业控制系统安全评估案例</w:t>
            </w:r>
          </w:p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工业控制产品</w:t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漏洞治理案例</w:t>
            </w:r>
          </w:p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网络安全威胁监测服务案例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>
            <w:pPr>
              <w:pStyle w:val="2"/>
              <w:spacing w:beforeLines="0" w:afterLines="0" w:line="600" w:lineRule="exact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网络安全级别（申报工业互联网安全分类分级案例填写）</w:t>
            </w:r>
          </w:p>
        </w:tc>
        <w:tc>
          <w:tcPr>
            <w:tcW w:w="6100" w:type="dxa"/>
            <w:gridSpan w:val="5"/>
            <w:vAlign w:val="center"/>
          </w:tcPr>
          <w:p>
            <w:pPr>
              <w:pStyle w:val="2"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 xml:space="preserve">三级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 xml:space="preserve">二级 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>
            <w:pPr>
              <w:pStyle w:val="2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网络安全级别（申报车联网网络安全防护案例填写）</w:t>
            </w:r>
          </w:p>
        </w:tc>
        <w:tc>
          <w:tcPr>
            <w:tcW w:w="6100" w:type="dxa"/>
            <w:gridSpan w:val="5"/>
            <w:vAlign w:val="center"/>
          </w:tcPr>
          <w:p>
            <w:pPr>
              <w:pStyle w:val="2"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 xml:space="preserve">级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 xml:space="preserve">级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 xml:space="preserve">三级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 xml:space="preserve">二级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6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Lines="0" w:afterLines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eastAsia="zh-CN"/>
              </w:rPr>
              <w:t>申报单位简介</w:t>
            </w:r>
          </w:p>
        </w:tc>
        <w:tc>
          <w:tcPr>
            <w:tcW w:w="6100" w:type="dxa"/>
            <w:gridSpan w:val="5"/>
            <w:vAlign w:val="center"/>
          </w:tcPr>
          <w:p>
            <w:pPr>
              <w:pStyle w:val="2"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企业基本情况（经营情况、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主营业务</w:t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  <w:lang w:val="en-US" w:eastAsia="zh-CN"/>
              </w:rPr>
              <w:t>、技术创新和成果转化等）、数字化网络化智能化应用或服务情况（应用新一代信息技术推动研发、生产、管理等各环节数转智改网联情况，5G工厂、数字工厂、智能工厂等建设情况），不超过1000字。</w:t>
            </w:r>
          </w:p>
        </w:tc>
      </w:tr>
    </w:tbl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总体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</w:rPr>
        <w:t>情况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各申报主体围绕申报案例方向，梳理填写对应方向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内容。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工业互联网安全分类分级</w:t>
      </w: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方向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工业企业、工业互联网平台企业和标识解析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按照《工业互联网安全分类分级管理办法》，建立企业网络安全管理制度和防护体系，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开展自主定级、分级防护、符合性评测、安全整改等各环节工作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，提升企业防护水平等情况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</w:rPr>
        <w:t>需附定级报告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、评测报告、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整改报告等相关证明材料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</w:rPr>
        <w:t>。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车联网</w:t>
      </w: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网络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安全防护</w:t>
      </w: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方向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智能网联汽车生产企业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车联网服务平台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企业开展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车联网网络安全防护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定级备案、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安全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防护、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安全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评测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和隐患整改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等情况。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</w:rPr>
        <w:t>需附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车联网网络安全防护定级备案信息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、评测报告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等相关证明材料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</w:rPr>
        <w:t>。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工业控制系统安全评估</w:t>
      </w: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方向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工业企业按照《工业控制系统网络安全防护要求》，围绕安全管理、技术防护、安全运营、责任落实等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四方面基线要求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工业控制系统网络安全评估工作、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工业控制系统网络安全防护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水平等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需附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工业控制系统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安全评估情况表、整改报告等相关证明材料。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工业控制产品漏洞治理方向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网络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安全企业、工业控制产品厂商、工业企业按照《网络产品安全漏洞管理规定》相关要求，开展漏洞发现、验证、修复和处置等工作，参与漏洞众测等活动情况。网络安全企业需附参与众测活动证明材料、原创漏洞证书等，产品厂商需附收到的漏洞通报信息、验证记录、补丁公告等，工业企业需附收到的漏洞通报信息、漏洞处置报告等证明材料。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）网络安全威胁监测服务</w:t>
      </w: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方向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基础电信企业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发挥网络优势，通过对工业企业互联网专线流量进行汇聚和监测分析，有效发现网络攻击、恶意程序传播等威胁和事件，并将安全监测数据和结果上报国家或省级工业互联网安全技术平台，支撑主管部门面向工业企业提供威胁共享、事件通报和处置等服务，赋能重点企业提升风险防范能力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</w:rPr>
        <w:t>需附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开展工业企业流量监测分析、与国家或省级平台对接、支撑向工业企业开展监测服务等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相关证明材料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</w:rPr>
        <w:t>。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成效与亮点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根据申报方向，梳理在发现漏洞、消除风险、防护达标、能力提升等方面的成效，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介绍案例的可借鉴可推广价值，提炼经验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成效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特色亮点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做法，总结网络安全护航企业数字化转型、赋能服务高质量发展的作用效果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</w:rPr>
        <w:t>需补充必要的数据、案例进行说明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。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、真实性承诺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我单位申报的所有材料，均真实、完整，如有不实，愿承担相应责任。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</w:pP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2520" w:leftChars="0" w:right="0" w:firstLine="42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法定代表人签章：</w:t>
      </w:r>
    </w:p>
    <w:p>
      <w:pPr>
        <w:pStyle w:val="12"/>
        <w:widowControl w:val="0"/>
        <w:shd w:val="clear" w:color="auto" w:fill="auto"/>
        <w:wordWrap/>
        <w:adjustRightInd/>
        <w:snapToGrid/>
        <w:spacing w:beforeLines="0" w:afterLines="0" w:line="600" w:lineRule="exact"/>
        <w:ind w:left="2940" w:leftChars="0" w:right="0" w:firstLine="42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申报单位公章：</w:t>
      </w:r>
    </w:p>
    <w:p>
      <w:pPr>
        <w:snapToGrid w:val="0"/>
        <w:spacing w:beforeLines="0" w:afterLines="0" w:line="600" w:lineRule="exact"/>
        <w:ind w:left="0" w:leftChars="0" w:firstLine="0" w:firstLineChars="0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日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宋体" w:cs="黑体"/>
        <w:kern w:val="0"/>
        <w:sz w:val="18"/>
        <w:szCs w:val="18"/>
        <w:lang w:val="en-US" w:eastAsia="zh-CN" w:bidi="ar-SA"/>
      </w:rPr>
      <w:pict>
        <v:rect id="文本框 4" o:spid="_x0000_s1025" style="position:absolute;left:0;margin-top:0pt;height:144pt;width:144pt;mso-position-horizontal:center;mso-position-horizontal-relative:margin;mso-wrap-style:none;rotation:0f;z-index:251660288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spacing w:line="1" w:lineRule="exact"/>
    </w:pPr>
    <w:r>
      <w:rPr>
        <w:rFonts w:ascii="Calibri" w:hAnsi="Calibri" w:eastAsia="宋体" w:cs="黑体"/>
        <w:kern w:val="2"/>
        <w:sz w:val="21"/>
        <w:szCs w:val="24"/>
        <w:lang w:val="en-US" w:eastAsia="zh-CN" w:bidi="ar-SA"/>
      </w:rPr>
      <w:pict>
        <v:rect id="文本框 5" o:spid="_x0000_s1026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fldChar w:fldCharType="begin"/>
                </w:r>
                <w:r>
                  <w:rPr>
                    <w:rFonts w:ascii="Times New Roman" w:hAnsi="Times New Roman"/>
                    <w:sz w:val="1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18"/>
                  </w:rPr>
                  <w:fldChar w:fldCharType="separate"/>
                </w:r>
                <w:r>
                  <w:rPr>
                    <w:rFonts w:ascii="Times New Roman" w:hAnsi="Times New Roman"/>
                  </w:rPr>
                  <w:t>1</w:t>
                </w:r>
                <w:r>
                  <w:rPr>
                    <w:rFonts w:ascii="Times New Roman" w:hAnsi="Times New Roman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192092130">
    <w:nsid w:val="BE4375E2"/>
    <w:multiLevelType w:val="singleLevel"/>
    <w:tmpl w:val="BE4375E2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1920921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DI1NGQ4MDY4NjMxYWVlMzc3ODM2NDE0MmU1ODUxYzYifQ=="/>
  </w:docVars>
  <w:rsids>
    <w:rsidRoot w:val="6D16778C"/>
    <w:rsid w:val="00D7515C"/>
    <w:rsid w:val="035876E8"/>
    <w:rsid w:val="038F2BC6"/>
    <w:rsid w:val="043E72B9"/>
    <w:rsid w:val="064F4227"/>
    <w:rsid w:val="06FC164A"/>
    <w:rsid w:val="07D16FF4"/>
    <w:rsid w:val="0C1B5A9E"/>
    <w:rsid w:val="0C1D43E8"/>
    <w:rsid w:val="0E8C2C83"/>
    <w:rsid w:val="0FAD0E50"/>
    <w:rsid w:val="107623DB"/>
    <w:rsid w:val="11205904"/>
    <w:rsid w:val="116B6830"/>
    <w:rsid w:val="11A773DF"/>
    <w:rsid w:val="12040D82"/>
    <w:rsid w:val="12A24328"/>
    <w:rsid w:val="15464751"/>
    <w:rsid w:val="171A4BA4"/>
    <w:rsid w:val="190310D0"/>
    <w:rsid w:val="1ACC7E91"/>
    <w:rsid w:val="1C3150D6"/>
    <w:rsid w:val="1E9532EC"/>
    <w:rsid w:val="1E960FB4"/>
    <w:rsid w:val="1F566F76"/>
    <w:rsid w:val="1FC46ED4"/>
    <w:rsid w:val="1FE60DE3"/>
    <w:rsid w:val="21B77BBF"/>
    <w:rsid w:val="26FE1DEC"/>
    <w:rsid w:val="271B54AB"/>
    <w:rsid w:val="29BB2216"/>
    <w:rsid w:val="2D2075A2"/>
    <w:rsid w:val="2DFE44C2"/>
    <w:rsid w:val="2E093550"/>
    <w:rsid w:val="2FF55064"/>
    <w:rsid w:val="302428C3"/>
    <w:rsid w:val="30A752A2"/>
    <w:rsid w:val="32BF4F4D"/>
    <w:rsid w:val="33A20263"/>
    <w:rsid w:val="33A9129E"/>
    <w:rsid w:val="34AC6A12"/>
    <w:rsid w:val="36A908B9"/>
    <w:rsid w:val="37003C4A"/>
    <w:rsid w:val="3713313E"/>
    <w:rsid w:val="38866F49"/>
    <w:rsid w:val="38AF1198"/>
    <w:rsid w:val="39B45FF7"/>
    <w:rsid w:val="3A0A50CD"/>
    <w:rsid w:val="3ACA050B"/>
    <w:rsid w:val="3B7D49FD"/>
    <w:rsid w:val="3C947408"/>
    <w:rsid w:val="3CE71714"/>
    <w:rsid w:val="3D212F50"/>
    <w:rsid w:val="3DC457E8"/>
    <w:rsid w:val="3DC97D5B"/>
    <w:rsid w:val="3E376FC5"/>
    <w:rsid w:val="3F1907ED"/>
    <w:rsid w:val="3F41391B"/>
    <w:rsid w:val="3F7B0026"/>
    <w:rsid w:val="3FFF6750"/>
    <w:rsid w:val="437B6009"/>
    <w:rsid w:val="442347E8"/>
    <w:rsid w:val="44492D3D"/>
    <w:rsid w:val="45464A34"/>
    <w:rsid w:val="474B6C6A"/>
    <w:rsid w:val="4ACF68C0"/>
    <w:rsid w:val="4CB357BF"/>
    <w:rsid w:val="4EBD0C2F"/>
    <w:rsid w:val="4F3043D1"/>
    <w:rsid w:val="4FAB2261"/>
    <w:rsid w:val="510A120A"/>
    <w:rsid w:val="51750EF9"/>
    <w:rsid w:val="519210EF"/>
    <w:rsid w:val="533575BC"/>
    <w:rsid w:val="53684607"/>
    <w:rsid w:val="550C277E"/>
    <w:rsid w:val="569E667C"/>
    <w:rsid w:val="58B32187"/>
    <w:rsid w:val="5AEE6EEB"/>
    <w:rsid w:val="5BF1EB4A"/>
    <w:rsid w:val="5C0D4542"/>
    <w:rsid w:val="5DDF0588"/>
    <w:rsid w:val="5DDF846F"/>
    <w:rsid w:val="5F7F92E2"/>
    <w:rsid w:val="5FCFCF1E"/>
    <w:rsid w:val="60635A03"/>
    <w:rsid w:val="60DF332F"/>
    <w:rsid w:val="617FEB08"/>
    <w:rsid w:val="664803B2"/>
    <w:rsid w:val="667411A7"/>
    <w:rsid w:val="66E77BCB"/>
    <w:rsid w:val="67F311DD"/>
    <w:rsid w:val="68B35839"/>
    <w:rsid w:val="692D5751"/>
    <w:rsid w:val="6AF44007"/>
    <w:rsid w:val="6BE4D482"/>
    <w:rsid w:val="6BFE8252"/>
    <w:rsid w:val="6C510480"/>
    <w:rsid w:val="6D16778C"/>
    <w:rsid w:val="6F4115B4"/>
    <w:rsid w:val="6FC77F6B"/>
    <w:rsid w:val="70787AE6"/>
    <w:rsid w:val="71600CA6"/>
    <w:rsid w:val="719A59FC"/>
    <w:rsid w:val="725339E2"/>
    <w:rsid w:val="72976F13"/>
    <w:rsid w:val="73EA2AA9"/>
    <w:rsid w:val="73FB6A64"/>
    <w:rsid w:val="75971745"/>
    <w:rsid w:val="778F713D"/>
    <w:rsid w:val="782D2C78"/>
    <w:rsid w:val="78852DA0"/>
    <w:rsid w:val="7A1F60FB"/>
    <w:rsid w:val="7E0806FB"/>
    <w:rsid w:val="7EAA7A04"/>
    <w:rsid w:val="7F23343E"/>
    <w:rsid w:val="7FD36AE7"/>
    <w:rsid w:val="7FEFEA01"/>
    <w:rsid w:val="9F7D0FAA"/>
    <w:rsid w:val="B7B9C5C9"/>
    <w:rsid w:val="BCBC66B7"/>
    <w:rsid w:val="D7C79CC7"/>
    <w:rsid w:val="EEFA1C5E"/>
    <w:rsid w:val="EFB113BD"/>
    <w:rsid w:val="F8FE98D1"/>
    <w:rsid w:val="FD796AA4"/>
    <w:rsid w:val="FE7D1FC5"/>
    <w:rsid w:val="FEC78492"/>
    <w:rsid w:val="FF7D9FD2"/>
    <w:rsid w:val="FFBDF4F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ocument Map"/>
    <w:basedOn w:val="1"/>
    <w:qFormat/>
    <w:uiPriority w:val="0"/>
    <w:rPr>
      <w:rFonts w:ascii="Microsoft YaHei UI" w:eastAsia="Microsoft YaHei UI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Title"/>
    <w:basedOn w:val="1"/>
    <w:next w:val="1"/>
    <w:qFormat/>
    <w:uiPriority w:val="1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1">
    <w:name w:val="正文1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4718</Words>
  <Characters>4867</Characters>
  <Lines>0</Lines>
  <Paragraphs>0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2024-08-24T16:47:00Z</dcterms:created>
  <dc:creator>于广琛</dc:creator>
  <cp:lastModifiedBy>戴艳</cp:lastModifiedBy>
  <cp:lastPrinted>2024-12-10T16:06:00Z</cp:lastPrinted>
  <dcterms:modified xsi:type="dcterms:W3CDTF">2024-12-12T04:06:03Z</dcterms:modified>
  <dc:title>护航新型工业化网络安全典型案例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B1F757625CD749C2BF65C48C8EE1F16B_13</vt:lpwstr>
  </property>
</Properties>
</file>