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color w:val="auto"/>
          <w:sz w:val="30"/>
          <w:szCs w:val="30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auto"/>
          <w:sz w:val="30"/>
          <w:szCs w:val="30"/>
        </w:rPr>
        <w:t>附件</w:t>
      </w:r>
      <w:r>
        <w:rPr>
          <w:rFonts w:hint="eastAsia" w:cs="仿宋" w:asciiTheme="majorEastAsia" w:hAnsiTheme="majorEastAsia" w:eastAsiaTheme="majorEastAsia"/>
          <w:color w:val="auto"/>
          <w:sz w:val="30"/>
          <w:szCs w:val="30"/>
          <w:lang w:val="en-US" w:eastAsia="zh-CN"/>
        </w:rPr>
        <w:t>3</w:t>
      </w:r>
    </w:p>
    <w:p>
      <w:pPr>
        <w:spacing w:after="312" w:afterLines="100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关于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</w:rPr>
        <w:t>本次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</w:rPr>
        <w:t>不合格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4）中规定，二氧化硫在酱腌菜中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最大残留限量值为0.1g/kg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，酸笋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中检出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二氧化硫残留量超标的原因，可能是加工过程中，超限量使用亚硫酸盐等漂白剂，以达到漂白和防腐的作用，从而导致产品中二氧化硫残留不符合要求。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食品中农药最大残留限量》（GB 2763—2021）中规定，噻虫胺在姜中的最大残留限量值为0.2 mg/kg。姜中噻虫胺残留量超标的原因，可能是为快速控制虫害，加大用药量或未遵守采摘间隔期规定，致使上市销售的产品中残留量超标。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恩诺沙星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海水虾和海水鱼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中残留限量为100μg/kg，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水产品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中恩诺沙星超标的原因，可能是在养殖过程中为快速控制疫病，养殖户违规加大用药量或不遵守休药期规定，致使产品上市销售时药物残留超标。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甜蜜素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甜蜜素化学名称为环己基氨基磺酸钠，是一种常用甜味剂，其甜度是蔗糖的 30~80 倍，可用于饮料、果汁、冰激凌、糕点、蜜饯等食品。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人体不吸收甜蜜素，几乎全部原样从粪便排出。联合国粮农组织（FAO）和世界卫生组织食品添加剂联合专家委员会（JECFA）建议其日容许摄入量（ADI）为 0~11mg/kg bw。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甜蜜素的使用应遵循《食品安全国家标准 食品添加剂使用标准》（GB 2760-2014）及《关于爱德万甜等6种食品添加剂新品种、食品添加剂环己基氨基磺酸钠（又名甜蜜素）等6种食品添加剂扩大用量和使用范围的公告2017年第 8 号》、《国家卫生健康委员会关于（±）-1-环己基乙醇等食品添加剂新品种的公告2018年第8号》的规定，我国食品标准中粮食加工品不得使用甜蜜素。馒头中检出甜蜜素的原因，可能是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为了降低成本，超范围使用甜蜜素。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360B2B82"/>
    <w:rsid w:val="378F216D"/>
    <w:rsid w:val="38C14C44"/>
    <w:rsid w:val="3CF54C60"/>
    <w:rsid w:val="4C602FF9"/>
    <w:rsid w:val="57EA0B70"/>
    <w:rsid w:val="5AFFD9EC"/>
    <w:rsid w:val="5BAEC65A"/>
    <w:rsid w:val="5D0D38B4"/>
    <w:rsid w:val="5F651110"/>
    <w:rsid w:val="693EBD90"/>
    <w:rsid w:val="6A3E4A3F"/>
    <w:rsid w:val="6A935BAC"/>
    <w:rsid w:val="6AFB6BDB"/>
    <w:rsid w:val="6AFC09F6"/>
    <w:rsid w:val="6FEA47A6"/>
    <w:rsid w:val="6FF7659D"/>
    <w:rsid w:val="6FFC7DF9"/>
    <w:rsid w:val="6FFF527E"/>
    <w:rsid w:val="70667F46"/>
    <w:rsid w:val="719F251F"/>
    <w:rsid w:val="75FD92F3"/>
    <w:rsid w:val="77FE37EA"/>
    <w:rsid w:val="79DFD983"/>
    <w:rsid w:val="79FD49B1"/>
    <w:rsid w:val="7A5C1477"/>
    <w:rsid w:val="7B836CEC"/>
    <w:rsid w:val="7BBF6BDC"/>
    <w:rsid w:val="7C39177F"/>
    <w:rsid w:val="7CFFD07B"/>
    <w:rsid w:val="7EA85EE9"/>
    <w:rsid w:val="B72F6C99"/>
    <w:rsid w:val="BE7E1B89"/>
    <w:rsid w:val="C99BEB33"/>
    <w:rsid w:val="DE4F6822"/>
    <w:rsid w:val="DF19ECC4"/>
    <w:rsid w:val="DFFB9CE6"/>
    <w:rsid w:val="FCF58EE6"/>
    <w:rsid w:val="FEF69E22"/>
    <w:rsid w:val="FEF77459"/>
    <w:rsid w:val="FF8F82E1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3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2022-06-28T11:49:00Z</dcterms:created>
  <dc:creator>PC</dc:creator>
  <cp:lastModifiedBy>greatwall</cp:lastModifiedBy>
  <cp:lastPrinted>2022-06-28T10:45:00Z</cp:lastPrinted>
  <dcterms:modified xsi:type="dcterms:W3CDTF">2024-12-09T11:37:44Z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