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eastAsia="方正小标宋简体"/>
          <w:sz w:val="44"/>
          <w:szCs w:val="44"/>
          <w:lang w:val="zh-CN"/>
        </w:rPr>
      </w:pPr>
      <w:bookmarkStart w:id="0" w:name="_GoBack"/>
      <w:bookmarkEnd w:id="0"/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hint="eastAsia" w:eastAsia="方正小标宋简体"/>
          <w:sz w:val="44"/>
          <w:szCs w:val="44"/>
          <w:lang w:val="zh-CN"/>
        </w:rPr>
        <w:t>协助开展商事制度便利化改革服务</w:t>
      </w:r>
      <w:r>
        <w:rPr>
          <w:rFonts w:eastAsia="方正小标宋简体"/>
          <w:sz w:val="44"/>
          <w:szCs w:val="44"/>
          <w:lang w:val="zh-CN"/>
        </w:rPr>
        <w:t>采购项目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综合评分表</w:t>
      </w:r>
    </w:p>
    <w:p>
      <w:pPr>
        <w:spacing w:line="100" w:lineRule="exact"/>
        <w:ind w:firstLine="640" w:firstLineChars="200"/>
        <w:rPr>
          <w:rFonts w:eastAsia="仿宋_GB2312"/>
          <w:sz w:val="32"/>
          <w:szCs w:val="32"/>
          <w:lang w:val="zh-CN"/>
        </w:rPr>
      </w:pPr>
    </w:p>
    <w:tbl>
      <w:tblPr>
        <w:tblStyle w:val="4"/>
        <w:tblW w:w="149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61"/>
        <w:gridCol w:w="1068"/>
        <w:gridCol w:w="9639"/>
        <w:gridCol w:w="8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tblHeader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评审项目分值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分值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评审标准分值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cs="黑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黑体" w:asciiTheme="minorEastAsia" w:hAnsiTheme="minorEastAsia" w:eastAsiaTheme="minorEastAsia"/>
                <w:kern w:val="0"/>
                <w:sz w:val="24"/>
              </w:rPr>
              <w:t>得分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3376" w:type="dxa"/>
            <w:gridSpan w:val="2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投标报价</w:t>
            </w:r>
          </w:p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（权重20%）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20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以所有合格供应商评标价的最低价作为评分基准价。供应商的价格分按下式计算：价格分=（评分基准价/评标价）×20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技术部分</w:t>
            </w:r>
          </w:p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对本项目总体理解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根据供应商对项目的认识及理解、对项目重点、难点分析把握，进行综合比较。优5分，良3分，一般1分。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供应商相关资质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根据供应商资质证书、投入本项目人员设备等综合比较。优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7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服务方案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根据供应商的服务方案，包括策划设计、流程节点、实施计划等是否完善周到、可行，是否符合采购文件需求等进行综合比较。优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20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315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商务部分</w:t>
            </w:r>
          </w:p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（权重40%）</w:t>
            </w: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标书质量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根据投标文件的印刷装订质量，内容一致完整性，是否有目录，佐证材料是否有效充分等综合评定。优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3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分，一般1分。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供应商综合实力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根据供应商的公司简介，完成本项目优势，财务报表和荣誉证书等综合比较，优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10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分，良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7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分，一般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5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同类业绩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15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根据供应商近三年内同类项目的业绩经验、合作成效进行综合比较打分。优15分，良10分，一般5分。</w:t>
            </w:r>
          </w:p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须提供业绩列表及合同或中标通知书或成交通知书等复印件，不提供不得分。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15" w:type="dxa"/>
            <w:vMerge w:val="continue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服务承诺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10</w:t>
            </w:r>
          </w:p>
        </w:tc>
        <w:tc>
          <w:tcPr>
            <w:tcW w:w="9639" w:type="dxa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根据供应商对本项目的服务承诺，保证措施等进行综合比较。优10分，良7分，一般4分。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4083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825" w:type="dxa"/>
            <w:vAlign w:val="center"/>
          </w:tcPr>
          <w:p>
            <w:pPr>
              <w:spacing w:line="340" w:lineRule="exact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  <w:szCs w:val="28"/>
          <w:lang w:val="zh-CN"/>
        </w:rPr>
        <w:t>评审人员签名：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5748"/>
    <w:rsid w:val="001F2A04"/>
    <w:rsid w:val="003C21EA"/>
    <w:rsid w:val="5E5BD691"/>
    <w:rsid w:val="64F76B0D"/>
    <w:rsid w:val="AF7FF67F"/>
    <w:rsid w:val="BDB91A5F"/>
    <w:rsid w:val="D7FF5748"/>
    <w:rsid w:val="F7D3FD72"/>
    <w:rsid w:val="FC175F4F"/>
    <w:rsid w:val="FD9EA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97</Words>
  <Characters>555</Characters>
  <Lines>4</Lines>
  <Paragraphs>1</Paragraphs>
  <TotalTime>15</TotalTime>
  <ScaleCrop>false</ScaleCrop>
  <LinksUpToDate>false</LinksUpToDate>
  <CharactersWithSpaces>651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2023-12-07T09:59:00Z</dcterms:created>
  <dc:creator>uos</dc:creator>
  <cp:lastModifiedBy>胡晓昕</cp:lastModifiedBy>
  <dcterms:modified xsi:type="dcterms:W3CDTF">2024-11-15T16:02:29Z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90F74D13912EE8A415003767958BD063</vt:lpwstr>
  </property>
</Properties>
</file>