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0B833">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Times New Roman" w:hAnsi="Times New Roman" w:cs="Times New Roman" w:eastAsiaTheme="minorEastAsia"/>
          <w:b/>
          <w:sz w:val="44"/>
          <w:szCs w:val="44"/>
          <w:lang w:val="en-US" w:eastAsia="zh-CN"/>
        </w:rPr>
      </w:pPr>
      <w:bookmarkStart w:id="0" w:name="_GoBack"/>
      <w:r>
        <w:rPr>
          <w:rFonts w:hint="eastAsia" w:ascii="Times New Roman" w:hAnsi="Times New Roman" w:cs="Times New Roman"/>
          <w:b/>
          <w:sz w:val="44"/>
          <w:szCs w:val="44"/>
        </w:rPr>
        <w:t>江门市人力资源和社会保障局人社领域主题宣传项目（2024—2025年）采购</w:t>
      </w:r>
      <w:r>
        <w:rPr>
          <w:rFonts w:hint="eastAsia" w:ascii="Times New Roman" w:hAnsi="Times New Roman" w:cs="Times New Roman"/>
          <w:b/>
          <w:sz w:val="44"/>
          <w:szCs w:val="44"/>
          <w:lang w:val="en-US" w:eastAsia="zh-CN"/>
        </w:rPr>
        <w:t>项目</w:t>
      </w:r>
      <w:r>
        <w:rPr>
          <w:rFonts w:hint="eastAsia" w:ascii="Times New Roman" w:hAnsi="Times New Roman" w:cs="Times New Roman"/>
          <w:b/>
          <w:sz w:val="44"/>
          <w:szCs w:val="44"/>
        </w:rPr>
        <w:t>评</w:t>
      </w:r>
      <w:r>
        <w:rPr>
          <w:rFonts w:hint="eastAsia" w:ascii="Times New Roman" w:hAnsi="Times New Roman" w:cs="Times New Roman"/>
          <w:b/>
          <w:sz w:val="44"/>
          <w:szCs w:val="44"/>
          <w:lang w:eastAsia="zh-CN"/>
        </w:rPr>
        <w:t>分标准</w:t>
      </w:r>
    </w:p>
    <w:bookmarkEnd w:id="0"/>
    <w:p w14:paraId="4237AD57">
      <w:pPr>
        <w:spacing w:line="560" w:lineRule="exact"/>
        <w:rPr>
          <w:rFonts w:hint="eastAsia" w:ascii="Times New Roman" w:hAnsi="Times New Roman" w:eastAsia="方正仿宋_GBK"/>
          <w:kern w:val="2"/>
          <w:sz w:val="32"/>
          <w:szCs w:val="32"/>
          <w:lang w:val="en-US" w:eastAsia="zh-CN" w:bidi="ar-SA"/>
        </w:rPr>
      </w:pPr>
    </w:p>
    <w:p w14:paraId="71396591">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5"/>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4423"/>
        <w:gridCol w:w="3536"/>
        <w:gridCol w:w="1180"/>
      </w:tblGrid>
      <w:tr w14:paraId="2F3C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shd w:val="clear" w:color="auto" w:fill="D6DCE4" w:themeFill="text2" w:themeFillTint="33"/>
            <w:vAlign w:val="center"/>
          </w:tcPr>
          <w:p w14:paraId="6AE1B4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序号</w:t>
            </w:r>
          </w:p>
        </w:tc>
        <w:tc>
          <w:tcPr>
            <w:tcW w:w="4807" w:type="dxa"/>
            <w:shd w:val="clear" w:color="auto" w:fill="D6DCE4" w:themeFill="text2" w:themeFillTint="33"/>
            <w:vAlign w:val="center"/>
          </w:tcPr>
          <w:p w14:paraId="5B7BECF2">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内容</w:t>
            </w:r>
          </w:p>
        </w:tc>
        <w:tc>
          <w:tcPr>
            <w:tcW w:w="2760" w:type="dxa"/>
            <w:shd w:val="clear" w:color="auto" w:fill="D6DCE4" w:themeFill="text2" w:themeFillTint="33"/>
            <w:vAlign w:val="center"/>
          </w:tcPr>
          <w:p w14:paraId="1AFA9BA0">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需查验资料清单</w:t>
            </w:r>
          </w:p>
        </w:tc>
        <w:tc>
          <w:tcPr>
            <w:tcW w:w="1526" w:type="dxa"/>
            <w:shd w:val="clear" w:color="auto" w:fill="D6DCE4" w:themeFill="text2" w:themeFillTint="33"/>
            <w:vAlign w:val="center"/>
          </w:tcPr>
          <w:p w14:paraId="0C823A11">
            <w:pPr>
              <w:spacing w:line="56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是否符合</w:t>
            </w:r>
          </w:p>
        </w:tc>
      </w:tr>
      <w:tr w14:paraId="7365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68" w:type="dxa"/>
            <w:vAlign w:val="center"/>
          </w:tcPr>
          <w:p w14:paraId="29E3D2A0">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4807" w:type="dxa"/>
            <w:vAlign w:val="center"/>
          </w:tcPr>
          <w:p w14:paraId="594A7F24">
            <w:pPr>
              <w:autoSpaceDE w:val="0"/>
              <w:autoSpaceDN w:val="0"/>
              <w:adjustRightInd w:val="0"/>
              <w:snapToGrid w:val="0"/>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供应商具有独立承担民事责任能力，需为在中华人民共和国境内合法注册成立，具有独立法人资格的专业媒体机构，业务范围包括相关宣传业务</w:t>
            </w:r>
            <w:r>
              <w:rPr>
                <w:rFonts w:hint="eastAsia" w:ascii="方正仿宋_GBK" w:hAnsi="方正仿宋_GBK" w:eastAsia="方正仿宋_GBK" w:cs="方正仿宋_GBK"/>
                <w:sz w:val="28"/>
                <w:szCs w:val="28"/>
                <w:lang w:eastAsia="zh-CN"/>
              </w:rPr>
              <w:t>。</w:t>
            </w:r>
          </w:p>
        </w:tc>
        <w:tc>
          <w:tcPr>
            <w:tcW w:w="2760" w:type="dxa"/>
            <w:vAlign w:val="center"/>
          </w:tcPr>
          <w:p w14:paraId="321AEA96">
            <w:pPr>
              <w:autoSpaceDE w:val="0"/>
              <w:autoSpaceDN w:val="0"/>
              <w:adjustRightInd w:val="0"/>
              <w:snapToGrid w:val="0"/>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提供营业执照或单位法人证等法人证明复印件（加盖印章）</w:t>
            </w:r>
          </w:p>
        </w:tc>
        <w:tc>
          <w:tcPr>
            <w:tcW w:w="1526" w:type="dxa"/>
            <w:vAlign w:val="center"/>
          </w:tcPr>
          <w:p w14:paraId="4860C237">
            <w:pPr>
              <w:autoSpaceDE w:val="0"/>
              <w:autoSpaceDN w:val="0"/>
              <w:adjustRightInd w:val="0"/>
              <w:snapToGrid w:val="0"/>
              <w:spacing w:line="400" w:lineRule="exact"/>
              <w:rPr>
                <w:rFonts w:hint="eastAsia" w:ascii="方正仿宋_GBK" w:hAnsi="方正仿宋_GBK" w:eastAsia="方正仿宋_GBK" w:cs="方正仿宋_GBK"/>
                <w:sz w:val="28"/>
                <w:szCs w:val="28"/>
              </w:rPr>
            </w:pPr>
          </w:p>
        </w:tc>
      </w:tr>
      <w:tr w14:paraId="31CD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68" w:type="dxa"/>
            <w:vAlign w:val="center"/>
          </w:tcPr>
          <w:p w14:paraId="399E59E4">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4807" w:type="dxa"/>
            <w:vAlign w:val="center"/>
          </w:tcPr>
          <w:p w14:paraId="406C2539">
            <w:pPr>
              <w:autoSpaceDE w:val="0"/>
              <w:autoSpaceDN w:val="0"/>
              <w:adjustRightInd w:val="0"/>
              <w:snapToGrid w:val="0"/>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供应商未被列入“信用中国”网站(www.creditchina.gov.cn)“记录失信被执行人或重大税收违法失信主体或政府采购严重违法失信行为”记录名单</w:t>
            </w:r>
            <w:r>
              <w:rPr>
                <w:rFonts w:hint="eastAsia" w:ascii="方正仿宋_GBK" w:hAnsi="方正仿宋_GBK" w:eastAsia="方正仿宋_GBK" w:cs="方正仿宋_GBK"/>
                <w:sz w:val="28"/>
                <w:szCs w:val="28"/>
                <w:lang w:eastAsia="zh-CN"/>
              </w:rPr>
              <w:t>。</w:t>
            </w:r>
          </w:p>
        </w:tc>
        <w:tc>
          <w:tcPr>
            <w:tcW w:w="2760" w:type="dxa"/>
            <w:vAlign w:val="center"/>
          </w:tcPr>
          <w:p w14:paraId="35526BC4">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需要提供于报价截止日之前在“信用中国”网站（www.creditchina.gov.cn）查询结果证明，如相关失信记录已失效，报价人需提供相关证明资料</w:t>
            </w:r>
          </w:p>
        </w:tc>
        <w:tc>
          <w:tcPr>
            <w:tcW w:w="1526" w:type="dxa"/>
            <w:vAlign w:val="center"/>
          </w:tcPr>
          <w:p w14:paraId="21FE2408">
            <w:pPr>
              <w:spacing w:line="400" w:lineRule="exact"/>
              <w:rPr>
                <w:rFonts w:hint="eastAsia" w:ascii="方正仿宋_GBK" w:hAnsi="方正仿宋_GBK" w:eastAsia="方正仿宋_GBK" w:cs="方正仿宋_GBK"/>
                <w:sz w:val="28"/>
                <w:szCs w:val="28"/>
              </w:rPr>
            </w:pPr>
          </w:p>
        </w:tc>
      </w:tr>
      <w:tr w14:paraId="42C1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68" w:type="dxa"/>
            <w:vAlign w:val="center"/>
          </w:tcPr>
          <w:p w14:paraId="369D565E">
            <w:pPr>
              <w:spacing w:line="400"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w:t>
            </w:r>
          </w:p>
        </w:tc>
        <w:tc>
          <w:tcPr>
            <w:tcW w:w="4807" w:type="dxa"/>
            <w:vAlign w:val="center"/>
          </w:tcPr>
          <w:p w14:paraId="4494ACBB">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单位负责人为同一人或者存在直接控股、管理关系的不同供应商，不得同时参加本项目投标（响应）。本项目不接受联合体服务。</w:t>
            </w:r>
          </w:p>
        </w:tc>
        <w:tc>
          <w:tcPr>
            <w:tcW w:w="2760" w:type="dxa"/>
            <w:vAlign w:val="center"/>
          </w:tcPr>
          <w:p w14:paraId="67480A56">
            <w:pPr>
              <w:spacing w:line="40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由供应商在《履约承诺函》中作出承诺</w:t>
            </w:r>
          </w:p>
        </w:tc>
        <w:tc>
          <w:tcPr>
            <w:tcW w:w="1526" w:type="dxa"/>
            <w:vAlign w:val="center"/>
          </w:tcPr>
          <w:p w14:paraId="75801CB9">
            <w:pPr>
              <w:spacing w:line="400" w:lineRule="exact"/>
              <w:jc w:val="left"/>
              <w:rPr>
                <w:rFonts w:hint="eastAsia" w:ascii="方正仿宋_GBK" w:hAnsi="方正仿宋_GBK" w:eastAsia="方正仿宋_GBK" w:cs="方正仿宋_GBK"/>
                <w:sz w:val="28"/>
                <w:szCs w:val="28"/>
              </w:rPr>
            </w:pPr>
          </w:p>
        </w:tc>
      </w:tr>
    </w:tbl>
    <w:p w14:paraId="174309CB">
      <w:pPr>
        <w:numPr>
          <w:ilvl w:val="0"/>
          <w:numId w:val="0"/>
        </w:numPr>
        <w:spacing w:line="560" w:lineRule="exact"/>
        <w:jc w:val="both"/>
        <w:rPr>
          <w:rFonts w:hint="eastAsia" w:ascii="黑体" w:hAnsi="黑体" w:eastAsia="黑体"/>
          <w:sz w:val="32"/>
          <w:szCs w:val="32"/>
        </w:rPr>
      </w:pPr>
    </w:p>
    <w:p w14:paraId="23E7EEF4">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评</w:t>
      </w:r>
      <w:r>
        <w:rPr>
          <w:rFonts w:hint="eastAsia" w:ascii="黑体" w:hAnsi="黑体" w:eastAsia="黑体"/>
          <w:sz w:val="32"/>
          <w:szCs w:val="32"/>
          <w:lang w:eastAsia="zh-CN"/>
        </w:rPr>
        <w:t>分表（满分</w:t>
      </w:r>
      <w:r>
        <w:rPr>
          <w:rFonts w:hint="eastAsia" w:ascii="黑体" w:hAnsi="黑体" w:eastAsia="黑体"/>
          <w:sz w:val="32"/>
          <w:szCs w:val="32"/>
          <w:lang w:val="en-US" w:eastAsia="zh-CN"/>
        </w:rPr>
        <w:t>100分</w:t>
      </w:r>
      <w:r>
        <w:rPr>
          <w:rFonts w:hint="eastAsia" w:ascii="黑体" w:hAnsi="黑体" w:eastAsia="黑体"/>
          <w:sz w:val="32"/>
          <w:szCs w:val="32"/>
          <w:lang w:eastAsia="zh-CN"/>
        </w:rPr>
        <w:t>）</w:t>
      </w:r>
    </w:p>
    <w:tbl>
      <w:tblPr>
        <w:tblStyle w:val="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844"/>
        <w:gridCol w:w="552"/>
        <w:gridCol w:w="6192"/>
        <w:gridCol w:w="1668"/>
      </w:tblGrid>
      <w:tr w14:paraId="2A51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6" w:type="dxa"/>
            <w:shd w:val="clear" w:color="auto" w:fill="D6DCE4" w:themeFill="text2" w:themeFillTint="33"/>
            <w:vAlign w:val="center"/>
          </w:tcPr>
          <w:p w14:paraId="0F9AC880">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序号</w:t>
            </w:r>
          </w:p>
        </w:tc>
        <w:tc>
          <w:tcPr>
            <w:tcW w:w="844" w:type="dxa"/>
            <w:shd w:val="clear" w:color="auto" w:fill="D6DCE4" w:themeFill="text2" w:themeFillTint="33"/>
            <w:vAlign w:val="center"/>
          </w:tcPr>
          <w:p w14:paraId="1E341C9D">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评审</w:t>
            </w:r>
          </w:p>
          <w:p w14:paraId="4FD788B6">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内容</w:t>
            </w:r>
          </w:p>
        </w:tc>
        <w:tc>
          <w:tcPr>
            <w:tcW w:w="552" w:type="dxa"/>
            <w:shd w:val="clear" w:color="auto" w:fill="D6DCE4" w:themeFill="text2" w:themeFillTint="33"/>
            <w:vAlign w:val="center"/>
          </w:tcPr>
          <w:p w14:paraId="71F0E032">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分值</w:t>
            </w:r>
          </w:p>
        </w:tc>
        <w:tc>
          <w:tcPr>
            <w:tcW w:w="6192" w:type="dxa"/>
            <w:shd w:val="clear" w:color="auto" w:fill="D6DCE4" w:themeFill="text2" w:themeFillTint="33"/>
            <w:vAlign w:val="center"/>
          </w:tcPr>
          <w:p w14:paraId="46959E2D">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评分标准</w:t>
            </w:r>
          </w:p>
        </w:tc>
        <w:tc>
          <w:tcPr>
            <w:tcW w:w="1668" w:type="dxa"/>
            <w:shd w:val="clear" w:color="auto" w:fill="D6DCE4" w:themeFill="text2" w:themeFillTint="33"/>
            <w:vAlign w:val="center"/>
          </w:tcPr>
          <w:p w14:paraId="412C6176">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得分</w:t>
            </w:r>
          </w:p>
        </w:tc>
      </w:tr>
      <w:tr w14:paraId="29F9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exact"/>
        </w:trPr>
        <w:tc>
          <w:tcPr>
            <w:tcW w:w="516" w:type="dxa"/>
            <w:vAlign w:val="center"/>
          </w:tcPr>
          <w:p w14:paraId="040288BA">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844" w:type="dxa"/>
            <w:vAlign w:val="center"/>
          </w:tcPr>
          <w:p w14:paraId="21E51D4F">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整体方案</w:t>
            </w:r>
          </w:p>
        </w:tc>
        <w:tc>
          <w:tcPr>
            <w:tcW w:w="552" w:type="dxa"/>
            <w:vAlign w:val="center"/>
          </w:tcPr>
          <w:p w14:paraId="2A8F2F5B">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20</w:t>
            </w:r>
          </w:p>
        </w:tc>
        <w:tc>
          <w:tcPr>
            <w:tcW w:w="6192" w:type="dxa"/>
            <w:vAlign w:val="center"/>
          </w:tcPr>
          <w:p w14:paraId="4544CB1E">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根据投标文件响应情况进行评审：</w:t>
            </w:r>
          </w:p>
          <w:p w14:paraId="6E8FEEC1">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1.整体方案完全贴合项目需求，且合理优异的，得</w:t>
            </w:r>
            <w:r>
              <w:rPr>
                <w:rFonts w:hint="eastAsia" w:ascii="Times New Roman" w:hAnsi="Times New Roman" w:eastAsia="方正仿宋_GBK" w:cs="Times New Roman"/>
                <w:sz w:val="28"/>
                <w:szCs w:val="28"/>
                <w:lang w:val="en-US" w:eastAsia="zh-CN"/>
              </w:rPr>
              <w:t>20</w:t>
            </w:r>
            <w:r>
              <w:rPr>
                <w:rFonts w:hint="default" w:ascii="Times New Roman" w:hAnsi="Times New Roman" w:eastAsia="方正仿宋_GBK" w:cs="Times New Roman"/>
                <w:sz w:val="28"/>
                <w:szCs w:val="28"/>
              </w:rPr>
              <w:t>分。</w:t>
            </w:r>
          </w:p>
          <w:p w14:paraId="2F218F8B">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2.整体方案较为贴合项目需求，且较为合理的，得</w:t>
            </w:r>
            <w:r>
              <w:rPr>
                <w:rFonts w:hint="eastAsia" w:ascii="Times New Roman" w:hAnsi="Times New Roman" w:eastAsia="方正仿宋_GBK" w:cs="Times New Roman"/>
                <w:sz w:val="28"/>
                <w:szCs w:val="28"/>
                <w:lang w:val="en-US" w:eastAsia="zh-CN"/>
              </w:rPr>
              <w:t>10-19</w:t>
            </w:r>
            <w:r>
              <w:rPr>
                <w:rFonts w:hint="default" w:ascii="Times New Roman" w:hAnsi="Times New Roman" w:eastAsia="方正仿宋_GBK" w:cs="Times New Roman"/>
                <w:sz w:val="28"/>
                <w:szCs w:val="28"/>
              </w:rPr>
              <w:t>分。</w:t>
            </w:r>
          </w:p>
          <w:p w14:paraId="7C4E3E7B">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3.整体方案</w:t>
            </w:r>
            <w:r>
              <w:rPr>
                <w:rFonts w:hint="eastAsia" w:ascii="Times New Roman" w:hAnsi="Times New Roman" w:eastAsia="方正仿宋_GBK" w:cs="Times New Roman"/>
                <w:sz w:val="28"/>
                <w:szCs w:val="28"/>
                <w:lang w:eastAsia="zh-CN"/>
              </w:rPr>
              <w:t>基本</w:t>
            </w:r>
            <w:r>
              <w:rPr>
                <w:rFonts w:hint="default" w:ascii="Times New Roman" w:hAnsi="Times New Roman" w:eastAsia="方正仿宋_GBK" w:cs="Times New Roman"/>
                <w:sz w:val="28"/>
                <w:szCs w:val="28"/>
              </w:rPr>
              <w:t>符合项目需求，</w:t>
            </w:r>
            <w:r>
              <w:rPr>
                <w:rFonts w:hint="eastAsia" w:ascii="Times New Roman" w:hAnsi="Times New Roman" w:eastAsia="方正仿宋_GBK" w:cs="Times New Roman"/>
                <w:sz w:val="28"/>
                <w:szCs w:val="28"/>
                <w:lang w:eastAsia="zh-CN"/>
              </w:rPr>
              <w:t>基本</w:t>
            </w:r>
            <w:r>
              <w:rPr>
                <w:rFonts w:hint="default" w:ascii="Times New Roman" w:hAnsi="Times New Roman" w:eastAsia="方正仿宋_GBK" w:cs="Times New Roman"/>
                <w:sz w:val="28"/>
                <w:szCs w:val="28"/>
              </w:rPr>
              <w:t>合理的，得</w:t>
            </w:r>
            <w:r>
              <w:rPr>
                <w:rFonts w:hint="eastAsia" w:ascii="Times New Roman" w:hAnsi="Times New Roman" w:eastAsia="方正仿宋_GBK" w:cs="Times New Roman"/>
                <w:sz w:val="28"/>
                <w:szCs w:val="28"/>
                <w:lang w:val="en-US" w:eastAsia="zh-CN"/>
              </w:rPr>
              <w:t>1-10</w:t>
            </w:r>
            <w:r>
              <w:rPr>
                <w:rFonts w:hint="default" w:ascii="Times New Roman" w:hAnsi="Times New Roman" w:eastAsia="方正仿宋_GBK" w:cs="Times New Roman"/>
                <w:sz w:val="28"/>
                <w:szCs w:val="28"/>
              </w:rPr>
              <w:t>分。</w:t>
            </w:r>
          </w:p>
          <w:p w14:paraId="7989C012">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p w14:paraId="10CD36B0">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备注：未提供本项响应内容的不得</w:t>
            </w:r>
            <w:r>
              <w:rPr>
                <w:rFonts w:hint="eastAsia" w:ascii="Times New Roman" w:hAnsi="Times New Roman" w:eastAsia="方正仿宋_GBK" w:cs="Times New Roman"/>
                <w:sz w:val="28"/>
                <w:szCs w:val="28"/>
                <w:lang w:eastAsia="zh-CN"/>
              </w:rPr>
              <w:t>分</w:t>
            </w:r>
            <w:r>
              <w:rPr>
                <w:rFonts w:hint="default" w:ascii="Times New Roman" w:hAnsi="Times New Roman" w:eastAsia="方正仿宋_GBK" w:cs="Times New Roman"/>
                <w:sz w:val="28"/>
                <w:szCs w:val="28"/>
              </w:rPr>
              <w:t>。</w:t>
            </w:r>
          </w:p>
        </w:tc>
        <w:tc>
          <w:tcPr>
            <w:tcW w:w="1668" w:type="dxa"/>
            <w:vAlign w:val="center"/>
          </w:tcPr>
          <w:p w14:paraId="2DF8651C">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14:paraId="13A6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3" w:hRule="exact"/>
        </w:trPr>
        <w:tc>
          <w:tcPr>
            <w:tcW w:w="516" w:type="dxa"/>
            <w:vAlign w:val="center"/>
          </w:tcPr>
          <w:p w14:paraId="1A8A53C0">
            <w:pPr>
              <w:autoSpaceDE w:val="0"/>
              <w:autoSpaceDN w:val="0"/>
              <w:adjustRightInd w:val="0"/>
              <w:snapToGrid w:val="0"/>
              <w:spacing w:line="300" w:lineRule="exact"/>
              <w:jc w:val="center"/>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2</w:t>
            </w:r>
          </w:p>
        </w:tc>
        <w:tc>
          <w:tcPr>
            <w:tcW w:w="844" w:type="dxa"/>
            <w:vAlign w:val="center"/>
          </w:tcPr>
          <w:p w14:paraId="59577374">
            <w:pPr>
              <w:autoSpaceDE w:val="0"/>
              <w:autoSpaceDN w:val="0"/>
              <w:adjustRightInd w:val="0"/>
              <w:snapToGrid w:val="0"/>
              <w:spacing w:line="300" w:lineRule="exact"/>
              <w:jc w:val="center"/>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sz w:val="30"/>
                <w:szCs w:val="30"/>
              </w:rPr>
              <w:t>服务保障</w:t>
            </w:r>
          </w:p>
        </w:tc>
        <w:tc>
          <w:tcPr>
            <w:tcW w:w="552" w:type="dxa"/>
            <w:vAlign w:val="center"/>
          </w:tcPr>
          <w:p w14:paraId="36B2161D">
            <w:pPr>
              <w:autoSpaceDE w:val="0"/>
              <w:autoSpaceDN w:val="0"/>
              <w:adjustRightInd w:val="0"/>
              <w:snapToGrid w:val="0"/>
              <w:spacing w:line="300" w:lineRule="exact"/>
              <w:jc w:val="center"/>
              <w:rPr>
                <w:rFonts w:hint="default" w:ascii="Times New Roman" w:hAnsi="Times New Roman" w:eastAsia="方正仿宋_GBK" w:cs="Times New Roman"/>
                <w:kern w:val="2"/>
                <w:sz w:val="30"/>
                <w:szCs w:val="30"/>
                <w:lang w:val="en-US" w:eastAsia="zh-CN" w:bidi="ar-SA"/>
              </w:rPr>
            </w:pPr>
            <w:r>
              <w:rPr>
                <w:rFonts w:hint="eastAsia" w:ascii="Times New Roman" w:hAnsi="Times New Roman" w:eastAsia="方正仿宋_GBK" w:cs="Times New Roman"/>
                <w:sz w:val="30"/>
                <w:szCs w:val="30"/>
                <w:lang w:val="en-US" w:eastAsia="zh-CN"/>
              </w:rPr>
              <w:t>10</w:t>
            </w:r>
          </w:p>
        </w:tc>
        <w:tc>
          <w:tcPr>
            <w:tcW w:w="6192" w:type="dxa"/>
            <w:vAlign w:val="center"/>
          </w:tcPr>
          <w:p w14:paraId="7C03C0B3">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供应商应当具有良好的商业信誉和健全的财务会计制度，应当有依法缴纳税收和社会保障资金的良好记录。（提供2023年1月至今任意1个月的财务状况报告或银行出具的资信证明复印件；提供2024年1月至今任意1个月的依法缴纳税收和社会保障资金的相关材料复印件；如依法免税或不需要缴纳社会保障资金的，应当提供相应证明文件复印件）</w:t>
            </w:r>
          </w:p>
          <w:p w14:paraId="04295FD8">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p w14:paraId="020AB422">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eastAsia" w:ascii="Times New Roman" w:hAnsi="Times New Roman" w:eastAsia="方正仿宋_GBK" w:cs="Times New Roman"/>
                <w:sz w:val="28"/>
                <w:szCs w:val="28"/>
                <w:lang w:eastAsia="zh-CN"/>
              </w:rPr>
              <w:t>能提供有效</w:t>
            </w:r>
            <w:r>
              <w:rPr>
                <w:rFonts w:hint="default" w:ascii="Times New Roman" w:hAnsi="Times New Roman" w:eastAsia="方正仿宋_GBK" w:cs="Times New Roman"/>
                <w:sz w:val="28"/>
                <w:szCs w:val="28"/>
              </w:rPr>
              <w:t>财务状况报告或银行出具的资信证明</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以及</w:t>
            </w:r>
            <w:r>
              <w:rPr>
                <w:rFonts w:hint="default" w:ascii="Times New Roman" w:hAnsi="Times New Roman" w:eastAsia="方正仿宋_GBK" w:cs="Times New Roman"/>
                <w:sz w:val="28"/>
                <w:szCs w:val="28"/>
              </w:rPr>
              <w:t>依法缴纳税收和社会保障资金</w:t>
            </w:r>
            <w:r>
              <w:rPr>
                <w:rFonts w:hint="eastAsia" w:ascii="Times New Roman" w:hAnsi="Times New Roman" w:eastAsia="方正仿宋_GBK" w:cs="Times New Roman"/>
                <w:sz w:val="28"/>
                <w:szCs w:val="28"/>
                <w:lang w:eastAsia="zh-CN"/>
              </w:rPr>
              <w:t>证明，</w:t>
            </w:r>
            <w:r>
              <w:rPr>
                <w:rFonts w:hint="default" w:ascii="Times New Roman" w:hAnsi="Times New Roman" w:eastAsia="方正仿宋_GBK" w:cs="Times New Roman"/>
                <w:sz w:val="28"/>
                <w:szCs w:val="28"/>
              </w:rPr>
              <w:t>得</w:t>
            </w:r>
            <w:r>
              <w:rPr>
                <w:rFonts w:hint="eastAsia"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分。</w:t>
            </w:r>
          </w:p>
          <w:p w14:paraId="7664E0C5">
            <w:pPr>
              <w:keepNext w:val="0"/>
              <w:keepLines w:val="0"/>
              <w:pageBreakBefore w:val="0"/>
              <w:widowControl w:val="0"/>
              <w:tabs>
                <w:tab w:val="left" w:pos="5670"/>
              </w:tabs>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eastAsia" w:ascii="Times New Roman" w:hAnsi="Times New Roman" w:eastAsia="方正仿宋_GBK" w:cs="Times New Roman"/>
                <w:sz w:val="28"/>
                <w:szCs w:val="28"/>
                <w:lang w:eastAsia="zh-CN"/>
              </w:rPr>
              <w:t>缺其中一项材料</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扣</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分。</w:t>
            </w:r>
          </w:p>
          <w:p w14:paraId="3D6C3F1F">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p w14:paraId="500CBBDB">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备注：未提供本项响应内容的不得分。</w:t>
            </w:r>
          </w:p>
        </w:tc>
        <w:tc>
          <w:tcPr>
            <w:tcW w:w="1668" w:type="dxa"/>
            <w:vAlign w:val="center"/>
          </w:tcPr>
          <w:p w14:paraId="6925E62F">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14:paraId="3499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16" w:type="dxa"/>
            <w:vAlign w:val="center"/>
          </w:tcPr>
          <w:p w14:paraId="1EE29908">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3</w:t>
            </w:r>
          </w:p>
        </w:tc>
        <w:tc>
          <w:tcPr>
            <w:tcW w:w="844" w:type="dxa"/>
            <w:vAlign w:val="center"/>
          </w:tcPr>
          <w:p w14:paraId="4856B0ED">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工作</w:t>
            </w:r>
          </w:p>
          <w:p w14:paraId="09E77D74">
            <w:pPr>
              <w:autoSpaceDE w:val="0"/>
              <w:autoSpaceDN w:val="0"/>
              <w:adjustRightInd w:val="0"/>
              <w:snapToGrid w:val="0"/>
              <w:spacing w:line="300" w:lineRule="exact"/>
              <w:jc w:val="center"/>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人员</w:t>
            </w:r>
          </w:p>
          <w:p w14:paraId="52CFB82B">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安排</w:t>
            </w:r>
          </w:p>
        </w:tc>
        <w:tc>
          <w:tcPr>
            <w:tcW w:w="552" w:type="dxa"/>
            <w:vAlign w:val="center"/>
          </w:tcPr>
          <w:p w14:paraId="2B867E3F">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5</w:t>
            </w:r>
          </w:p>
        </w:tc>
        <w:tc>
          <w:tcPr>
            <w:tcW w:w="6192" w:type="dxa"/>
            <w:vAlign w:val="center"/>
          </w:tcPr>
          <w:p w14:paraId="5126B01C">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b/>
                <w:bCs/>
                <w:sz w:val="28"/>
                <w:szCs w:val="28"/>
                <w:lang w:eastAsia="zh-CN"/>
              </w:rPr>
            </w:pPr>
            <w:r>
              <w:rPr>
                <w:rFonts w:hint="eastAsia" w:ascii="Times New Roman" w:hAnsi="Times New Roman" w:eastAsia="方正仿宋_GBK" w:cs="Times New Roman"/>
                <w:b/>
                <w:bCs/>
                <w:sz w:val="28"/>
                <w:szCs w:val="28"/>
                <w:lang w:eastAsia="zh-CN"/>
              </w:rPr>
              <w:t>委托期间，供应商需安排至少1名专职工作人员负责对接我局宣传工作。（需要提供负责本项目专职人员名单，学历或职业资格证书）（</w:t>
            </w:r>
            <w:r>
              <w:rPr>
                <w:rFonts w:hint="eastAsia" w:ascii="Times New Roman" w:hAnsi="Times New Roman" w:eastAsia="方正仿宋_GBK" w:cs="Times New Roman"/>
                <w:b/>
                <w:bCs/>
                <w:sz w:val="28"/>
                <w:szCs w:val="28"/>
                <w:lang w:val="en-US" w:eastAsia="zh-CN"/>
              </w:rPr>
              <w:t>5分</w:t>
            </w:r>
            <w:r>
              <w:rPr>
                <w:rFonts w:hint="eastAsia" w:ascii="Times New Roman" w:hAnsi="Times New Roman" w:eastAsia="方正仿宋_GBK" w:cs="Times New Roman"/>
                <w:b/>
                <w:bCs/>
                <w:sz w:val="28"/>
                <w:szCs w:val="28"/>
                <w:lang w:eastAsia="zh-CN"/>
              </w:rPr>
              <w:t>）：</w:t>
            </w:r>
          </w:p>
          <w:p w14:paraId="2724E36E">
            <w:pPr>
              <w:pStyle w:val="2"/>
              <w:rPr>
                <w:rFonts w:hint="default"/>
                <w:lang w:val="en-US" w:eastAsia="zh-CN"/>
              </w:rPr>
            </w:pPr>
          </w:p>
          <w:p w14:paraId="2D66135E">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1.</w:t>
            </w:r>
            <w:r>
              <w:rPr>
                <w:rFonts w:hint="eastAsia" w:ascii="Times New Roman" w:hAnsi="Times New Roman" w:eastAsia="方正仿宋_GBK" w:cs="Times New Roman"/>
                <w:sz w:val="28"/>
                <w:szCs w:val="28"/>
                <w:lang w:eastAsia="zh-CN"/>
              </w:rPr>
              <w:t>完全符合要求，</w:t>
            </w:r>
            <w:r>
              <w:rPr>
                <w:rFonts w:hint="default" w:ascii="Times New Roman" w:hAnsi="Times New Roman" w:eastAsia="方正仿宋_GBK" w:cs="Times New Roman"/>
                <w:sz w:val="28"/>
                <w:szCs w:val="28"/>
              </w:rPr>
              <w:t>得</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分</w:t>
            </w:r>
            <w:r>
              <w:rPr>
                <w:rFonts w:hint="eastAsia" w:ascii="Times New Roman" w:hAnsi="Times New Roman" w:eastAsia="方正仿宋_GBK" w:cs="Times New Roman"/>
                <w:sz w:val="28"/>
                <w:szCs w:val="28"/>
                <w:lang w:eastAsia="zh-CN"/>
              </w:rPr>
              <w:t>；</w:t>
            </w:r>
          </w:p>
          <w:p w14:paraId="7031930C">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eastAsia" w:ascii="Times New Roman" w:hAnsi="Times New Roman" w:eastAsia="方正仿宋_GBK" w:cs="Times New Roman"/>
                <w:sz w:val="28"/>
                <w:szCs w:val="28"/>
                <w:lang w:eastAsia="zh-CN"/>
              </w:rPr>
              <w:t>未安排专职工作人员，</w:t>
            </w:r>
            <w:r>
              <w:rPr>
                <w:rFonts w:hint="default" w:ascii="Times New Roman" w:hAnsi="Times New Roman" w:eastAsia="方正仿宋_GBK" w:cs="Times New Roman"/>
                <w:sz w:val="28"/>
                <w:szCs w:val="28"/>
              </w:rPr>
              <w:t>不得分</w:t>
            </w:r>
            <w:r>
              <w:rPr>
                <w:rFonts w:hint="eastAsia" w:ascii="Times New Roman" w:hAnsi="Times New Roman" w:eastAsia="方正仿宋_GBK" w:cs="Times New Roman"/>
                <w:sz w:val="28"/>
                <w:szCs w:val="28"/>
                <w:lang w:eastAsia="zh-CN"/>
              </w:rPr>
              <w:t>。</w:t>
            </w:r>
          </w:p>
        </w:tc>
        <w:tc>
          <w:tcPr>
            <w:tcW w:w="1668" w:type="dxa"/>
            <w:vAlign w:val="center"/>
          </w:tcPr>
          <w:p w14:paraId="506511EF">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14:paraId="1B98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6" w:hRule="atLeast"/>
        </w:trPr>
        <w:tc>
          <w:tcPr>
            <w:tcW w:w="516" w:type="dxa"/>
            <w:vAlign w:val="center"/>
          </w:tcPr>
          <w:p w14:paraId="407F765A">
            <w:pPr>
              <w:autoSpaceDE w:val="0"/>
              <w:autoSpaceDN w:val="0"/>
              <w:adjustRightInd w:val="0"/>
              <w:snapToGrid w:val="0"/>
              <w:spacing w:line="300" w:lineRule="exact"/>
              <w:jc w:val="center"/>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4</w:t>
            </w:r>
          </w:p>
        </w:tc>
        <w:tc>
          <w:tcPr>
            <w:tcW w:w="844" w:type="dxa"/>
            <w:vAlign w:val="center"/>
          </w:tcPr>
          <w:p w14:paraId="34779F89">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技术支持</w:t>
            </w:r>
          </w:p>
        </w:tc>
        <w:tc>
          <w:tcPr>
            <w:tcW w:w="552" w:type="dxa"/>
            <w:vAlign w:val="center"/>
          </w:tcPr>
          <w:p w14:paraId="42801F55">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35</w:t>
            </w:r>
          </w:p>
        </w:tc>
        <w:tc>
          <w:tcPr>
            <w:tcW w:w="6192" w:type="dxa"/>
            <w:vAlign w:val="center"/>
          </w:tcPr>
          <w:p w14:paraId="7E414433">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方正仿宋_GBK" w:cs="Times New Roman"/>
                <w:sz w:val="28"/>
                <w:szCs w:val="28"/>
              </w:rPr>
            </w:pPr>
          </w:p>
          <w:p w14:paraId="5B4951A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供应商具备丰富媒体传播经验和主题宣传策划能力的专业团队，拥有覆盖报纸、客户端及社交媒体平台（如微信公众号、微博、短视频平台等）等广泛宣传资源。（需提供设备及专业技术能力情况，包括提供负责本项目相关团队名单、学历</w:t>
            </w:r>
            <w:r>
              <w:rPr>
                <w:rFonts w:hint="eastAsia" w:ascii="Times New Roman" w:hAnsi="Times New Roman" w:eastAsia="方正仿宋_GBK" w:cs="Times New Roman"/>
                <w:b/>
                <w:bCs/>
                <w:sz w:val="28"/>
                <w:szCs w:val="28"/>
                <w:lang w:eastAsia="zh-CN"/>
              </w:rPr>
              <w:t>证书</w:t>
            </w:r>
            <w:r>
              <w:rPr>
                <w:rFonts w:hint="default" w:ascii="Times New Roman" w:hAnsi="Times New Roman" w:eastAsia="方正仿宋_GBK" w:cs="Times New Roman"/>
                <w:b/>
                <w:bCs/>
                <w:sz w:val="28"/>
                <w:szCs w:val="28"/>
              </w:rPr>
              <w:t>和职业资格证书</w:t>
            </w:r>
            <w:r>
              <w:rPr>
                <w:rFonts w:hint="eastAsia" w:ascii="Times New Roman" w:hAnsi="Times New Roman" w:eastAsia="方正仿宋_GBK" w:cs="Times New Roman"/>
                <w:b/>
                <w:bCs/>
                <w:sz w:val="28"/>
                <w:szCs w:val="28"/>
                <w:lang w:eastAsia="zh-CN"/>
              </w:rPr>
              <w:t>资料</w:t>
            </w:r>
            <w:r>
              <w:rPr>
                <w:rFonts w:hint="default" w:ascii="Times New Roman" w:hAnsi="Times New Roman" w:eastAsia="方正仿宋_GBK" w:cs="Times New Roman"/>
                <w:b/>
                <w:bCs/>
                <w:sz w:val="28"/>
                <w:szCs w:val="28"/>
              </w:rPr>
              <w:t>，以及拥有自主运营覆盖报纸、客户端及社交媒体平台情况；以及往期类似项目案例2个，并提供相关合同关键页复印件）</w:t>
            </w:r>
            <w:r>
              <w:rPr>
                <w:rFonts w:hint="default" w:ascii="Times New Roman" w:hAnsi="Times New Roman" w:eastAsia="方正仿宋_GBK" w:cs="Times New Roman"/>
                <w:sz w:val="28"/>
                <w:szCs w:val="28"/>
              </w:rPr>
              <w:t>：</w:t>
            </w:r>
          </w:p>
          <w:p w14:paraId="4C25BD9D">
            <w:pPr>
              <w:pStyle w:val="2"/>
              <w:rPr>
                <w:rFonts w:hint="eastAsia"/>
                <w:lang w:val="en-US" w:eastAsia="zh-CN"/>
              </w:rPr>
            </w:pPr>
          </w:p>
          <w:p w14:paraId="69A59DDF">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kern w:val="2"/>
                <w:sz w:val="28"/>
                <w:szCs w:val="28"/>
                <w:lang w:val="en-US" w:eastAsia="zh-CN" w:bidi="ar-SA"/>
              </w:rPr>
              <w:t>提供</w:t>
            </w:r>
            <w:r>
              <w:rPr>
                <w:rFonts w:hint="eastAsia" w:ascii="Times New Roman" w:hAnsi="Times New Roman" w:eastAsia="方正仿宋_GBK" w:cs="Times New Roman"/>
                <w:sz w:val="28"/>
                <w:szCs w:val="28"/>
                <w:lang w:eastAsia="zh-CN"/>
              </w:rPr>
              <w:t>完整材料，得</w:t>
            </w:r>
            <w:r>
              <w:rPr>
                <w:rFonts w:hint="eastAsia" w:ascii="Times New Roman" w:hAnsi="Times New Roman" w:eastAsia="方正仿宋_GBK" w:cs="Times New Roman"/>
                <w:sz w:val="28"/>
                <w:szCs w:val="28"/>
                <w:lang w:val="en-US" w:eastAsia="zh-CN"/>
              </w:rPr>
              <w:t>35分；</w:t>
            </w:r>
          </w:p>
          <w:p w14:paraId="4B707849">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未</w:t>
            </w:r>
            <w:r>
              <w:rPr>
                <w:rFonts w:hint="default" w:ascii="Times New Roman" w:hAnsi="Times New Roman" w:eastAsia="方正仿宋_GBK" w:cs="Times New Roman"/>
                <w:sz w:val="28"/>
                <w:szCs w:val="28"/>
                <w:lang w:val="en-US" w:eastAsia="zh-CN"/>
              </w:rPr>
              <w:t>提供负责本项目相关团队名单、学历和职业资格证书</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b w:val="0"/>
                <w:bCs w:val="0"/>
                <w:kern w:val="2"/>
                <w:sz w:val="28"/>
                <w:szCs w:val="28"/>
                <w:lang w:val="en-US" w:eastAsia="zh-CN" w:bidi="ar-SA"/>
              </w:rPr>
              <w:t>扣10分；</w:t>
            </w:r>
          </w:p>
          <w:p w14:paraId="55AE7620">
            <w:pPr>
              <w:pStyle w:val="2"/>
              <w:rPr>
                <w:rFonts w:hint="default"/>
                <w:lang w:val="en-US" w:eastAsia="zh-CN"/>
              </w:rPr>
            </w:pPr>
            <w:r>
              <w:rPr>
                <w:rFonts w:hint="eastAsia" w:ascii="Times New Roman" w:hAnsi="Times New Roman" w:eastAsia="方正仿宋_GBK"/>
                <w:b w:val="0"/>
                <w:bCs w:val="0"/>
                <w:kern w:val="2"/>
                <w:sz w:val="28"/>
                <w:szCs w:val="28"/>
                <w:lang w:val="en-US" w:eastAsia="zh-CN" w:bidi="ar-SA"/>
              </w:rPr>
              <w:t>3.</w:t>
            </w:r>
            <w:r>
              <w:rPr>
                <w:rFonts w:hint="eastAsia" w:ascii="Times New Roman" w:hAnsi="Times New Roman" w:eastAsia="方正仿宋_GBK" w:cs="Times New Roman"/>
                <w:sz w:val="28"/>
                <w:szCs w:val="28"/>
                <w:lang w:val="en-US" w:eastAsia="zh-CN"/>
              </w:rPr>
              <w:t>未</w:t>
            </w:r>
            <w:r>
              <w:rPr>
                <w:rFonts w:hint="default" w:ascii="Times New Roman" w:hAnsi="Times New Roman" w:eastAsia="方正仿宋_GBK" w:cs="Times New Roman"/>
                <w:sz w:val="28"/>
                <w:szCs w:val="28"/>
                <w:lang w:val="en-US" w:eastAsia="zh-CN"/>
              </w:rPr>
              <w:t>提供</w:t>
            </w:r>
            <w:r>
              <w:rPr>
                <w:rFonts w:hint="eastAsia" w:ascii="Times New Roman" w:hAnsi="Times New Roman" w:eastAsia="方正仿宋_GBK"/>
                <w:b w:val="0"/>
                <w:bCs w:val="0"/>
                <w:kern w:val="2"/>
                <w:sz w:val="28"/>
                <w:szCs w:val="28"/>
                <w:lang w:val="en-US" w:eastAsia="zh-CN" w:bidi="ar-SA"/>
              </w:rPr>
              <w:t>拥有自主运营覆盖报纸、客户端及社交媒体平台情况，扣5分；</w:t>
            </w:r>
          </w:p>
          <w:p w14:paraId="576AB028">
            <w:pPr>
              <w:keepNext w:val="0"/>
              <w:keepLines w:val="0"/>
              <w:pageBreakBefore w:val="0"/>
              <w:widowControl w:val="0"/>
              <w:numPr>
                <w:numId w:val="0"/>
              </w:numPr>
              <w:kinsoku/>
              <w:wordWrap/>
              <w:overflowPunct/>
              <w:topLinePunct w:val="0"/>
              <w:autoSpaceDE/>
              <w:autoSpaceDN/>
              <w:bidi w:val="0"/>
              <w:adjustRightInd/>
              <w:snapToGrid/>
              <w:spacing w:line="300" w:lineRule="exact"/>
              <w:jc w:val="left"/>
              <w:textAlignment w:val="auto"/>
              <w:rPr>
                <w:rFonts w:hint="eastAsia"/>
                <w:lang w:val="en-US" w:eastAsia="zh-CN"/>
              </w:rPr>
            </w:pPr>
            <w:r>
              <w:rPr>
                <w:rFonts w:hint="eastAsia" w:ascii="Times New Roman" w:hAnsi="Times New Roman" w:eastAsia="方正仿宋_GBK" w:cs="Times New Roman"/>
                <w:b w:val="0"/>
                <w:bCs w:val="0"/>
                <w:sz w:val="28"/>
                <w:szCs w:val="28"/>
                <w:lang w:val="en-US" w:eastAsia="zh-CN"/>
              </w:rPr>
              <w:t>4.</w:t>
            </w:r>
            <w:r>
              <w:rPr>
                <w:rFonts w:hint="default" w:ascii="Times New Roman" w:hAnsi="Times New Roman" w:eastAsia="方正仿宋_GBK" w:cs="Times New Roman"/>
                <w:b w:val="0"/>
                <w:bCs w:val="0"/>
                <w:sz w:val="28"/>
                <w:szCs w:val="28"/>
              </w:rPr>
              <w:t>往期类似项目案例</w:t>
            </w:r>
            <w:r>
              <w:rPr>
                <w:rFonts w:hint="eastAsia" w:ascii="Times New Roman" w:hAnsi="Times New Roman" w:eastAsia="方正仿宋_GBK" w:cs="Times New Roman"/>
                <w:b w:val="0"/>
                <w:bCs w:val="0"/>
                <w:sz w:val="28"/>
                <w:szCs w:val="28"/>
                <w:lang w:eastAsia="zh-CN"/>
              </w:rPr>
              <w:t>，每缺一个案例</w:t>
            </w:r>
            <w:r>
              <w:rPr>
                <w:rFonts w:hint="eastAsia" w:ascii="Times New Roman" w:hAnsi="Times New Roman" w:eastAsia="方正仿宋_GBK"/>
                <w:b w:val="0"/>
                <w:bCs w:val="0"/>
                <w:kern w:val="2"/>
                <w:sz w:val="28"/>
                <w:szCs w:val="28"/>
                <w:lang w:val="en-US" w:eastAsia="zh-CN" w:bidi="ar-SA"/>
              </w:rPr>
              <w:t>扣10分</w:t>
            </w:r>
            <w:r>
              <w:rPr>
                <w:rFonts w:hint="eastAsia" w:ascii="Times New Roman" w:hAnsi="Times New Roman" w:eastAsia="方正仿宋_GBK"/>
                <w:kern w:val="2"/>
                <w:sz w:val="28"/>
                <w:szCs w:val="28"/>
                <w:lang w:val="en-US" w:eastAsia="zh-CN" w:bidi="ar-SA"/>
              </w:rPr>
              <w:t>。</w:t>
            </w:r>
          </w:p>
          <w:p w14:paraId="4EF687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方正仿宋_GBK" w:cs="Times New Roman"/>
                <w:sz w:val="28"/>
                <w:szCs w:val="28"/>
              </w:rPr>
            </w:pPr>
          </w:p>
        </w:tc>
        <w:tc>
          <w:tcPr>
            <w:tcW w:w="1668" w:type="dxa"/>
            <w:vAlign w:val="center"/>
          </w:tcPr>
          <w:p w14:paraId="41AFCDC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方正仿宋_GBK" w:cs="Times New Roman"/>
                <w:sz w:val="28"/>
                <w:szCs w:val="28"/>
              </w:rPr>
            </w:pPr>
          </w:p>
        </w:tc>
      </w:tr>
      <w:tr w14:paraId="0400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516" w:type="dxa"/>
            <w:vAlign w:val="center"/>
          </w:tcPr>
          <w:p w14:paraId="6BC86B8D">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5</w:t>
            </w:r>
          </w:p>
        </w:tc>
        <w:tc>
          <w:tcPr>
            <w:tcW w:w="844" w:type="dxa"/>
            <w:vAlign w:val="center"/>
          </w:tcPr>
          <w:p w14:paraId="7BAEF1CE">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承诺内容</w:t>
            </w:r>
          </w:p>
        </w:tc>
        <w:tc>
          <w:tcPr>
            <w:tcW w:w="552" w:type="dxa"/>
            <w:vAlign w:val="center"/>
          </w:tcPr>
          <w:p w14:paraId="29E520AD">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10</w:t>
            </w:r>
          </w:p>
        </w:tc>
        <w:tc>
          <w:tcPr>
            <w:tcW w:w="6192" w:type="dxa"/>
            <w:vAlign w:val="center"/>
          </w:tcPr>
          <w:p w14:paraId="035522DB">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供应商提供的相关图片、动图动画等素材，不能侵犯第三人著作权或版权，否则相应责任由供应商承担。所有发布内容需经我局审核，不能擅自以我局名义发布任何我市人社工作有关信息。（需提供承诺书）</w:t>
            </w:r>
          </w:p>
          <w:p w14:paraId="42D1A8E5">
            <w:pPr>
              <w:pStyle w:val="2"/>
              <w:rPr>
                <w:rFonts w:hint="default"/>
              </w:rPr>
            </w:pPr>
          </w:p>
          <w:p w14:paraId="1D4FD0DF">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b w:val="0"/>
                <w:bCs w:val="0"/>
                <w:sz w:val="28"/>
                <w:szCs w:val="28"/>
                <w:lang w:val="en-US" w:eastAsia="zh-CN"/>
              </w:rPr>
              <w:t>1.</w:t>
            </w:r>
            <w:r>
              <w:rPr>
                <w:rFonts w:hint="eastAsia" w:ascii="Times New Roman" w:hAnsi="Times New Roman" w:eastAsia="方正仿宋_GBK"/>
                <w:kern w:val="2"/>
                <w:sz w:val="28"/>
                <w:szCs w:val="28"/>
                <w:lang w:val="en-US" w:eastAsia="zh-CN" w:bidi="ar-SA"/>
              </w:rPr>
              <w:t>提供</w:t>
            </w:r>
            <w:r>
              <w:rPr>
                <w:rFonts w:hint="eastAsia" w:ascii="Times New Roman" w:hAnsi="Times New Roman" w:eastAsia="方正仿宋_GBK" w:cs="Times New Roman"/>
                <w:sz w:val="28"/>
                <w:szCs w:val="28"/>
                <w:lang w:eastAsia="zh-CN"/>
              </w:rPr>
              <w:t>完整材料，得</w:t>
            </w:r>
            <w:r>
              <w:rPr>
                <w:rFonts w:hint="eastAsia" w:ascii="Times New Roman" w:hAnsi="Times New Roman" w:eastAsia="方正仿宋_GBK" w:cs="Times New Roman"/>
                <w:sz w:val="28"/>
                <w:szCs w:val="28"/>
                <w:lang w:val="en-US" w:eastAsia="zh-CN"/>
              </w:rPr>
              <w:t>10分；</w:t>
            </w:r>
          </w:p>
          <w:p w14:paraId="5CA58E6D">
            <w:pPr>
              <w:keepNext w:val="0"/>
              <w:keepLines w:val="0"/>
              <w:pageBreakBefore w:val="0"/>
              <w:widowControl w:val="0"/>
              <w:numPr>
                <w:numId w:val="0"/>
              </w:numPr>
              <w:kinsoku/>
              <w:wordWrap/>
              <w:overflowPunct/>
              <w:topLinePunct w:val="0"/>
              <w:autoSpaceDE/>
              <w:autoSpaceDN/>
              <w:bidi w:val="0"/>
              <w:adjustRightInd/>
              <w:snapToGrid/>
              <w:spacing w:line="300" w:lineRule="exact"/>
              <w:jc w:val="left"/>
              <w:textAlignment w:val="auto"/>
              <w:rPr>
                <w:rFonts w:hint="default"/>
              </w:rPr>
            </w:pPr>
            <w:r>
              <w:rPr>
                <w:rFonts w:hint="eastAsia" w:ascii="Times New Roman" w:hAnsi="Times New Roman" w:eastAsia="方正仿宋_GBK" w:cs="Times New Roman"/>
                <w:sz w:val="28"/>
                <w:szCs w:val="28"/>
                <w:lang w:val="en-US" w:eastAsia="zh-CN"/>
              </w:rPr>
              <w:t>2.缺其中一项扣5分，未提供不得分</w:t>
            </w:r>
            <w:r>
              <w:rPr>
                <w:rFonts w:hint="eastAsia" w:ascii="Times New Roman" w:hAnsi="Times New Roman" w:eastAsia="方正仿宋_GBK"/>
                <w:b w:val="0"/>
                <w:bCs w:val="0"/>
                <w:kern w:val="2"/>
                <w:sz w:val="28"/>
                <w:szCs w:val="28"/>
                <w:lang w:val="en-US" w:eastAsia="zh-CN" w:bidi="ar-SA"/>
              </w:rPr>
              <w:t>。</w:t>
            </w:r>
          </w:p>
        </w:tc>
        <w:tc>
          <w:tcPr>
            <w:tcW w:w="1668" w:type="dxa"/>
            <w:vAlign w:val="center"/>
          </w:tcPr>
          <w:p w14:paraId="57565F8A">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14:paraId="0213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516" w:type="dxa"/>
            <w:vAlign w:val="center"/>
          </w:tcPr>
          <w:p w14:paraId="40C53D79">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6</w:t>
            </w:r>
          </w:p>
        </w:tc>
        <w:tc>
          <w:tcPr>
            <w:tcW w:w="844" w:type="dxa"/>
            <w:vAlign w:val="center"/>
          </w:tcPr>
          <w:p w14:paraId="557E00A2">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价格得分</w:t>
            </w:r>
          </w:p>
        </w:tc>
        <w:tc>
          <w:tcPr>
            <w:tcW w:w="552" w:type="dxa"/>
            <w:vAlign w:val="center"/>
          </w:tcPr>
          <w:p w14:paraId="6BA49FEF">
            <w:pPr>
              <w:autoSpaceDE w:val="0"/>
              <w:autoSpaceDN w:val="0"/>
              <w:adjustRightInd w:val="0"/>
              <w:snapToGrid w:val="0"/>
              <w:spacing w:line="300" w:lineRule="exact"/>
              <w:jc w:val="center"/>
              <w:rPr>
                <w:rFonts w:hint="default"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lang w:val="en-US" w:eastAsia="zh-CN"/>
              </w:rPr>
              <w:t>0</w:t>
            </w:r>
          </w:p>
        </w:tc>
        <w:tc>
          <w:tcPr>
            <w:tcW w:w="6192" w:type="dxa"/>
            <w:vAlign w:val="center"/>
          </w:tcPr>
          <w:p w14:paraId="1A794D36">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计算价格评分统一采用低价优先法计算，各有效投标人的评标价中，取最低价为评标基准价，其价格为满分，其他投标人的价格分统一按照下列公式计算：价格评分=（评分基准价/评标价）×</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0分</w:t>
            </w:r>
          </w:p>
          <w:p w14:paraId="10CADA17">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注：若低于采购预算金额的80%，须对报价合理性及成本构成作书面说明（如报价成本分析），否则将视为低于成本报价被认定为报价无效。</w:t>
            </w:r>
          </w:p>
        </w:tc>
        <w:tc>
          <w:tcPr>
            <w:tcW w:w="1668" w:type="dxa"/>
            <w:vAlign w:val="center"/>
          </w:tcPr>
          <w:p w14:paraId="467D295C">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bl>
    <w:p w14:paraId="64FDB7EE">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sz w:val="28"/>
          <w:szCs w:val="28"/>
          <w:lang w:eastAsia="zh-CN"/>
        </w:rPr>
      </w:pPr>
    </w:p>
    <w:p w14:paraId="2C82CB62">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bCs/>
          <w:sz w:val="32"/>
          <w:szCs w:val="32"/>
          <w:lang w:val="en-US" w:eastAsia="zh-CN"/>
        </w:rPr>
      </w:pPr>
    </w:p>
    <w:p w14:paraId="015C583A"/>
    <w:sectPr>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2C63D"/>
    <w:multiLevelType w:val="singleLevel"/>
    <w:tmpl w:val="0992C63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37E4F"/>
    <w:rsid w:val="7A737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customStyle="1" w:styleId="3">
    <w:name w:val="toc 31"/>
    <w:next w:val="1"/>
    <w:autoRedefine/>
    <w:qFormat/>
    <w:uiPriority w:val="0"/>
    <w:pPr>
      <w:wordWrap w:val="0"/>
      <w:ind w:left="850"/>
      <w:jc w:val="both"/>
    </w:pPr>
    <w:rPr>
      <w:rFonts w:ascii="Times New Roman" w:hAnsi="Times New Roman" w:eastAsia="宋体" w:cs="Times New Roman"/>
      <w:sz w:val="21"/>
      <w:lang w:val="en-US" w:eastAsia="zh-CN" w:bidi="ar-SA"/>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27</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2024-11-19T07:04:00Z</dcterms:created>
  <dc:creator>陈琪琪</dc:creator>
  <cp:lastModifiedBy>陈琪琪</cp:lastModifiedBy>
  <dcterms:modified xsi:type="dcterms:W3CDTF">2024-11-19T08:27:19Z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4839BCAC2C3448DA9E0EABDAD1C028CA_11</vt:lpwstr>
  </property>
</Properties>
</file>