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C0175">
      <w:pPr>
        <w:widowControl/>
        <w:jc w:val="right"/>
        <w:rPr>
          <w:rFonts w:ascii="仿宋" w:hAnsi="仿宋" w:eastAsia="仿宋"/>
          <w:sz w:val="28"/>
          <w:szCs w:val="28"/>
        </w:rPr>
      </w:pPr>
    </w:p>
    <w:p w14:paraId="02939719">
      <w:pPr>
        <w:widowControl/>
        <w:jc w:val="right"/>
        <w:rPr>
          <w:rFonts w:ascii="仿宋" w:hAnsi="仿宋" w:eastAsia="仿宋"/>
          <w:sz w:val="28"/>
          <w:szCs w:val="28"/>
        </w:rPr>
      </w:pPr>
    </w:p>
    <w:p w14:paraId="71948D17">
      <w:pPr>
        <w:widowControl/>
        <w:jc w:val="right"/>
        <w:rPr>
          <w:rFonts w:ascii="仿宋" w:hAnsi="仿宋" w:eastAsia="仿宋"/>
          <w:sz w:val="28"/>
          <w:szCs w:val="28"/>
        </w:rPr>
      </w:pPr>
    </w:p>
    <w:p w14:paraId="725B6A8E">
      <w:pPr>
        <w:widowControl/>
        <w:jc w:val="right"/>
        <w:rPr>
          <w:rFonts w:ascii="仿宋" w:hAnsi="仿宋" w:eastAsia="仿宋"/>
          <w:color w:val="auto"/>
          <w:sz w:val="28"/>
          <w:szCs w:val="28"/>
        </w:rPr>
      </w:pPr>
      <w:r>
        <w:rPr>
          <w:rFonts w:hint="eastAsia" w:ascii="仿宋" w:hAnsi="仿宋" w:eastAsia="仿宋"/>
          <w:color w:val="auto"/>
          <w:sz w:val="28"/>
          <w:szCs w:val="28"/>
        </w:rPr>
        <w:t>询价函编号：</w:t>
      </w:r>
      <w:r>
        <w:rPr>
          <w:rFonts w:hint="eastAsia" w:ascii="仿宋" w:hAnsi="仿宋" w:eastAsia="仿宋"/>
          <w:color w:val="auto"/>
          <w:sz w:val="28"/>
        </w:rPr>
        <w:t>Y202</w:t>
      </w:r>
      <w:r>
        <w:rPr>
          <w:rFonts w:hint="eastAsia" w:ascii="仿宋" w:hAnsi="仿宋" w:eastAsia="仿宋"/>
          <w:color w:val="auto"/>
          <w:sz w:val="28"/>
          <w:lang w:val="en-US" w:eastAsia="zh-CN"/>
        </w:rPr>
        <w:t>41108</w:t>
      </w:r>
      <w:r>
        <w:rPr>
          <w:rFonts w:hint="eastAsia" w:ascii="仿宋" w:hAnsi="仿宋" w:eastAsia="仿宋"/>
          <w:color w:val="auto"/>
          <w:sz w:val="28"/>
        </w:rPr>
        <w:t>-1</w:t>
      </w:r>
    </w:p>
    <w:p w14:paraId="6627ED24">
      <w:pPr>
        <w:widowControl/>
        <w:jc w:val="right"/>
        <w:rPr>
          <w:rFonts w:ascii="仿宋" w:hAnsi="仿宋" w:eastAsia="仿宋"/>
          <w:sz w:val="28"/>
          <w:szCs w:val="28"/>
        </w:rPr>
      </w:pPr>
    </w:p>
    <w:p w14:paraId="120C600F">
      <w:pPr>
        <w:widowControl/>
        <w:jc w:val="center"/>
        <w:rPr>
          <w:rFonts w:hint="eastAsia" w:ascii="仿宋" w:hAnsi="仿宋" w:eastAsia="仿宋"/>
          <w:b/>
          <w:sz w:val="44"/>
          <w:szCs w:val="44"/>
          <w:lang w:eastAsia="zh-CN"/>
        </w:rPr>
      </w:pPr>
      <w:r>
        <w:rPr>
          <w:rFonts w:hint="eastAsia" w:ascii="仿宋" w:hAnsi="仿宋" w:eastAsia="仿宋"/>
          <w:b/>
          <w:sz w:val="44"/>
          <w:szCs w:val="44"/>
        </w:rPr>
        <w:t xml:space="preserve">报 价 </w:t>
      </w:r>
      <w:r>
        <w:rPr>
          <w:rFonts w:hint="eastAsia" w:ascii="仿宋" w:hAnsi="仿宋" w:eastAsia="仿宋"/>
          <w:b/>
          <w:sz w:val="44"/>
          <w:szCs w:val="44"/>
          <w:lang w:eastAsia="zh-CN"/>
        </w:rPr>
        <w:t>函</w:t>
      </w:r>
    </w:p>
    <w:p w14:paraId="72B24EBA">
      <w:pPr>
        <w:widowControl/>
        <w:jc w:val="center"/>
        <w:rPr>
          <w:rFonts w:ascii="仿宋" w:hAnsi="仿宋" w:eastAsia="仿宋"/>
          <w:sz w:val="44"/>
          <w:szCs w:val="44"/>
        </w:rPr>
      </w:pPr>
    </w:p>
    <w:p w14:paraId="52A71675">
      <w:pPr>
        <w:spacing w:line="360" w:lineRule="auto"/>
        <w:jc w:val="left"/>
        <w:rPr>
          <w:rFonts w:ascii="仿宋" w:hAnsi="仿宋" w:eastAsia="仿宋"/>
          <w:sz w:val="28"/>
          <w:szCs w:val="28"/>
        </w:rPr>
      </w:pPr>
      <w:r>
        <w:rPr>
          <w:rFonts w:hint="eastAsia" w:ascii="仿宋" w:hAnsi="仿宋" w:eastAsia="仿宋"/>
          <w:sz w:val="28"/>
          <w:szCs w:val="28"/>
        </w:rPr>
        <w:t>报价单位（章）：</w:t>
      </w:r>
    </w:p>
    <w:p w14:paraId="00D23049">
      <w:pPr>
        <w:spacing w:line="360" w:lineRule="auto"/>
        <w:jc w:val="left"/>
        <w:rPr>
          <w:rFonts w:ascii="仿宋" w:hAnsi="仿宋" w:eastAsia="仿宋"/>
          <w:sz w:val="28"/>
          <w:szCs w:val="28"/>
          <w:u w:val="single"/>
        </w:rPr>
      </w:pPr>
      <w:r>
        <w:rPr>
          <w:rFonts w:hint="eastAsia" w:ascii="仿宋" w:hAnsi="仿宋" w:eastAsia="仿宋"/>
          <w:sz w:val="28"/>
          <w:szCs w:val="28"/>
        </w:rPr>
        <w:t>联系人： 联系电话：</w:t>
      </w:r>
    </w:p>
    <w:p w14:paraId="4D63E188">
      <w:pPr>
        <w:spacing w:line="360" w:lineRule="auto"/>
        <w:jc w:val="left"/>
        <w:rPr>
          <w:rFonts w:ascii="仿宋" w:hAnsi="仿宋" w:eastAsia="仿宋"/>
          <w:sz w:val="28"/>
          <w:szCs w:val="28"/>
          <w:u w:val="single"/>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8"/>
        <w:gridCol w:w="1414"/>
        <w:gridCol w:w="1893"/>
      </w:tblGrid>
      <w:tr w14:paraId="42E6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490740E">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序号</w:t>
            </w:r>
          </w:p>
        </w:tc>
        <w:tc>
          <w:tcPr>
            <w:tcW w:w="4398" w:type="dxa"/>
            <w:vAlign w:val="center"/>
          </w:tcPr>
          <w:p w14:paraId="200E68AB">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报价</w:t>
            </w:r>
            <w:r>
              <w:rPr>
                <w:rFonts w:hint="eastAsia" w:ascii="仿宋" w:hAnsi="仿宋" w:eastAsia="仿宋" w:cs="Times New Roman"/>
                <w:kern w:val="0"/>
                <w:sz w:val="28"/>
                <w:szCs w:val="28"/>
                <w:lang w:eastAsia="zh-CN"/>
              </w:rPr>
              <w:t>品目及</w:t>
            </w:r>
            <w:r>
              <w:rPr>
                <w:rFonts w:hint="eastAsia" w:ascii="仿宋" w:hAnsi="仿宋" w:eastAsia="仿宋" w:cs="Times New Roman"/>
                <w:kern w:val="0"/>
                <w:sz w:val="28"/>
                <w:szCs w:val="28"/>
              </w:rPr>
              <w:t>说明</w:t>
            </w:r>
          </w:p>
        </w:tc>
        <w:tc>
          <w:tcPr>
            <w:tcW w:w="1414" w:type="dxa"/>
            <w:vAlign w:val="center"/>
          </w:tcPr>
          <w:p w14:paraId="22DFEBA9">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权重</w:t>
            </w:r>
          </w:p>
        </w:tc>
        <w:tc>
          <w:tcPr>
            <w:tcW w:w="1893" w:type="dxa"/>
            <w:vAlign w:val="center"/>
          </w:tcPr>
          <w:p w14:paraId="514B03BC">
            <w:pPr>
              <w:spacing w:line="460" w:lineRule="exact"/>
              <w:jc w:val="center"/>
              <w:rPr>
                <w:rFonts w:ascii="仿宋" w:hAnsi="仿宋" w:eastAsia="仿宋" w:cs="Times New Roman"/>
                <w:kern w:val="0"/>
                <w:sz w:val="28"/>
                <w:szCs w:val="24"/>
              </w:rPr>
            </w:pPr>
            <w:r>
              <w:rPr>
                <w:rFonts w:hint="eastAsia" w:ascii="仿宋" w:hAnsi="仿宋" w:eastAsia="仿宋" w:cs="Times New Roman"/>
                <w:kern w:val="0"/>
                <w:sz w:val="28"/>
                <w:szCs w:val="24"/>
              </w:rPr>
              <w:t>单</w:t>
            </w:r>
            <w:r>
              <w:rPr>
                <w:rFonts w:ascii="仿宋" w:hAnsi="仿宋" w:eastAsia="仿宋" w:cs="Times New Roman"/>
                <w:kern w:val="0"/>
                <w:sz w:val="28"/>
                <w:szCs w:val="24"/>
              </w:rPr>
              <w:t>价</w:t>
            </w:r>
          </w:p>
          <w:p w14:paraId="7606D220">
            <w:pPr>
              <w:spacing w:line="460" w:lineRule="exact"/>
              <w:jc w:val="center"/>
              <w:rPr>
                <w:rFonts w:ascii="仿宋" w:hAnsi="仿宋" w:eastAsia="仿宋" w:cs="Times New Roman"/>
                <w:kern w:val="0"/>
                <w:sz w:val="28"/>
                <w:szCs w:val="28"/>
              </w:rPr>
            </w:pPr>
            <w:r>
              <w:rPr>
                <w:rFonts w:hint="eastAsia" w:ascii="仿宋" w:hAnsi="仿宋" w:eastAsia="仿宋" w:cs="Times New Roman"/>
                <w:kern w:val="0"/>
                <w:sz w:val="28"/>
                <w:szCs w:val="24"/>
              </w:rPr>
              <w:t>（元/t）</w:t>
            </w:r>
          </w:p>
        </w:tc>
      </w:tr>
      <w:tr w14:paraId="744D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14:paraId="6231A049">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1</w:t>
            </w:r>
          </w:p>
        </w:tc>
        <w:tc>
          <w:tcPr>
            <w:tcW w:w="4398" w:type="dxa"/>
            <w:vAlign w:val="center"/>
          </w:tcPr>
          <w:p w14:paraId="3B93EEAB">
            <w:pPr>
              <w:widowControl w:val="0"/>
              <w:numPr>
                <w:ilvl w:val="0"/>
                <w:numId w:val="0"/>
              </w:numPr>
              <w:spacing w:line="560" w:lineRule="exact"/>
              <w:ind w:left="0" w:leftChars="0" w:firstLine="0" w:firstLineChars="0"/>
              <w:jc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HPB300热轧光圆钢筋</w:t>
            </w:r>
            <w:r>
              <w:rPr>
                <w:rFonts w:hint="eastAsia" w:ascii="宋体" w:hAnsi="宋体" w:cs="宋体"/>
                <w:b w:val="0"/>
                <w:bCs w:val="0"/>
                <w:color w:val="auto"/>
                <w:sz w:val="28"/>
                <w:szCs w:val="28"/>
                <w:vertAlign w:val="baseline"/>
                <w:lang w:val="en-US" w:eastAsia="zh-CN"/>
              </w:rPr>
              <w:t>原材</w:t>
            </w:r>
          </w:p>
          <w:p w14:paraId="473B353D">
            <w:pPr>
              <w:widowControl w:val="0"/>
              <w:numPr>
                <w:ilvl w:val="0"/>
                <w:numId w:val="0"/>
              </w:numPr>
              <w:spacing w:line="560" w:lineRule="exact"/>
              <w:ind w:left="0" w:leftChars="0" w:firstLine="0" w:firstLineChars="0"/>
              <w:jc w:val="center"/>
              <w:rPr>
                <w:rFonts w:ascii="仿宋" w:hAnsi="仿宋" w:eastAsia="仿宋" w:cs="Times New Roman"/>
                <w:kern w:val="0"/>
                <w:sz w:val="28"/>
                <w:szCs w:val="28"/>
              </w:rPr>
            </w:pPr>
            <w:r>
              <w:rPr>
                <w:rFonts w:hint="eastAsia" w:ascii="宋体" w:hAnsi="宋体" w:cs="宋体"/>
                <w:b w:val="0"/>
                <w:bCs w:val="0"/>
                <w:color w:val="auto"/>
                <w:sz w:val="28"/>
                <w:szCs w:val="28"/>
                <w:vertAlign w:val="baseline"/>
                <w:lang w:val="en-US" w:eastAsia="zh-CN"/>
              </w:rPr>
              <w:t>（规格：</w:t>
            </w:r>
            <w:r>
              <w:rPr>
                <w:rFonts w:hint="eastAsia" w:ascii="宋体" w:hAnsi="宋体" w:eastAsia="宋体" w:cs="宋体"/>
                <w:b w:val="0"/>
                <w:bCs w:val="0"/>
                <w:color w:val="auto"/>
                <w:sz w:val="24"/>
                <w:szCs w:val="24"/>
                <w:vertAlign w:val="baseline"/>
                <w:lang w:val="en-US" w:eastAsia="zh-CN"/>
              </w:rPr>
              <w:t>Φ28</w:t>
            </w:r>
            <w:r>
              <w:rPr>
                <w:rFonts w:hint="eastAsia" w:ascii="仿宋_GB2312" w:hAnsi="仿宋_GB2312" w:eastAsia="仿宋_GB2312" w:cs="仿宋_GB2312"/>
                <w:sz w:val="32"/>
                <w:szCs w:val="32"/>
              </w:rPr>
              <w:t>～</w:t>
            </w:r>
            <w:r>
              <w:rPr>
                <w:rFonts w:hint="eastAsia" w:ascii="宋体" w:hAnsi="宋体" w:eastAsia="宋体" w:cs="宋体"/>
                <w:b w:val="0"/>
                <w:bCs w:val="0"/>
                <w:color w:val="auto"/>
                <w:sz w:val="24"/>
                <w:szCs w:val="24"/>
                <w:vertAlign w:val="baseline"/>
                <w:lang w:val="en-US" w:eastAsia="zh-CN"/>
              </w:rPr>
              <w:t>Φ32</w:t>
            </w:r>
            <w:r>
              <w:rPr>
                <w:rFonts w:hint="eastAsia" w:ascii="宋体" w:hAnsi="宋体" w:cs="宋体"/>
                <w:b w:val="0"/>
                <w:bCs w:val="0"/>
                <w:color w:val="auto"/>
                <w:sz w:val="28"/>
                <w:szCs w:val="28"/>
                <w:vertAlign w:val="baseline"/>
                <w:lang w:val="en-US" w:eastAsia="zh-CN"/>
              </w:rPr>
              <w:t>）</w:t>
            </w:r>
          </w:p>
        </w:tc>
        <w:tc>
          <w:tcPr>
            <w:tcW w:w="1414" w:type="dxa"/>
            <w:vAlign w:val="center"/>
          </w:tcPr>
          <w:p w14:paraId="053DAAF0">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0.06</w:t>
            </w:r>
          </w:p>
        </w:tc>
        <w:tc>
          <w:tcPr>
            <w:tcW w:w="1893" w:type="dxa"/>
            <w:vAlign w:val="center"/>
          </w:tcPr>
          <w:p w14:paraId="29E37064">
            <w:pPr>
              <w:spacing w:line="360" w:lineRule="auto"/>
              <w:jc w:val="center"/>
              <w:rPr>
                <w:rFonts w:ascii="仿宋" w:hAnsi="仿宋" w:eastAsia="仿宋" w:cs="Times New Roman"/>
                <w:kern w:val="0"/>
                <w:sz w:val="28"/>
                <w:szCs w:val="28"/>
              </w:rPr>
            </w:pPr>
          </w:p>
        </w:tc>
      </w:tr>
      <w:tr w14:paraId="5CF8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14:paraId="05DBD30A">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2</w:t>
            </w:r>
          </w:p>
        </w:tc>
        <w:tc>
          <w:tcPr>
            <w:tcW w:w="4398" w:type="dxa"/>
            <w:vAlign w:val="center"/>
          </w:tcPr>
          <w:p w14:paraId="581B26F0">
            <w:pPr>
              <w:widowControl w:val="0"/>
              <w:numPr>
                <w:ilvl w:val="0"/>
                <w:numId w:val="0"/>
              </w:numPr>
              <w:spacing w:line="560" w:lineRule="exact"/>
              <w:ind w:left="0" w:leftChars="0"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HRB400热轧带肋钢筋</w:t>
            </w:r>
            <w:r>
              <w:rPr>
                <w:rFonts w:hint="eastAsia" w:ascii="宋体" w:hAnsi="宋体" w:cs="宋体"/>
                <w:sz w:val="28"/>
                <w:szCs w:val="28"/>
                <w:lang w:val="en-US" w:eastAsia="zh-CN"/>
              </w:rPr>
              <w:t>原材</w:t>
            </w:r>
          </w:p>
          <w:p w14:paraId="5533DD8D">
            <w:pPr>
              <w:widowControl w:val="0"/>
              <w:numPr>
                <w:ilvl w:val="0"/>
                <w:numId w:val="0"/>
              </w:numPr>
              <w:spacing w:line="560" w:lineRule="exact"/>
              <w:ind w:left="0" w:leftChars="0" w:firstLine="0" w:firstLineChars="0"/>
              <w:jc w:val="center"/>
              <w:rPr>
                <w:rFonts w:ascii="仿宋" w:hAnsi="仿宋" w:eastAsia="仿宋" w:cs="Times New Roman"/>
                <w:kern w:val="0"/>
                <w:sz w:val="28"/>
                <w:szCs w:val="28"/>
              </w:rPr>
            </w:pPr>
            <w:r>
              <w:rPr>
                <w:rFonts w:hint="eastAsia" w:ascii="宋体" w:hAnsi="宋体" w:cs="宋体"/>
                <w:sz w:val="28"/>
                <w:szCs w:val="28"/>
                <w:lang w:val="en-US" w:eastAsia="zh-CN"/>
              </w:rPr>
              <w:t>（规格：</w:t>
            </w:r>
            <w:r>
              <w:rPr>
                <w:rFonts w:hint="eastAsia" w:ascii="宋体" w:hAnsi="宋体" w:eastAsia="宋体" w:cs="宋体"/>
                <w:sz w:val="32"/>
                <w:szCs w:val="32"/>
                <w:lang w:eastAsia="zh-CN"/>
              </w:rPr>
              <w:drawing>
                <wp:inline distT="0" distB="0" distL="114300" distR="114300">
                  <wp:extent cx="133350" cy="144145"/>
                  <wp:effectExtent l="0" t="0" r="0" b="8255"/>
                  <wp:docPr id="6" name="图片 6" descr="42b4526aae63ae84f156f8b8b7d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2b4526aae63ae84f156f8b8b7d5973"/>
                          <pic:cNvPicPr>
                            <a:picLocks noChangeAspect="1"/>
                          </pic:cNvPicPr>
                        </pic:nvPicPr>
                        <pic:blipFill>
                          <a:blip r:embed="rId4"/>
                          <a:stretch>
                            <a:fillRect/>
                          </a:stretch>
                        </pic:blipFill>
                        <pic:spPr>
                          <a:xfrm>
                            <a:off x="0" y="0"/>
                            <a:ext cx="133350" cy="144145"/>
                          </a:xfrm>
                          <a:prstGeom prst="rect">
                            <a:avLst/>
                          </a:prstGeom>
                        </pic:spPr>
                      </pic:pic>
                    </a:graphicData>
                  </a:graphic>
                </wp:inline>
              </w:drawing>
            </w: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仿宋_GB2312" w:hAnsi="仿宋_GB2312" w:eastAsia="仿宋_GB2312" w:cs="仿宋_GB2312"/>
                <w:sz w:val="32"/>
                <w:szCs w:val="32"/>
              </w:rPr>
              <w:t>～</w:t>
            </w:r>
            <w:r>
              <w:rPr>
                <w:rFonts w:hint="eastAsia" w:ascii="宋体" w:hAnsi="宋体" w:eastAsia="宋体" w:cs="宋体"/>
                <w:sz w:val="32"/>
                <w:szCs w:val="32"/>
                <w:lang w:eastAsia="zh-CN"/>
              </w:rPr>
              <w:drawing>
                <wp:inline distT="0" distB="0" distL="114300" distR="114300">
                  <wp:extent cx="133350" cy="144145"/>
                  <wp:effectExtent l="0" t="0" r="0" b="8255"/>
                  <wp:docPr id="1" name="图片 1" descr="42b4526aae63ae84f156f8b8b7d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2b4526aae63ae84f156f8b8b7d5973"/>
                          <pic:cNvPicPr>
                            <a:picLocks noChangeAspect="1"/>
                          </pic:cNvPicPr>
                        </pic:nvPicPr>
                        <pic:blipFill>
                          <a:blip r:embed="rId4"/>
                          <a:stretch>
                            <a:fillRect/>
                          </a:stretch>
                        </pic:blipFill>
                        <pic:spPr>
                          <a:xfrm>
                            <a:off x="0" y="0"/>
                            <a:ext cx="133350" cy="144145"/>
                          </a:xfrm>
                          <a:prstGeom prst="rect">
                            <a:avLst/>
                          </a:prstGeom>
                        </pic:spPr>
                      </pic:pic>
                    </a:graphicData>
                  </a:graphic>
                </wp:inline>
              </w:drawing>
            </w:r>
            <w:r>
              <w:rPr>
                <w:rFonts w:hint="eastAsia" w:ascii="宋体" w:hAnsi="宋体" w:eastAsia="宋体" w:cs="宋体"/>
                <w:sz w:val="24"/>
                <w:szCs w:val="24"/>
                <w:lang w:val="en-US" w:eastAsia="zh-CN"/>
              </w:rPr>
              <w:t>16</w:t>
            </w:r>
            <w:r>
              <w:rPr>
                <w:rFonts w:hint="eastAsia" w:ascii="宋体" w:hAnsi="宋体" w:cs="宋体"/>
                <w:sz w:val="28"/>
                <w:szCs w:val="28"/>
                <w:lang w:val="en-US" w:eastAsia="zh-CN"/>
              </w:rPr>
              <w:t>）</w:t>
            </w:r>
          </w:p>
        </w:tc>
        <w:tc>
          <w:tcPr>
            <w:tcW w:w="1414" w:type="dxa"/>
            <w:vAlign w:val="center"/>
          </w:tcPr>
          <w:p w14:paraId="38BE8FF2">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0.94</w:t>
            </w:r>
          </w:p>
        </w:tc>
        <w:tc>
          <w:tcPr>
            <w:tcW w:w="1893" w:type="dxa"/>
            <w:vAlign w:val="center"/>
          </w:tcPr>
          <w:p w14:paraId="4B4E33A3">
            <w:pPr>
              <w:spacing w:line="360" w:lineRule="auto"/>
              <w:jc w:val="center"/>
              <w:rPr>
                <w:rFonts w:ascii="仿宋" w:hAnsi="仿宋" w:eastAsia="仿宋" w:cs="Times New Roman"/>
                <w:kern w:val="0"/>
                <w:sz w:val="28"/>
                <w:szCs w:val="28"/>
              </w:rPr>
            </w:pPr>
          </w:p>
        </w:tc>
      </w:tr>
      <w:tr w14:paraId="3BFE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8522" w:type="dxa"/>
            <w:gridSpan w:val="4"/>
          </w:tcPr>
          <w:p w14:paraId="0CD8B656">
            <w:pPr>
              <w:spacing w:line="360" w:lineRule="auto"/>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备注：</w:t>
            </w:r>
          </w:p>
          <w:p w14:paraId="5A5AF346">
            <w:pPr>
              <w:numPr>
                <w:ilvl w:val="0"/>
                <w:numId w:val="0"/>
              </w:numPr>
              <w:spacing w:line="360" w:lineRule="auto"/>
              <w:jc w:val="left"/>
              <w:rPr>
                <w:rFonts w:hint="eastAsia" w:ascii="仿宋" w:hAnsi="仿宋" w:eastAsia="仿宋" w:cs="Times New Roman"/>
                <w:color w:val="auto"/>
                <w:kern w:val="0"/>
                <w:sz w:val="28"/>
                <w:szCs w:val="28"/>
                <w:lang w:eastAsia="zh-CN"/>
              </w:rPr>
            </w:pPr>
            <w:r>
              <w:rPr>
                <w:rFonts w:hint="eastAsia" w:ascii="仿宋" w:hAnsi="仿宋" w:eastAsia="仿宋" w:cs="Times New Roman"/>
                <w:color w:val="auto"/>
                <w:kern w:val="0"/>
                <w:sz w:val="28"/>
                <w:szCs w:val="28"/>
                <w:lang w:val="en-US" w:eastAsia="zh-CN"/>
              </w:rPr>
              <w:t>1.</w:t>
            </w:r>
            <w:r>
              <w:rPr>
                <w:rFonts w:hint="eastAsia" w:ascii="仿宋" w:hAnsi="仿宋" w:eastAsia="仿宋" w:cs="Times New Roman"/>
                <w:color w:val="auto"/>
                <w:kern w:val="0"/>
                <w:sz w:val="28"/>
                <w:szCs w:val="28"/>
              </w:rPr>
              <w:t>本次报价为含税</w:t>
            </w:r>
            <w:r>
              <w:rPr>
                <w:rFonts w:hint="eastAsia" w:ascii="仿宋" w:hAnsi="仿宋" w:eastAsia="仿宋" w:cs="Times New Roman"/>
                <w:color w:val="auto"/>
                <w:kern w:val="0"/>
                <w:sz w:val="28"/>
                <w:szCs w:val="28"/>
                <w:lang w:eastAsia="zh-CN"/>
              </w:rPr>
              <w:t>费</w:t>
            </w:r>
            <w:r>
              <w:rPr>
                <w:rFonts w:hint="eastAsia" w:ascii="仿宋" w:hAnsi="仿宋" w:eastAsia="仿宋" w:cs="Times New Roman"/>
                <w:color w:val="auto"/>
                <w:kern w:val="0"/>
                <w:sz w:val="28"/>
                <w:szCs w:val="28"/>
              </w:rPr>
              <w:t>、装卸费、运费单价</w:t>
            </w:r>
            <w:r>
              <w:rPr>
                <w:rFonts w:hint="eastAsia" w:ascii="仿宋" w:hAnsi="仿宋" w:eastAsia="仿宋" w:cs="Times New Roman"/>
                <w:color w:val="auto"/>
                <w:kern w:val="0"/>
                <w:sz w:val="28"/>
                <w:szCs w:val="28"/>
                <w:lang w:eastAsia="zh-CN"/>
              </w:rPr>
              <w:t>。</w:t>
            </w:r>
          </w:p>
          <w:p w14:paraId="3940DC67">
            <w:pPr>
              <w:numPr>
                <w:ilvl w:val="0"/>
                <w:numId w:val="0"/>
              </w:numPr>
              <w:spacing w:line="360" w:lineRule="auto"/>
              <w:jc w:val="left"/>
              <w:rPr>
                <w:rFonts w:ascii="仿宋" w:hAnsi="仿宋" w:eastAsia="仿宋" w:cs="Times New Roman"/>
                <w:color w:val="FF0000"/>
                <w:kern w:val="0"/>
                <w:sz w:val="28"/>
                <w:szCs w:val="28"/>
              </w:rPr>
            </w:pPr>
            <w:r>
              <w:rPr>
                <w:rFonts w:hint="eastAsia" w:ascii="仿宋" w:hAnsi="仿宋" w:eastAsia="仿宋" w:cs="Times New Roman"/>
                <w:color w:val="auto"/>
                <w:kern w:val="0"/>
                <w:sz w:val="28"/>
                <w:szCs w:val="28"/>
                <w:lang w:val="en-US" w:eastAsia="zh-CN"/>
              </w:rPr>
              <w:t>2.</w:t>
            </w:r>
            <w:r>
              <w:rPr>
                <w:rFonts w:hint="eastAsia" w:ascii="仿宋" w:hAnsi="仿宋" w:eastAsia="仿宋" w:cs="Times New Roman"/>
                <w:color w:val="auto"/>
                <w:kern w:val="0"/>
                <w:sz w:val="28"/>
                <w:szCs w:val="28"/>
                <w:lang w:eastAsia="zh-CN"/>
              </w:rPr>
              <w:t>按采购人约定的时间、数量，将指定钢筋品目送至指定地点</w:t>
            </w:r>
            <w:r>
              <w:rPr>
                <w:rFonts w:hint="eastAsia" w:ascii="仿宋" w:hAnsi="仿宋" w:eastAsia="仿宋" w:cs="Times New Roman"/>
                <w:color w:val="auto"/>
                <w:kern w:val="0"/>
                <w:sz w:val="28"/>
                <w:szCs w:val="28"/>
                <w:lang w:val="en-US" w:eastAsia="zh-CN"/>
              </w:rPr>
              <w:t>(</w:t>
            </w:r>
            <w:r>
              <w:rPr>
                <w:rFonts w:hint="eastAsia" w:ascii="仿宋" w:hAnsi="仿宋" w:eastAsia="仿宋" w:cs="Times New Roman"/>
                <w:color w:val="auto"/>
                <w:kern w:val="0"/>
                <w:sz w:val="28"/>
                <w:szCs w:val="28"/>
                <w:lang w:eastAsia="zh-CN"/>
              </w:rPr>
              <w:t>江门市新会区双水镇基背村五斗村民小组高田围江门市新会公路局养护中心</w:t>
            </w:r>
            <w:r>
              <w:rPr>
                <w:rFonts w:hint="eastAsia" w:ascii="仿宋" w:hAnsi="仿宋" w:eastAsia="仿宋" w:cs="Times New Roman"/>
                <w:color w:val="auto"/>
                <w:kern w:val="0"/>
                <w:sz w:val="28"/>
                <w:szCs w:val="28"/>
                <w:lang w:val="en-US" w:eastAsia="zh-CN"/>
              </w:rPr>
              <w:t>)</w:t>
            </w:r>
            <w:r>
              <w:rPr>
                <w:rFonts w:hint="eastAsia" w:ascii="仿宋" w:hAnsi="仿宋" w:eastAsia="仿宋" w:cs="Times New Roman"/>
                <w:color w:val="auto"/>
                <w:kern w:val="0"/>
                <w:sz w:val="28"/>
                <w:szCs w:val="28"/>
                <w:lang w:eastAsia="zh-CN"/>
              </w:rPr>
              <w:t>。</w:t>
            </w:r>
            <w:r>
              <w:rPr>
                <w:rFonts w:hint="eastAsia" w:ascii="仿宋" w:hAnsi="仿宋" w:eastAsia="仿宋" w:cs="Times New Roman"/>
                <w:color w:val="auto"/>
                <w:kern w:val="0"/>
                <w:sz w:val="28"/>
                <w:szCs w:val="28"/>
              </w:rPr>
              <w:t xml:space="preserve">  </w:t>
            </w:r>
            <w:r>
              <w:rPr>
                <w:rFonts w:hint="eastAsia" w:ascii="仿宋" w:hAnsi="仿宋" w:eastAsia="仿宋" w:cs="Times New Roman"/>
                <w:color w:val="FF0000"/>
                <w:kern w:val="0"/>
                <w:sz w:val="28"/>
                <w:szCs w:val="28"/>
              </w:rPr>
              <w:t xml:space="preserve">  </w:t>
            </w:r>
            <w:bookmarkStart w:id="0" w:name="_GoBack"/>
            <w:bookmarkEnd w:id="0"/>
          </w:p>
          <w:p w14:paraId="1C3B7D35">
            <w:pPr>
              <w:spacing w:line="360" w:lineRule="auto"/>
              <w:jc w:val="left"/>
              <w:rPr>
                <w:rFonts w:ascii="仿宋" w:hAnsi="仿宋" w:eastAsia="仿宋" w:cs="Times New Roman"/>
                <w:kern w:val="0"/>
                <w:sz w:val="28"/>
                <w:szCs w:val="28"/>
              </w:rPr>
            </w:pPr>
          </w:p>
          <w:p w14:paraId="273FE102">
            <w:pPr>
              <w:spacing w:line="360" w:lineRule="auto"/>
              <w:jc w:val="left"/>
              <w:rPr>
                <w:rFonts w:ascii="仿宋" w:hAnsi="仿宋" w:eastAsia="仿宋" w:cs="Times New Roman"/>
                <w:kern w:val="0"/>
                <w:sz w:val="28"/>
                <w:szCs w:val="28"/>
              </w:rPr>
            </w:pPr>
          </w:p>
        </w:tc>
      </w:tr>
    </w:tbl>
    <w:p w14:paraId="01E7255B">
      <w:pPr>
        <w:wordWrap w:val="0"/>
        <w:spacing w:line="360" w:lineRule="auto"/>
        <w:jc w:val="right"/>
        <w:rPr>
          <w:rFonts w:ascii="仿宋" w:hAnsi="仿宋" w:eastAsia="仿宋"/>
          <w:sz w:val="28"/>
          <w:szCs w:val="28"/>
        </w:rPr>
      </w:pPr>
      <w:r>
        <w:rPr>
          <w:rFonts w:hint="eastAsia" w:ascii="仿宋" w:hAnsi="仿宋" w:eastAsia="仿宋"/>
          <w:sz w:val="28"/>
          <w:szCs w:val="28"/>
        </w:rPr>
        <w:t>报价日期：     年    月   日</w:t>
      </w:r>
    </w:p>
    <w:sectPr>
      <w:pgSz w:w="11906" w:h="16838"/>
      <w:pgMar w:top="1247" w:right="1701"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MwNzZhN2EyNzczOGUwY2MxNDk4NmI1N2Q3YzAzMmEifQ=="/>
  </w:docVars>
  <w:rsids>
    <w:rsidRoot w:val="002F2D06"/>
    <w:rsid w:val="00011694"/>
    <w:rsid w:val="000C6E38"/>
    <w:rsid w:val="000E1BFB"/>
    <w:rsid w:val="0011123C"/>
    <w:rsid w:val="0014377F"/>
    <w:rsid w:val="00180AC1"/>
    <w:rsid w:val="001835AE"/>
    <w:rsid w:val="00186D4D"/>
    <w:rsid w:val="001D553D"/>
    <w:rsid w:val="00212450"/>
    <w:rsid w:val="002202E3"/>
    <w:rsid w:val="00230454"/>
    <w:rsid w:val="0023275D"/>
    <w:rsid w:val="002460EF"/>
    <w:rsid w:val="002717F3"/>
    <w:rsid w:val="002A6254"/>
    <w:rsid w:val="002B5D13"/>
    <w:rsid w:val="002C30AD"/>
    <w:rsid w:val="002E205A"/>
    <w:rsid w:val="002F2D06"/>
    <w:rsid w:val="0034299E"/>
    <w:rsid w:val="003A5266"/>
    <w:rsid w:val="003E0081"/>
    <w:rsid w:val="00422562"/>
    <w:rsid w:val="0047128B"/>
    <w:rsid w:val="00474A52"/>
    <w:rsid w:val="004D7268"/>
    <w:rsid w:val="005D0C7B"/>
    <w:rsid w:val="005E2F29"/>
    <w:rsid w:val="005F080A"/>
    <w:rsid w:val="0061714A"/>
    <w:rsid w:val="00650FB3"/>
    <w:rsid w:val="0065299A"/>
    <w:rsid w:val="00696829"/>
    <w:rsid w:val="006B06C7"/>
    <w:rsid w:val="006C07C7"/>
    <w:rsid w:val="006D4681"/>
    <w:rsid w:val="006D491F"/>
    <w:rsid w:val="006E1461"/>
    <w:rsid w:val="00713813"/>
    <w:rsid w:val="007207C4"/>
    <w:rsid w:val="00726253"/>
    <w:rsid w:val="007545CD"/>
    <w:rsid w:val="0076476A"/>
    <w:rsid w:val="007B06F1"/>
    <w:rsid w:val="007B3BF7"/>
    <w:rsid w:val="007F3309"/>
    <w:rsid w:val="00801C0D"/>
    <w:rsid w:val="008070F2"/>
    <w:rsid w:val="00875900"/>
    <w:rsid w:val="008C3D2B"/>
    <w:rsid w:val="00911EE6"/>
    <w:rsid w:val="00950387"/>
    <w:rsid w:val="00954456"/>
    <w:rsid w:val="009A0440"/>
    <w:rsid w:val="00A20712"/>
    <w:rsid w:val="00A657D9"/>
    <w:rsid w:val="00B92338"/>
    <w:rsid w:val="00B94C49"/>
    <w:rsid w:val="00BB1669"/>
    <w:rsid w:val="00BB7A96"/>
    <w:rsid w:val="00BC5B65"/>
    <w:rsid w:val="00BD4EB2"/>
    <w:rsid w:val="00C36F8C"/>
    <w:rsid w:val="00C445DE"/>
    <w:rsid w:val="00E160DF"/>
    <w:rsid w:val="00E22F69"/>
    <w:rsid w:val="00E52914"/>
    <w:rsid w:val="00E55262"/>
    <w:rsid w:val="00E628C5"/>
    <w:rsid w:val="00F070D3"/>
    <w:rsid w:val="00F45FC0"/>
    <w:rsid w:val="00F6360E"/>
    <w:rsid w:val="00F76C75"/>
    <w:rsid w:val="00FA022C"/>
    <w:rsid w:val="00FA0618"/>
    <w:rsid w:val="00FB7AB6"/>
    <w:rsid w:val="00FC3A23"/>
    <w:rsid w:val="00FF1412"/>
    <w:rsid w:val="0210336E"/>
    <w:rsid w:val="04A42800"/>
    <w:rsid w:val="060542EA"/>
    <w:rsid w:val="064F120F"/>
    <w:rsid w:val="06E47C44"/>
    <w:rsid w:val="0A99714F"/>
    <w:rsid w:val="0B00711B"/>
    <w:rsid w:val="0CBA43A8"/>
    <w:rsid w:val="0FC93A62"/>
    <w:rsid w:val="15F0514C"/>
    <w:rsid w:val="164A7363"/>
    <w:rsid w:val="18866995"/>
    <w:rsid w:val="18A90440"/>
    <w:rsid w:val="1BF87CC4"/>
    <w:rsid w:val="1D455816"/>
    <w:rsid w:val="1DE303E5"/>
    <w:rsid w:val="1F9624EB"/>
    <w:rsid w:val="21571350"/>
    <w:rsid w:val="23834929"/>
    <w:rsid w:val="23FB184B"/>
    <w:rsid w:val="24704055"/>
    <w:rsid w:val="25133995"/>
    <w:rsid w:val="290C0D3D"/>
    <w:rsid w:val="298B3ED2"/>
    <w:rsid w:val="29990DA5"/>
    <w:rsid w:val="29A0718A"/>
    <w:rsid w:val="2A490FE4"/>
    <w:rsid w:val="2A71477D"/>
    <w:rsid w:val="2DD73F6C"/>
    <w:rsid w:val="2DE41C8B"/>
    <w:rsid w:val="2ED95B70"/>
    <w:rsid w:val="302F331A"/>
    <w:rsid w:val="30FF4005"/>
    <w:rsid w:val="3170235B"/>
    <w:rsid w:val="345F1395"/>
    <w:rsid w:val="34FA3BF3"/>
    <w:rsid w:val="351A0346"/>
    <w:rsid w:val="35FDFC4D"/>
    <w:rsid w:val="378A3AF4"/>
    <w:rsid w:val="37D5513E"/>
    <w:rsid w:val="39AC724B"/>
    <w:rsid w:val="3E5474D4"/>
    <w:rsid w:val="4007404D"/>
    <w:rsid w:val="41333592"/>
    <w:rsid w:val="41423F32"/>
    <w:rsid w:val="41C070E5"/>
    <w:rsid w:val="43813CAA"/>
    <w:rsid w:val="45540203"/>
    <w:rsid w:val="459953B3"/>
    <w:rsid w:val="45ED50AE"/>
    <w:rsid w:val="481000D8"/>
    <w:rsid w:val="4AD47735"/>
    <w:rsid w:val="4C5A4EBB"/>
    <w:rsid w:val="4CE32E61"/>
    <w:rsid w:val="4D232C5A"/>
    <w:rsid w:val="4DE03420"/>
    <w:rsid w:val="4E2976E3"/>
    <w:rsid w:val="4FE76D2B"/>
    <w:rsid w:val="547B5DEE"/>
    <w:rsid w:val="57763DF4"/>
    <w:rsid w:val="58293787"/>
    <w:rsid w:val="59FE6D52"/>
    <w:rsid w:val="5ADD34AA"/>
    <w:rsid w:val="5B495134"/>
    <w:rsid w:val="5B5A6076"/>
    <w:rsid w:val="5BB94038"/>
    <w:rsid w:val="5D0B07E3"/>
    <w:rsid w:val="5DFDC2FA"/>
    <w:rsid w:val="5DFFB8E7"/>
    <w:rsid w:val="5F7FD3EF"/>
    <w:rsid w:val="61B218C7"/>
    <w:rsid w:val="62D41C8E"/>
    <w:rsid w:val="64504D2E"/>
    <w:rsid w:val="684E07F0"/>
    <w:rsid w:val="68A1569B"/>
    <w:rsid w:val="6B584B9D"/>
    <w:rsid w:val="6BFD630C"/>
    <w:rsid w:val="6D3C6164"/>
    <w:rsid w:val="6EB0A506"/>
    <w:rsid w:val="6F3F1A1C"/>
    <w:rsid w:val="706B5CC1"/>
    <w:rsid w:val="734939BC"/>
    <w:rsid w:val="7463525A"/>
    <w:rsid w:val="76AF1F55"/>
    <w:rsid w:val="79520F38"/>
    <w:rsid w:val="799A70C8"/>
    <w:rsid w:val="7A6D1690"/>
    <w:rsid w:val="7A802ACE"/>
    <w:rsid w:val="7C935D1E"/>
    <w:rsid w:val="7CC22362"/>
    <w:rsid w:val="7D5508A7"/>
    <w:rsid w:val="7DFEB4DE"/>
    <w:rsid w:val="7EAA29B8"/>
    <w:rsid w:val="7EDC4CB0"/>
    <w:rsid w:val="7EF75BB1"/>
    <w:rsid w:val="7FBB8F21"/>
    <w:rsid w:val="7FF75D0F"/>
    <w:rsid w:val="A37E5D14"/>
    <w:rsid w:val="BEBF63C0"/>
    <w:rsid w:val="DBDFB3A0"/>
    <w:rsid w:val="E7BD1821"/>
    <w:rsid w:val="F65F0FCB"/>
    <w:rsid w:val="FDB5C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3"/>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paragraph" w:styleId="11">
    <w:name w:val="List Paragraph"/>
    <w:basedOn w:val="1"/>
    <w:qFormat/>
    <w:uiPriority w:val="99"/>
    <w:pPr>
      <w:ind w:firstLine="420" w:firstLineChars="200"/>
    </w:pPr>
  </w:style>
  <w:style w:type="character" w:customStyle="1" w:styleId="12">
    <w:name w:val="日期 Char"/>
    <w:basedOn w:val="8"/>
    <w:link w:val="2"/>
    <w:qFormat/>
    <w:uiPriority w:val="0"/>
    <w:rPr>
      <w:kern w:val="2"/>
      <w:sz w:val="21"/>
      <w:szCs w:val="22"/>
    </w:rPr>
  </w:style>
  <w:style w:type="character" w:customStyle="1" w:styleId="13">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jhstudio</Company>
  <Pages>1</Pages>
  <Words>172</Words>
  <Characters>210</Characters>
  <Lines>7</Lines>
  <Paragraphs>1</Paragraphs>
  <TotalTime>0</TotalTime>
  <ScaleCrop>false</ScaleCrop>
  <LinksUpToDate>false</LinksUpToDate>
  <CharactersWithSpaces>229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2023-03-12T19:01:00Z</dcterms:created>
  <dc:creator>iwinyeah</dc:creator>
  <cp:lastModifiedBy>赵树艳</cp:lastModifiedBy>
  <cp:lastPrinted>2023-03-23T23:20:00Z</cp:lastPrinted>
  <dcterms:modified xsi:type="dcterms:W3CDTF">2024-11-07T07:11:09Z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48B3923588424EEBA03684081DBC18FE</vt:lpwstr>
  </property>
</Properties>
</file>