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>江门市台山公路局温泉养护中心省道</w:t>
      </w:r>
      <w:r>
        <w:rPr>
          <w:rFonts w:hint="default" w:ascii="仿宋" w:hAnsi="仿宋" w:eastAsia="仿宋" w:cs="仿宋"/>
          <w:sz w:val="44"/>
          <w:szCs w:val="44"/>
          <w:lang w:val="en-US" w:eastAsia="zh-CN"/>
        </w:rPr>
        <w:t>S273</w:t>
      </w: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>线</w:t>
      </w:r>
      <w:r>
        <w:rPr>
          <w:rFonts w:hint="default" w:ascii="仿宋" w:hAnsi="仿宋" w:eastAsia="仿宋" w:cs="仿宋"/>
          <w:sz w:val="44"/>
          <w:szCs w:val="44"/>
          <w:lang w:val="en-US" w:eastAsia="zh-CN"/>
        </w:rPr>
        <w:t>K152+231~K155+707</w:t>
      </w: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>冲篓镇竹洛至斗山镇大湾路段次差路整治工程商品混凝土采购</w:t>
      </w:r>
      <w:r>
        <w:rPr>
          <w:rFonts w:hint="eastAsia" w:ascii="仿宋" w:hAnsi="仿宋" w:eastAsia="仿宋" w:cs="仿宋"/>
          <w:sz w:val="44"/>
          <w:szCs w:val="44"/>
        </w:rPr>
        <w:t>询价函</w:t>
      </w:r>
    </w:p>
    <w:p>
      <w:pPr>
        <w:spacing w:line="560" w:lineRule="exact"/>
        <w:jc w:val="center"/>
        <w:rPr>
          <w:rFonts w:hint="default"/>
          <w:u w:val="single"/>
          <w:lang w:val="en-US"/>
        </w:rPr>
      </w:pPr>
      <w:r>
        <w:rPr>
          <w:rFonts w:hint="eastAsia"/>
        </w:rPr>
        <w:t>询价函编号：Y2024</w:t>
      </w:r>
      <w:r>
        <w:rPr>
          <w:rFonts w:hint="default"/>
          <w:lang w:val="en-US"/>
        </w:rPr>
        <w:t>1029-1</w:t>
      </w:r>
    </w:p>
    <w:p>
      <w:pPr>
        <w:numPr>
          <w:ilvl w:val="0"/>
          <w:numId w:val="1"/>
        </w:numPr>
        <w:spacing w:line="56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项目概况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省道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S273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线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K152+231~K155+707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冲篓镇竹洛至斗山镇大湾路段次差路整治工程</w:t>
      </w:r>
      <w:r>
        <w:rPr>
          <w:rFonts w:hint="eastAsia" w:ascii="仿宋" w:hAnsi="仿宋" w:eastAsia="仿宋"/>
          <w:sz w:val="32"/>
          <w:szCs w:val="32"/>
        </w:rPr>
        <w:t>施工的需要，现需采购商品混凝土。采购总价估算金额约</w:t>
      </w:r>
      <w:r>
        <w:rPr>
          <w:rFonts w:hint="default" w:ascii="仿宋" w:hAnsi="仿宋" w:eastAsia="仿宋"/>
          <w:sz w:val="32"/>
          <w:szCs w:val="32"/>
          <w:lang w:val="en-US"/>
        </w:rPr>
        <w:t>92</w:t>
      </w:r>
      <w:r>
        <w:rPr>
          <w:rFonts w:hint="eastAsia" w:ascii="仿宋" w:hAnsi="仿宋" w:eastAsia="仿宋"/>
          <w:sz w:val="32"/>
          <w:szCs w:val="32"/>
        </w:rPr>
        <w:t>万元（以上费用包括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税费、运输费及装卸费</w:t>
      </w:r>
      <w:r>
        <w:rPr>
          <w:rFonts w:hint="eastAsia" w:ascii="仿宋" w:hAnsi="仿宋" w:eastAsia="仿宋"/>
          <w:sz w:val="32"/>
          <w:szCs w:val="32"/>
        </w:rPr>
        <w:t>，具体以实际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采购数量</w:t>
      </w:r>
      <w:r>
        <w:rPr>
          <w:rFonts w:hint="eastAsia" w:ascii="仿宋" w:hAnsi="仿宋" w:eastAsia="仿宋"/>
          <w:sz w:val="32"/>
          <w:szCs w:val="32"/>
        </w:rPr>
        <w:t>结算）。</w:t>
      </w:r>
    </w:p>
    <w:p>
      <w:pPr>
        <w:numPr>
          <w:ilvl w:val="0"/>
          <w:numId w:val="1"/>
        </w:numPr>
        <w:spacing w:line="56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询价内容</w:t>
      </w:r>
    </w:p>
    <w:p>
      <w:pPr>
        <w:numPr>
          <w:ilvl w:val="0"/>
          <w:numId w:val="0"/>
        </w:numPr>
        <w:spacing w:line="560" w:lineRule="exact"/>
        <w:jc w:val="left"/>
        <w:rPr>
          <w:rFonts w:hint="default" w:ascii="仿宋" w:hAnsi="仿宋" w:eastAsia="仿宋"/>
          <w:sz w:val="32"/>
          <w:szCs w:val="32"/>
          <w:lang w:val="en-US"/>
        </w:rPr>
      </w:pPr>
      <w:r>
        <w:rPr>
          <w:rFonts w:hint="default" w:ascii="仿宋" w:hAnsi="仿宋" w:eastAsia="仿宋"/>
          <w:sz w:val="32"/>
          <w:szCs w:val="32"/>
          <w:lang w:val="en-US"/>
        </w:rPr>
        <w:t xml:space="preserve">    </w:t>
      </w:r>
      <w:r>
        <w:rPr>
          <w:rFonts w:hint="eastAsia" w:ascii="仿宋" w:hAnsi="仿宋" w:eastAsia="仿宋"/>
          <w:kern w:val="0"/>
          <w:sz w:val="32"/>
          <w:szCs w:val="32"/>
        </w:rPr>
        <w:t>1.</w:t>
      </w:r>
      <w:r>
        <w:rPr>
          <w:rFonts w:hint="default" w:ascii="仿宋" w:hAnsi="仿宋" w:eastAsia="仿宋"/>
          <w:kern w:val="0"/>
          <w:sz w:val="32"/>
          <w:szCs w:val="32"/>
          <w:lang w:val="en-US"/>
        </w:rPr>
        <w:t>C20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商品混凝土。</w:t>
      </w:r>
    </w:p>
    <w:p>
      <w:pPr>
        <w:spacing w:line="560" w:lineRule="exact"/>
        <w:ind w:firstLine="640" w:firstLineChars="200"/>
        <w:jc w:val="lef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2.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C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0商品混凝土。</w:t>
      </w:r>
    </w:p>
    <w:p>
      <w:pPr>
        <w:spacing w:line="560" w:lineRule="exact"/>
        <w:ind w:firstLine="640" w:firstLineChars="200"/>
        <w:jc w:val="left"/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收货地点：省道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S273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线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K152+231~K155+707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路段。</w:t>
      </w:r>
    </w:p>
    <w:p>
      <w:pPr>
        <w:numPr>
          <w:ilvl w:val="0"/>
          <w:numId w:val="1"/>
        </w:numPr>
        <w:spacing w:line="56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资格要求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1.满足《中华人民共和国政府采购法》第二十二条规定。</w:t>
      </w:r>
    </w:p>
    <w:p>
      <w:pPr>
        <w:widowControl/>
        <w:shd w:val="clear" w:color="auto" w:fill="FFFFFF"/>
        <w:spacing w:line="560" w:lineRule="exact"/>
        <w:jc w:val="left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　　2.具有预拌商品砼专业资质。</w:t>
      </w:r>
    </w:p>
    <w:p>
      <w:pPr>
        <w:widowControl/>
        <w:shd w:val="clear" w:color="auto" w:fill="FFFFFF"/>
        <w:spacing w:line="560" w:lineRule="exact"/>
        <w:ind w:firstLine="645"/>
        <w:jc w:val="left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3.</w:t>
      </w:r>
      <w:r>
        <w:rPr>
          <w:rFonts w:hint="default" w:ascii="仿宋" w:hAnsi="仿宋" w:eastAsia="仿宋"/>
          <w:kern w:val="0"/>
          <w:sz w:val="32"/>
          <w:szCs w:val="32"/>
          <w:lang w:val="en-US" w:eastAsia="zh-CN"/>
        </w:rPr>
        <w:t>无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行业不良记录，不处于中国政府采购网的“政府采购严重违法失信行为记录名单”中</w:t>
      </w:r>
      <w:r>
        <w:rPr>
          <w:rFonts w:hint="default" w:ascii="仿宋" w:hAnsi="仿宋" w:eastAsia="仿宋"/>
          <w:kern w:val="0"/>
          <w:sz w:val="32"/>
          <w:szCs w:val="32"/>
          <w:lang w:val="en-US" w:eastAsia="zh-CN"/>
        </w:rPr>
        <w:t>。</w:t>
      </w:r>
    </w:p>
    <w:p>
      <w:pPr>
        <w:widowControl/>
        <w:shd w:val="clear" w:color="auto" w:fill="FFFFFF"/>
        <w:spacing w:line="560" w:lineRule="exact"/>
        <w:ind w:firstLine="645"/>
        <w:jc w:val="left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4.本项目不接受联合投标。</w:t>
      </w:r>
    </w:p>
    <w:p>
      <w:pPr>
        <w:numPr>
          <w:ilvl w:val="0"/>
          <w:numId w:val="1"/>
        </w:numPr>
        <w:spacing w:line="56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报价要求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1.报价时间：2024年</w:t>
      </w:r>
      <w:r>
        <w:rPr>
          <w:rFonts w:hint="default" w:ascii="仿宋" w:hAnsi="仿宋" w:eastAsia="仿宋"/>
          <w:kern w:val="0"/>
          <w:sz w:val="32"/>
          <w:szCs w:val="32"/>
          <w:lang w:val="en-US"/>
        </w:rPr>
        <w:t>10</w:t>
      </w:r>
      <w:r>
        <w:rPr>
          <w:rFonts w:hint="eastAsia" w:ascii="仿宋" w:hAnsi="仿宋" w:eastAsia="仿宋"/>
          <w:kern w:val="0"/>
          <w:sz w:val="32"/>
          <w:szCs w:val="32"/>
        </w:rPr>
        <w:t>月</w:t>
      </w:r>
      <w:r>
        <w:rPr>
          <w:rFonts w:hint="default" w:ascii="仿宋" w:hAnsi="仿宋" w:eastAsia="仿宋"/>
          <w:kern w:val="0"/>
          <w:sz w:val="32"/>
          <w:szCs w:val="32"/>
          <w:lang w:val="en-US"/>
        </w:rPr>
        <w:t>29</w:t>
      </w:r>
      <w:r>
        <w:rPr>
          <w:rFonts w:hint="eastAsia" w:ascii="仿宋" w:hAnsi="仿宋" w:eastAsia="仿宋"/>
          <w:kern w:val="0"/>
          <w:sz w:val="32"/>
          <w:szCs w:val="32"/>
        </w:rPr>
        <w:t>日至2024年</w:t>
      </w:r>
      <w:r>
        <w:rPr>
          <w:rFonts w:hint="default" w:ascii="仿宋" w:hAnsi="仿宋" w:eastAsia="仿宋"/>
          <w:kern w:val="0"/>
          <w:sz w:val="32"/>
          <w:szCs w:val="32"/>
          <w:lang w:val="en-US"/>
        </w:rPr>
        <w:t>11</w:t>
      </w:r>
      <w:r>
        <w:rPr>
          <w:rFonts w:hint="eastAsia" w:ascii="仿宋" w:hAnsi="仿宋" w:eastAsia="仿宋"/>
          <w:kern w:val="0"/>
          <w:sz w:val="32"/>
          <w:szCs w:val="32"/>
        </w:rPr>
        <w:t>月</w:t>
      </w:r>
      <w:r>
        <w:rPr>
          <w:rFonts w:hint="default" w:ascii="仿宋" w:hAnsi="仿宋" w:eastAsia="仿宋"/>
          <w:kern w:val="0"/>
          <w:sz w:val="32"/>
          <w:szCs w:val="32"/>
          <w:lang w:val="en-US"/>
        </w:rPr>
        <w:t>4</w:t>
      </w:r>
      <w:r>
        <w:rPr>
          <w:rFonts w:hint="eastAsia" w:ascii="仿宋" w:hAnsi="仿宋" w:eastAsia="仿宋"/>
          <w:kern w:val="0"/>
          <w:sz w:val="32"/>
          <w:szCs w:val="32"/>
        </w:rPr>
        <w:t>日1</w:t>
      </w:r>
      <w:r>
        <w:rPr>
          <w:rFonts w:hint="default" w:ascii="仿宋" w:hAnsi="仿宋" w:eastAsia="仿宋"/>
          <w:kern w:val="0"/>
          <w:sz w:val="32"/>
          <w:szCs w:val="32"/>
          <w:lang w:val="en-US"/>
        </w:rPr>
        <w:t>5</w:t>
      </w:r>
      <w:r>
        <w:rPr>
          <w:rFonts w:hint="eastAsia" w:ascii="仿宋" w:hAnsi="仿宋" w:eastAsia="仿宋"/>
          <w:kern w:val="0"/>
          <w:sz w:val="32"/>
          <w:szCs w:val="32"/>
        </w:rPr>
        <w:t>：</w:t>
      </w:r>
      <w:r>
        <w:rPr>
          <w:rFonts w:hint="default" w:ascii="仿宋" w:hAnsi="仿宋" w:eastAsia="仿宋"/>
          <w:kern w:val="0"/>
          <w:sz w:val="32"/>
          <w:szCs w:val="32"/>
          <w:lang w:val="en-US"/>
        </w:rPr>
        <w:t>3</w:t>
      </w:r>
      <w:r>
        <w:rPr>
          <w:rFonts w:hint="eastAsia" w:ascii="仿宋" w:hAnsi="仿宋" w:eastAsia="仿宋"/>
          <w:kern w:val="0"/>
          <w:sz w:val="32"/>
          <w:szCs w:val="32"/>
        </w:rPr>
        <w:t>0时止（北京时间）。</w:t>
      </w:r>
      <w:bookmarkStart w:id="0" w:name="_GoBack"/>
      <w:bookmarkEnd w:id="0"/>
    </w:p>
    <w:p>
      <w:pPr>
        <w:spacing w:line="56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2.</w:t>
      </w:r>
      <w:r>
        <w:rPr>
          <w:rFonts w:hint="eastAsia" w:ascii="仿宋" w:hAnsi="仿宋" w:eastAsia="仿宋"/>
          <w:sz w:val="32"/>
          <w:szCs w:val="32"/>
        </w:rPr>
        <w:t>报</w:t>
      </w:r>
      <w:r>
        <w:rPr>
          <w:rFonts w:hint="eastAsia" w:ascii="仿宋" w:hAnsi="仿宋" w:eastAsia="仿宋"/>
          <w:kern w:val="0"/>
          <w:sz w:val="32"/>
          <w:szCs w:val="32"/>
        </w:rPr>
        <w:t>价地点：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江门市台山公路局温泉养护中心（台山市三合镇温泉开发区）</w:t>
      </w:r>
      <w:r>
        <w:rPr>
          <w:rFonts w:hint="eastAsia" w:ascii="仿宋" w:hAnsi="仿宋" w:eastAsia="仿宋"/>
          <w:kern w:val="0"/>
          <w:sz w:val="32"/>
          <w:szCs w:val="32"/>
        </w:rPr>
        <w:t>。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3.</w:t>
      </w:r>
      <w:r>
        <w:rPr>
          <w:rFonts w:hint="eastAsia" w:ascii="仿宋" w:hAnsi="仿宋" w:eastAsia="仿宋"/>
          <w:sz w:val="32"/>
          <w:szCs w:val="32"/>
        </w:rPr>
        <w:t>报价方式：</w:t>
      </w:r>
      <w:r>
        <w:rPr>
          <w:rFonts w:hint="eastAsia" w:ascii="仿宋" w:hAnsi="仿宋" w:eastAsia="仿宋"/>
          <w:kern w:val="0"/>
          <w:sz w:val="32"/>
          <w:szCs w:val="32"/>
        </w:rPr>
        <w:t>现场递交报名材料或邮寄。</w:t>
      </w:r>
    </w:p>
    <w:p>
      <w:pPr>
        <w:spacing w:line="560" w:lineRule="exact"/>
        <w:ind w:firstLine="640" w:firstLineChars="200"/>
        <w:jc w:val="lef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ascii="仿宋" w:hAnsi="仿宋" w:eastAsia="仿宋"/>
          <w:sz w:val="32"/>
          <w:szCs w:val="32"/>
        </w:rPr>
        <w:t>4.</w:t>
      </w:r>
      <w:r>
        <w:rPr>
          <w:rFonts w:hint="eastAsia" w:ascii="仿宋" w:hAnsi="仿宋" w:eastAsia="仿宋"/>
          <w:sz w:val="32"/>
          <w:szCs w:val="32"/>
        </w:rPr>
        <w:t>报价材料：报价文件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包括但不限于单位营业执照、报价（附件1）、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机构介绍、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服务承诺，企业信用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（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投标人不处于中国政府采购网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的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“政府采购严重违法失信行为记录名单”中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的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证明（在上述网站查询并截图打印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盖章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），报价文件需加盖公章并密封提交，否则视为无效报价。</w:t>
      </w:r>
    </w:p>
    <w:p>
      <w:pPr>
        <w:spacing w:line="560" w:lineRule="exact"/>
        <w:ind w:firstLine="640" w:firstLineChars="200"/>
        <w:jc w:val="lef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5.材料最高限价：</w:t>
      </w:r>
    </w:p>
    <w:p>
      <w:pPr>
        <w:spacing w:line="560" w:lineRule="exact"/>
        <w:ind w:firstLine="640" w:firstLineChars="200"/>
        <w:jc w:val="left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（1）C</w:t>
      </w:r>
      <w:r>
        <w:rPr>
          <w:rFonts w:hint="default" w:ascii="仿宋" w:hAnsi="仿宋" w:eastAsia="仿宋"/>
          <w:kern w:val="0"/>
          <w:sz w:val="32"/>
          <w:szCs w:val="32"/>
          <w:lang w:val="en-US"/>
        </w:rPr>
        <w:t>2</w:t>
      </w:r>
      <w:r>
        <w:rPr>
          <w:rFonts w:hint="eastAsia" w:ascii="仿宋" w:hAnsi="仿宋" w:eastAsia="仿宋"/>
          <w:kern w:val="0"/>
          <w:sz w:val="32"/>
          <w:szCs w:val="32"/>
        </w:rPr>
        <w:t>0商品混凝土单价</w:t>
      </w:r>
      <w:r>
        <w:rPr>
          <w:rFonts w:hint="eastAsia" w:ascii="仿宋" w:hAnsi="仿宋" w:eastAsia="仿宋"/>
          <w:sz w:val="32"/>
          <w:szCs w:val="32"/>
        </w:rPr>
        <w:t>不得超过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hint="default" w:ascii="仿宋" w:hAnsi="仿宋" w:eastAsia="仿宋"/>
          <w:sz w:val="32"/>
          <w:szCs w:val="32"/>
          <w:u w:val="single"/>
          <w:lang w:val="en-US"/>
        </w:rPr>
        <w:t>360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kern w:val="0"/>
          <w:sz w:val="32"/>
          <w:szCs w:val="32"/>
        </w:rPr>
        <w:t>元/立方米。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</w:t>
      </w:r>
      <w:r>
        <w:rPr>
          <w:rFonts w:hint="default" w:ascii="仿宋" w:hAnsi="仿宋" w:eastAsia="仿宋"/>
          <w:kern w:val="0"/>
          <w:sz w:val="32"/>
          <w:szCs w:val="32"/>
          <w:lang w:val="en-US"/>
        </w:rPr>
        <w:t>2</w:t>
      </w:r>
      <w:r>
        <w:rPr>
          <w:rFonts w:hint="eastAsia" w:ascii="仿宋" w:hAnsi="仿宋" w:eastAsia="仿宋"/>
          <w:kern w:val="0"/>
          <w:sz w:val="32"/>
          <w:szCs w:val="32"/>
        </w:rPr>
        <w:t>）C</w:t>
      </w:r>
      <w:r>
        <w:rPr>
          <w:rFonts w:hint="default" w:ascii="仿宋" w:hAnsi="仿宋" w:eastAsia="仿宋"/>
          <w:kern w:val="0"/>
          <w:sz w:val="32"/>
          <w:szCs w:val="32"/>
          <w:lang w:val="en-US"/>
        </w:rPr>
        <w:t>4</w:t>
      </w:r>
      <w:r>
        <w:rPr>
          <w:rFonts w:hint="eastAsia" w:ascii="仿宋" w:hAnsi="仿宋" w:eastAsia="仿宋"/>
          <w:kern w:val="0"/>
          <w:sz w:val="32"/>
          <w:szCs w:val="32"/>
        </w:rPr>
        <w:t>0商品混凝土单价</w:t>
      </w:r>
      <w:r>
        <w:rPr>
          <w:rFonts w:hint="eastAsia" w:ascii="仿宋" w:hAnsi="仿宋" w:eastAsia="仿宋"/>
          <w:sz w:val="32"/>
          <w:szCs w:val="32"/>
        </w:rPr>
        <w:t>不得超过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4</w:t>
      </w:r>
      <w:r>
        <w:rPr>
          <w:rFonts w:hint="default" w:ascii="仿宋" w:hAnsi="仿宋" w:eastAsia="仿宋"/>
          <w:sz w:val="32"/>
          <w:szCs w:val="32"/>
          <w:u w:val="single"/>
          <w:lang w:val="en-US"/>
        </w:rPr>
        <w:t>30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kern w:val="0"/>
          <w:sz w:val="32"/>
          <w:szCs w:val="32"/>
        </w:rPr>
        <w:t>元/立方米。</w:t>
      </w:r>
    </w:p>
    <w:p>
      <w:pPr>
        <w:spacing w:line="56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五、确定成交供应商</w:t>
      </w:r>
    </w:p>
    <w:p>
      <w:pPr>
        <w:widowControl/>
        <w:shd w:val="clear" w:color="auto" w:fill="FFFFFF"/>
        <w:spacing w:line="408" w:lineRule="atLeast"/>
        <w:ind w:firstLine="638"/>
        <w:jc w:val="left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1.采购人将参照附件2的评分标准综合考虑进行选取。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2.供应商必须充分考虑市场价格波动因素，严禁以脱离客观市场价格报价的恶性竞争行为。</w:t>
      </w:r>
    </w:p>
    <w:p>
      <w:pPr>
        <w:spacing w:line="56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六、联系方式</w:t>
      </w:r>
    </w:p>
    <w:p>
      <w:pPr>
        <w:spacing w:line="560" w:lineRule="exact"/>
        <w:ind w:firstLine="640" w:firstLineChars="200"/>
        <w:jc w:val="left"/>
        <w:rPr>
          <w:rFonts w:hint="eastAsia" w:ascii="仿宋" w:hAnsi="仿宋" w:eastAsia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联系人：王先生</w:t>
      </w:r>
    </w:p>
    <w:p>
      <w:pPr>
        <w:spacing w:line="560" w:lineRule="exact"/>
        <w:ind w:firstLine="640" w:firstLineChars="200"/>
        <w:jc w:val="left"/>
        <w:rPr>
          <w:rFonts w:hint="eastAsia" w:ascii="仿宋" w:hAnsi="仿宋" w:eastAsia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联系电话：0750-5844470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3840" w:firstLineChars="1200"/>
        <w:jc w:val="left"/>
        <w:rPr>
          <w:rFonts w:hint="eastAsia" w:ascii="仿宋" w:hAnsi="仿宋" w:eastAsia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江门市台山公路局温泉养护中心</w:t>
      </w:r>
    </w:p>
    <w:p>
      <w:pPr>
        <w:spacing w:line="560" w:lineRule="exact"/>
        <w:ind w:firstLine="5120" w:firstLineChars="1600"/>
        <w:jc w:val="left"/>
        <w:rPr>
          <w:rFonts w:hint="eastAsia" w:ascii="仿宋" w:hAnsi="仿宋" w:eastAsia="仿宋"/>
          <w:color w:val="000000" w:themeColor="text1"/>
          <w:kern w:val="0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</w:rPr>
        <w:t>2024年</w:t>
      </w:r>
      <w:r>
        <w:rPr>
          <w:rFonts w:hint="default" w:ascii="仿宋" w:hAnsi="仿宋" w:eastAsia="仿宋"/>
          <w:color w:val="000000" w:themeColor="text1"/>
          <w:kern w:val="0"/>
          <w:sz w:val="32"/>
          <w:szCs w:val="32"/>
          <w:lang w:val="en-US"/>
        </w:rPr>
        <w:t>10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</w:rPr>
        <w:t>月</w:t>
      </w:r>
      <w:r>
        <w:rPr>
          <w:rFonts w:hint="default" w:ascii="仿宋" w:hAnsi="仿宋" w:eastAsia="仿宋"/>
          <w:color w:val="000000" w:themeColor="text1"/>
          <w:kern w:val="0"/>
          <w:sz w:val="32"/>
          <w:szCs w:val="32"/>
          <w:lang w:val="en-US"/>
        </w:rPr>
        <w:t>29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</w:rPr>
        <w:t>日</w:t>
      </w:r>
    </w:p>
    <w:p>
      <w:pPr>
        <w:widowControl/>
        <w:jc w:val="right"/>
        <w:rPr>
          <w:rFonts w:hint="eastAsia" w:ascii="仿宋" w:hAnsi="仿宋" w:eastAsia="仿宋"/>
          <w:sz w:val="28"/>
          <w:szCs w:val="28"/>
        </w:rPr>
      </w:pPr>
    </w:p>
    <w:p>
      <w:pPr>
        <w:widowControl/>
        <w:jc w:val="right"/>
        <w:rPr>
          <w:rFonts w:hint="eastAsia" w:ascii="仿宋" w:hAnsi="仿宋" w:eastAsia="仿宋"/>
          <w:sz w:val="28"/>
          <w:szCs w:val="28"/>
        </w:rPr>
      </w:pPr>
    </w:p>
    <w:p>
      <w:pPr>
        <w:widowControl/>
        <w:jc w:val="right"/>
        <w:rPr>
          <w:rFonts w:hint="eastAsia" w:ascii="仿宋" w:hAnsi="仿宋" w:eastAsia="仿宋"/>
          <w:sz w:val="28"/>
          <w:szCs w:val="28"/>
        </w:rPr>
      </w:pPr>
    </w:p>
    <w:p>
      <w:pPr>
        <w:widowControl/>
        <w:jc w:val="both"/>
        <w:rPr>
          <w:rFonts w:hint="eastAsia" w:ascii="仿宋" w:hAnsi="仿宋" w:eastAsia="仿宋"/>
          <w:sz w:val="28"/>
          <w:szCs w:val="28"/>
        </w:rPr>
      </w:pPr>
    </w:p>
    <w:p>
      <w:pPr>
        <w:widowControl/>
        <w:jc w:val="right"/>
        <w:rPr>
          <w:rFonts w:ascii="仿宋" w:hAnsi="仿宋" w:eastAsia="仿宋"/>
          <w:color w:val="FF0000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询价</w:t>
      </w:r>
      <w:r>
        <w:rPr>
          <w:rFonts w:hint="eastAsia" w:ascii="仿宋" w:hAnsi="仿宋" w:eastAsia="仿宋"/>
          <w:color w:val="000000" w:themeColor="text1"/>
          <w:sz w:val="28"/>
          <w:szCs w:val="28"/>
        </w:rPr>
        <w:t>函编号：Y2024</w:t>
      </w:r>
      <w:r>
        <w:rPr>
          <w:rFonts w:hint="default" w:ascii="仿宋" w:hAnsi="仿宋" w:eastAsia="仿宋"/>
          <w:color w:val="000000" w:themeColor="text1"/>
          <w:sz w:val="28"/>
          <w:szCs w:val="28"/>
          <w:lang w:val="en-US"/>
        </w:rPr>
        <w:t>1029</w:t>
      </w:r>
      <w:r>
        <w:rPr>
          <w:rFonts w:hint="eastAsia" w:ascii="仿宋" w:hAnsi="仿宋" w:eastAsia="仿宋"/>
          <w:color w:val="000000" w:themeColor="text1"/>
          <w:sz w:val="28"/>
          <w:szCs w:val="28"/>
        </w:rPr>
        <w:t>-1</w:t>
      </w:r>
    </w:p>
    <w:p>
      <w:pPr>
        <w:widowControl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报 价 单</w:t>
      </w:r>
    </w:p>
    <w:p>
      <w:pPr>
        <w:widowControl/>
        <w:jc w:val="center"/>
        <w:rPr>
          <w:rFonts w:ascii="方正小标宋简体" w:hAnsi="宋体" w:eastAsia="方正小标宋简体"/>
          <w:sz w:val="44"/>
          <w:szCs w:val="44"/>
        </w:rPr>
      </w:pPr>
    </w:p>
    <w:p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报价单位（章）：</w:t>
      </w:r>
    </w:p>
    <w:p>
      <w:pPr>
        <w:spacing w:line="360" w:lineRule="auto"/>
        <w:jc w:val="left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联系人： 联系电话：</w:t>
      </w:r>
    </w:p>
    <w:tbl>
      <w:tblPr>
        <w:tblStyle w:val="6"/>
        <w:tblW w:w="9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093"/>
        <w:gridCol w:w="1035"/>
        <w:gridCol w:w="3194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09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</w:rPr>
              <w:t>报价项目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</w:rPr>
              <w:t>权重</w:t>
            </w:r>
          </w:p>
        </w:tc>
        <w:tc>
          <w:tcPr>
            <w:tcW w:w="319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</w:rPr>
              <w:t>单</w:t>
            </w:r>
            <w:r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  <w:t>价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  <w:t>元</w:t>
            </w:r>
            <w:r>
              <w:rPr>
                <w:rFonts w:hint="default" w:ascii="仿宋" w:hAnsi="仿宋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  <w:t>立方米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1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09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kern w:val="0"/>
                <w:sz w:val="32"/>
                <w:szCs w:val="32"/>
                <w:lang w:val="en-US"/>
              </w:rPr>
              <w:t>C20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商品混凝土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19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1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09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C</w:t>
            </w:r>
            <w:r>
              <w:rPr>
                <w:rFonts w:hint="default" w:ascii="仿宋" w:hAnsi="仿宋" w:eastAsia="仿宋"/>
                <w:kern w:val="0"/>
                <w:sz w:val="32"/>
                <w:szCs w:val="32"/>
                <w:lang w:val="en-US"/>
              </w:rPr>
              <w:t>4</w:t>
            </w: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0商品混凝土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19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139" w:type="dxa"/>
            <w:gridSpan w:val="4"/>
            <w:noWrap w:val="0"/>
            <w:vAlign w:val="center"/>
          </w:tcPr>
          <w:p>
            <w:pPr>
              <w:tabs>
                <w:tab w:val="left" w:pos="6223"/>
              </w:tabs>
              <w:spacing w:line="360" w:lineRule="auto"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  <w:t>总得分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</w:trPr>
        <w:tc>
          <w:tcPr>
            <w:tcW w:w="9519" w:type="dxa"/>
            <w:gridSpan w:val="5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</w:rPr>
              <w:t>备注：1.报价为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含包含税费、运输费及装卸费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</w:rPr>
              <w:t>。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仿宋" w:hAnsi="仿宋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2.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  <w:t>得分</w:t>
            </w:r>
            <w:r>
              <w:rPr>
                <w:rFonts w:hint="default" w:ascii="仿宋" w:hAnsi="仿宋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  <w:t>=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  <w:t>权重</w:t>
            </w:r>
            <w:r>
              <w:rPr>
                <w:rFonts w:hint="default" w:ascii="仿宋" w:hAnsi="仿宋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  <w:t>单价</w:t>
            </w:r>
          </w:p>
        </w:tc>
      </w:tr>
    </w:tbl>
    <w:p>
      <w:pPr>
        <w:spacing w:line="360" w:lineRule="auto"/>
        <w:jc w:val="left"/>
        <w:rPr>
          <w:rFonts w:ascii="仿宋" w:hAnsi="仿宋" w:eastAsia="仿宋"/>
          <w:sz w:val="28"/>
          <w:szCs w:val="28"/>
          <w:u w:val="single"/>
        </w:rPr>
      </w:pPr>
    </w:p>
    <w:p>
      <w:pPr>
        <w:wordWrap w:val="0"/>
        <w:spacing w:line="360" w:lineRule="auto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报价日期：     年   月   日</w:t>
      </w:r>
    </w:p>
    <w:p>
      <w:pPr>
        <w:wordWrap w:val="0"/>
        <w:spacing w:line="360" w:lineRule="auto"/>
        <w:jc w:val="right"/>
        <w:rPr>
          <w:rFonts w:ascii="仿宋" w:hAnsi="仿宋" w:eastAsia="仿宋"/>
          <w:sz w:val="28"/>
          <w:szCs w:val="28"/>
        </w:rPr>
      </w:pPr>
    </w:p>
    <w:sectPr>
      <w:pgSz w:w="11906" w:h="16838"/>
      <w:pgMar w:top="1247" w:right="1701" w:bottom="124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FC063D"/>
    <w:multiLevelType w:val="singleLevel"/>
    <w:tmpl w:val="ADFC063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g4N2QyNzdkYmY4ZmYzYzc0Y2ZiNjY2NTliMDhjOTAifQ=="/>
  </w:docVars>
  <w:rsids>
    <w:rsidRoot w:val="002F2D06"/>
    <w:rsid w:val="00011694"/>
    <w:rsid w:val="000C15D6"/>
    <w:rsid w:val="000C6E38"/>
    <w:rsid w:val="000E1BFB"/>
    <w:rsid w:val="0011123C"/>
    <w:rsid w:val="00112AC0"/>
    <w:rsid w:val="001677DB"/>
    <w:rsid w:val="00173742"/>
    <w:rsid w:val="00180AC1"/>
    <w:rsid w:val="001835AE"/>
    <w:rsid w:val="00186D4D"/>
    <w:rsid w:val="001D553D"/>
    <w:rsid w:val="00212450"/>
    <w:rsid w:val="002202E3"/>
    <w:rsid w:val="00230454"/>
    <w:rsid w:val="0023275D"/>
    <w:rsid w:val="002460EF"/>
    <w:rsid w:val="002717F3"/>
    <w:rsid w:val="002A6254"/>
    <w:rsid w:val="002B5D13"/>
    <w:rsid w:val="002C30AD"/>
    <w:rsid w:val="002E205A"/>
    <w:rsid w:val="002F2D06"/>
    <w:rsid w:val="0032705A"/>
    <w:rsid w:val="00335CD1"/>
    <w:rsid w:val="0034299E"/>
    <w:rsid w:val="00392712"/>
    <w:rsid w:val="003A5266"/>
    <w:rsid w:val="003E0081"/>
    <w:rsid w:val="003F4545"/>
    <w:rsid w:val="00422562"/>
    <w:rsid w:val="004248AA"/>
    <w:rsid w:val="0047128B"/>
    <w:rsid w:val="00474A52"/>
    <w:rsid w:val="00491659"/>
    <w:rsid w:val="004D7268"/>
    <w:rsid w:val="00556D11"/>
    <w:rsid w:val="00592759"/>
    <w:rsid w:val="005B54F4"/>
    <w:rsid w:val="005D0C7B"/>
    <w:rsid w:val="005E2F29"/>
    <w:rsid w:val="005F080A"/>
    <w:rsid w:val="0061714A"/>
    <w:rsid w:val="006253A7"/>
    <w:rsid w:val="00650FB3"/>
    <w:rsid w:val="0065299A"/>
    <w:rsid w:val="006542EA"/>
    <w:rsid w:val="00696829"/>
    <w:rsid w:val="006B06C7"/>
    <w:rsid w:val="006C07C7"/>
    <w:rsid w:val="006D4681"/>
    <w:rsid w:val="006D491F"/>
    <w:rsid w:val="00713813"/>
    <w:rsid w:val="00726253"/>
    <w:rsid w:val="007545CD"/>
    <w:rsid w:val="0076476A"/>
    <w:rsid w:val="007A4448"/>
    <w:rsid w:val="007B06F1"/>
    <w:rsid w:val="007B3BF7"/>
    <w:rsid w:val="007F3309"/>
    <w:rsid w:val="00801C0D"/>
    <w:rsid w:val="008070F2"/>
    <w:rsid w:val="008178E6"/>
    <w:rsid w:val="00875900"/>
    <w:rsid w:val="008C3D2B"/>
    <w:rsid w:val="008D5750"/>
    <w:rsid w:val="008F30EB"/>
    <w:rsid w:val="00911EE6"/>
    <w:rsid w:val="00950387"/>
    <w:rsid w:val="00954456"/>
    <w:rsid w:val="009A0440"/>
    <w:rsid w:val="009E08C3"/>
    <w:rsid w:val="00A20712"/>
    <w:rsid w:val="00A4478F"/>
    <w:rsid w:val="00A657D9"/>
    <w:rsid w:val="00B45E99"/>
    <w:rsid w:val="00B74A47"/>
    <w:rsid w:val="00B92338"/>
    <w:rsid w:val="00B94C49"/>
    <w:rsid w:val="00BB1669"/>
    <w:rsid w:val="00BB7A96"/>
    <w:rsid w:val="00BD4EB2"/>
    <w:rsid w:val="00C36F8C"/>
    <w:rsid w:val="00C445DE"/>
    <w:rsid w:val="00D81856"/>
    <w:rsid w:val="00D946B5"/>
    <w:rsid w:val="00DF2DF5"/>
    <w:rsid w:val="00E160DF"/>
    <w:rsid w:val="00E22F69"/>
    <w:rsid w:val="00E52914"/>
    <w:rsid w:val="00E55262"/>
    <w:rsid w:val="00E628C5"/>
    <w:rsid w:val="00E85B8C"/>
    <w:rsid w:val="00ED448E"/>
    <w:rsid w:val="00EE535A"/>
    <w:rsid w:val="00EE6588"/>
    <w:rsid w:val="00F070D3"/>
    <w:rsid w:val="00F45FC0"/>
    <w:rsid w:val="00F6360E"/>
    <w:rsid w:val="00F7026A"/>
    <w:rsid w:val="00F74E89"/>
    <w:rsid w:val="00F7607D"/>
    <w:rsid w:val="00F76C75"/>
    <w:rsid w:val="00FA022C"/>
    <w:rsid w:val="00FA0618"/>
    <w:rsid w:val="00FB7AB6"/>
    <w:rsid w:val="00FF1412"/>
    <w:rsid w:val="04A42800"/>
    <w:rsid w:val="060542EA"/>
    <w:rsid w:val="06235A7D"/>
    <w:rsid w:val="06E47C44"/>
    <w:rsid w:val="084B6844"/>
    <w:rsid w:val="09960F01"/>
    <w:rsid w:val="0A99714F"/>
    <w:rsid w:val="0B00711B"/>
    <w:rsid w:val="0CBA43A8"/>
    <w:rsid w:val="0CCC5BD4"/>
    <w:rsid w:val="0D155512"/>
    <w:rsid w:val="0E455592"/>
    <w:rsid w:val="147100F4"/>
    <w:rsid w:val="15F0514C"/>
    <w:rsid w:val="177B4F08"/>
    <w:rsid w:val="1789140F"/>
    <w:rsid w:val="18A90440"/>
    <w:rsid w:val="1A630387"/>
    <w:rsid w:val="1AC163D9"/>
    <w:rsid w:val="1B7642C3"/>
    <w:rsid w:val="1D455816"/>
    <w:rsid w:val="1F2F5317"/>
    <w:rsid w:val="21571350"/>
    <w:rsid w:val="23FB184B"/>
    <w:rsid w:val="24435464"/>
    <w:rsid w:val="24704055"/>
    <w:rsid w:val="265F1CCF"/>
    <w:rsid w:val="2852314B"/>
    <w:rsid w:val="290C0D3D"/>
    <w:rsid w:val="298B3ED2"/>
    <w:rsid w:val="29990DA5"/>
    <w:rsid w:val="29A0718A"/>
    <w:rsid w:val="2A962F09"/>
    <w:rsid w:val="2BA24AA5"/>
    <w:rsid w:val="2C5A7973"/>
    <w:rsid w:val="2EA31F2D"/>
    <w:rsid w:val="2ED95B70"/>
    <w:rsid w:val="30FF4005"/>
    <w:rsid w:val="321B4010"/>
    <w:rsid w:val="34FA3BF3"/>
    <w:rsid w:val="351A0346"/>
    <w:rsid w:val="378A3AF4"/>
    <w:rsid w:val="37D5513E"/>
    <w:rsid w:val="382B377F"/>
    <w:rsid w:val="398F6F3F"/>
    <w:rsid w:val="39AC724B"/>
    <w:rsid w:val="3D124B84"/>
    <w:rsid w:val="3D481B3F"/>
    <w:rsid w:val="3E352C39"/>
    <w:rsid w:val="3E5474D4"/>
    <w:rsid w:val="41423F32"/>
    <w:rsid w:val="41C070E5"/>
    <w:rsid w:val="43813CAA"/>
    <w:rsid w:val="45540203"/>
    <w:rsid w:val="459953B3"/>
    <w:rsid w:val="45ED50AE"/>
    <w:rsid w:val="481000D8"/>
    <w:rsid w:val="49E83BDB"/>
    <w:rsid w:val="4D232C5A"/>
    <w:rsid w:val="4E2976E3"/>
    <w:rsid w:val="4F23655B"/>
    <w:rsid w:val="4FE76D2B"/>
    <w:rsid w:val="55D3229B"/>
    <w:rsid w:val="5700453F"/>
    <w:rsid w:val="57763DF4"/>
    <w:rsid w:val="58293787"/>
    <w:rsid w:val="58837B35"/>
    <w:rsid w:val="59FE6D52"/>
    <w:rsid w:val="5ADD34AA"/>
    <w:rsid w:val="5B495134"/>
    <w:rsid w:val="5B5A6076"/>
    <w:rsid w:val="61B218C7"/>
    <w:rsid w:val="62D41C8E"/>
    <w:rsid w:val="643B6150"/>
    <w:rsid w:val="66036D7C"/>
    <w:rsid w:val="67DB2B32"/>
    <w:rsid w:val="68A1569B"/>
    <w:rsid w:val="6B584B9D"/>
    <w:rsid w:val="6BFD630C"/>
    <w:rsid w:val="6D3C6164"/>
    <w:rsid w:val="7463525A"/>
    <w:rsid w:val="74A121B3"/>
    <w:rsid w:val="76AF1F55"/>
    <w:rsid w:val="76EA70A6"/>
    <w:rsid w:val="778F0CEC"/>
    <w:rsid w:val="787C0EE8"/>
    <w:rsid w:val="79520F38"/>
    <w:rsid w:val="795F2623"/>
    <w:rsid w:val="799009FF"/>
    <w:rsid w:val="7B8C0277"/>
    <w:rsid w:val="7CC22362"/>
    <w:rsid w:val="7E517FD4"/>
    <w:rsid w:val="7EAA29B8"/>
    <w:rsid w:val="7EDC4CB0"/>
    <w:rsid w:val="7EF75BB1"/>
    <w:rsid w:val="B7CE55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qFormat/>
    <w:uiPriority w:val="0"/>
    <w:pPr>
      <w:ind w:left="100" w:leftChars="2500"/>
    </w:p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日期 Char"/>
    <w:basedOn w:val="7"/>
    <w:link w:val="2"/>
    <w:qFormat/>
    <w:uiPriority w:val="0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jhstudio</Company>
  <Pages>3</Pages>
  <Words>160</Words>
  <Characters>917</Characters>
  <Lines>7</Lines>
  <Paragraphs>2</Paragraphs>
  <TotalTime>1</TotalTime>
  <ScaleCrop>false</ScaleCrop>
  <LinksUpToDate>false</LinksUpToDate>
  <CharactersWithSpaces>1075</CharactersWithSpaces>
  <Application>WPS Office_12.8.2.15290_F1E327BC-269C-435d-A152-05C5408002CA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2023-03-10T11:01:00Z</dcterms:created>
  <dc:creator>iwinyeah</dc:creator>
  <cp:lastModifiedBy>uos</cp:lastModifiedBy>
  <cp:lastPrinted>2024-10-25T10:21:00Z</cp:lastPrinted>
  <dcterms:modified xsi:type="dcterms:W3CDTF">2024-10-29T15:23:51Z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2052-12.8.2.15290</vt:lpwstr>
  </property>
  <property fmtid="{D5CDD505-2E9C-101B-9397-08002B2CF9AE}" pid="3" name="ICV">
    <vt:lpwstr>48B3923588424EEBA03684081DBC18FE</vt:lpwstr>
  </property>
</Properties>
</file>