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E9AE3">
      <w:pPr>
        <w:tabs>
          <w:tab w:val="left" w:pos="6930"/>
        </w:tabs>
        <w:spacing w:line="5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5</w:t>
      </w:r>
    </w:p>
    <w:p w14:paraId="5D6667D9">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14:paraId="4B1C5897">
      <w:pPr>
        <w:spacing w:line="580" w:lineRule="exact"/>
        <w:jc w:val="center"/>
        <w:rPr>
          <w:rFonts w:ascii="Times New Roman" w:hAnsi="Times New Roman" w:eastAsia="Times New Roman" w:cs="Times New Roman"/>
          <w:sz w:val="32"/>
          <w:szCs w:val="32"/>
        </w:rPr>
      </w:pPr>
    </w:p>
    <w:p w14:paraId="5FA67EBE">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14:paraId="512B0C7A">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1.应聘人员在报名表填写报名信息应注意哪些事项？</w:t>
      </w:r>
    </w:p>
    <w:p w14:paraId="41660CE2">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7FF2AAA5">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14:paraId="4C845F92">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14:paraId="74EB1974">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14:paraId="3FA03848">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14:paraId="54C505D9">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14:paraId="54E29BF6">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4.</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14:paraId="5BE4D753">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w:t>
      </w:r>
      <w:r>
        <w:rPr>
          <w:rFonts w:hint="eastAsia" w:ascii="Times New Roman" w:hAnsi="Times New Roman" w:eastAsia="仿宋_GB2312" w:cs="仿宋_GB2312"/>
          <w:kern w:val="0"/>
          <w:sz w:val="32"/>
          <w:szCs w:val="32"/>
          <w:lang w:val="en-US" w:eastAsia="zh-CN"/>
        </w:rPr>
        <w:t>专业对应</w:t>
      </w:r>
      <w:r>
        <w:rPr>
          <w:rFonts w:hint="eastAsia" w:ascii="Times New Roman" w:hAnsi="Times New Roman" w:eastAsia="仿宋_GB2312" w:cs="仿宋_GB2312"/>
          <w:kern w:val="0"/>
          <w:sz w:val="32"/>
          <w:szCs w:val="32"/>
        </w:rPr>
        <w:t>的学历、学位。招聘岗位没有学位要求的，应聘人员是否取得学位不影响报考。</w:t>
      </w:r>
    </w:p>
    <w:p w14:paraId="0C4621B6">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5.</w:t>
      </w:r>
      <w:r>
        <w:rPr>
          <w:rFonts w:hint="eastAsia" w:ascii="楷体" w:hAnsi="楷体" w:eastAsia="楷体" w:cs="楷体_GB2312"/>
          <w:b/>
          <w:bCs/>
          <w:kern w:val="0"/>
          <w:sz w:val="32"/>
          <w:szCs w:val="32"/>
        </w:rPr>
        <w:t>国（境）外学历、学位人员需要提供哪些材料？</w:t>
      </w:r>
    </w:p>
    <w:p w14:paraId="7D36B398">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14:paraId="36A4B82A">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上述材料应在面试前资格审核时与其他材料一并交招聘单位审核。</w:t>
      </w:r>
    </w:p>
    <w:p w14:paraId="5E7C1FD2">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14:paraId="5D69199D">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6.</w:t>
      </w:r>
      <w:r>
        <w:rPr>
          <w:rFonts w:hint="eastAsia" w:ascii="楷体" w:hAnsi="楷体" w:eastAsia="楷体" w:cs="楷体_GB2312"/>
          <w:b/>
          <w:bCs/>
          <w:kern w:val="0"/>
          <w:sz w:val="32"/>
          <w:szCs w:val="32"/>
        </w:rPr>
        <w:t>应聘人员应如何判断本人所学专业？</w:t>
      </w:r>
    </w:p>
    <w:p w14:paraId="140EBCB2">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14:paraId="39942500">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7.</w:t>
      </w:r>
      <w:r>
        <w:rPr>
          <w:rFonts w:hint="eastAsia" w:ascii="楷体" w:hAnsi="楷体" w:eastAsia="楷体" w:cs="楷体_GB2312"/>
          <w:b/>
          <w:bCs/>
          <w:kern w:val="0"/>
          <w:sz w:val="32"/>
          <w:szCs w:val="32"/>
        </w:rPr>
        <w:t>应聘人员应如何选择专业报考？</w:t>
      </w:r>
    </w:p>
    <w:p w14:paraId="35274582">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招聘岗位中专业条件参照《广东省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年考试录用公务员专业参考目录》设置，应聘人员所学专业已列入专业目录列表的，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位数）的，如应聘人员所学专业为该“学科”所含“专业”（代码为6位数）的，符合报考条件。</w:t>
      </w:r>
    </w:p>
    <w:p w14:paraId="7E362247">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14:paraId="3E0D4712">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8.</w:t>
      </w:r>
      <w:r>
        <w:rPr>
          <w:rFonts w:hint="eastAsia" w:ascii="楷体" w:hAnsi="楷体" w:eastAsia="楷体" w:cs="楷体_GB2312"/>
          <w:b/>
          <w:bCs/>
          <w:kern w:val="0"/>
          <w:sz w:val="32"/>
          <w:szCs w:val="32"/>
        </w:rPr>
        <w:t>应聘人员以相近专业报考有什么要求？</w:t>
      </w:r>
    </w:p>
    <w:p w14:paraId="09E30E89">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14:paraId="61F45A63">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14:paraId="1AF6E15B">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9.</w:t>
      </w:r>
      <w:r>
        <w:rPr>
          <w:rFonts w:hint="eastAsia" w:ascii="楷体" w:hAnsi="楷体" w:eastAsia="楷体" w:cs="楷体_GB2312"/>
          <w:b/>
          <w:bCs/>
          <w:kern w:val="0"/>
          <w:sz w:val="32"/>
          <w:szCs w:val="32"/>
        </w:rPr>
        <w:t>应聘人员专业中有培养方向的如何报考？</w:t>
      </w:r>
    </w:p>
    <w:p w14:paraId="0DEA3CD0">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14:paraId="016A7270">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14:paraId="16E114D1">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14:paraId="31E336EF">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10.应聘人员应如何判断自己是否具备相应的职称或职业资格？</w:t>
      </w:r>
    </w:p>
    <w:p w14:paraId="38AE6730">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电子或纸质证书，或获得资格核定部门的正式批文为准。仅考试、考核合格，但还未获得证书或批文的，不视为已具备相应资格。相关证书还须符合招聘岗位所设资格证书类别、专业、级别要求。</w:t>
      </w:r>
    </w:p>
    <w:p w14:paraId="54375046">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14:paraId="686E59CD">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11.</w:t>
      </w:r>
      <w:r>
        <w:rPr>
          <w:rFonts w:hint="eastAsia" w:ascii="楷体" w:hAnsi="楷体" w:eastAsia="楷体" w:cs="楷体_GB2312"/>
          <w:b/>
          <w:bCs/>
          <w:kern w:val="0"/>
          <w:sz w:val="32"/>
          <w:szCs w:val="32"/>
        </w:rPr>
        <w:t>哪些港澳居民可以报考？</w:t>
      </w:r>
    </w:p>
    <w:p w14:paraId="608C9ADD">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14:paraId="5D075064">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根据《广东省人力资源和社会保障厅粤港澳大湾区（内地）事业单位公开招聘港澳居民管理办法》规定，香港特别行政区、澳门特别行政区永久性居民中无外国居留权的港澳居民；</w:t>
      </w:r>
    </w:p>
    <w:p w14:paraId="749A6C72">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具备《广东省人力资源和社会保障厅粤港澳大湾区（内地）事业单位公开招聘港澳居民管理办法》第五条所列条件。</w:t>
      </w:r>
    </w:p>
    <w:p w14:paraId="59536E1D">
      <w:pPr>
        <w:adjustRightInd w:val="0"/>
        <w:spacing w:line="580" w:lineRule="exact"/>
        <w:ind w:firstLine="643" w:firstLineChars="200"/>
        <w:rPr>
          <w:rFonts w:ascii="楷体" w:hAnsi="楷体" w:eastAsia="楷体" w:cs="Times New Roman"/>
        </w:rPr>
      </w:pPr>
      <w:r>
        <w:rPr>
          <w:rFonts w:hint="eastAsia" w:ascii="楷体" w:hAnsi="楷体" w:eastAsia="楷体" w:cs="Times New Roman"/>
          <w:b/>
          <w:bCs/>
          <w:kern w:val="0"/>
          <w:sz w:val="32"/>
          <w:szCs w:val="32"/>
        </w:rPr>
        <w:t>12.</w:t>
      </w:r>
      <w:r>
        <w:rPr>
          <w:rFonts w:hint="eastAsia" w:ascii="楷体" w:hAnsi="楷体" w:eastAsia="楷体" w:cs="楷体_GB2312"/>
          <w:b/>
          <w:bCs/>
          <w:kern w:val="0"/>
          <w:sz w:val="32"/>
          <w:szCs w:val="32"/>
        </w:rPr>
        <w:t>港澳居民在面试资格审核时还需提供哪些材料？</w:t>
      </w:r>
    </w:p>
    <w:p w14:paraId="0AFD00F8">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香港永久性居民身份证或澳门永久性居民身份证；</w:t>
      </w:r>
    </w:p>
    <w:p w14:paraId="2CE7F1DF">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港澳居民来往内地通行证；</w:t>
      </w:r>
    </w:p>
    <w:p w14:paraId="29B752B7">
      <w:pPr>
        <w:adjustRightInd w:val="0"/>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港澳地区《无犯罪纪（记）录》（可在考察环节提供）。</w:t>
      </w:r>
    </w:p>
    <w:p w14:paraId="53DB24B4">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14:paraId="7CBDB42D">
      <w:pPr>
        <w:pStyle w:val="4"/>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13.招聘岗位年龄条件的计算截止时间？</w:t>
      </w:r>
    </w:p>
    <w:p w14:paraId="348A4416">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招聘岗位年龄条件的计算截止时间为本次公开招聘报名首日。例如：如果报名首日为2024年1月1日，则</w:t>
      </w:r>
      <w:r>
        <w:rPr>
          <w:rFonts w:hint="eastAsia" w:ascii="Times New Roman" w:hAnsi="Times New Roman" w:eastAsia="仿宋_GB2312" w:cs="Times New Roman"/>
          <w:kern w:val="0"/>
          <w:sz w:val="32"/>
          <w:szCs w:val="32"/>
        </w:rPr>
        <w:t>“40周岁以下”是指1983年1月1日以后出生；“5</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周岁以下”是指19</w:t>
      </w:r>
      <w:r>
        <w:rPr>
          <w:rFonts w:hint="eastAsia" w:ascii="Times New Roman" w:hAnsi="Times New Roman" w:eastAsia="仿宋_GB2312" w:cs="Times New Roman"/>
          <w:kern w:val="0"/>
          <w:sz w:val="32"/>
          <w:szCs w:val="32"/>
          <w:lang w:val="en-US" w:eastAsia="zh-CN"/>
        </w:rPr>
        <w:t>68</w:t>
      </w:r>
      <w:r>
        <w:rPr>
          <w:rFonts w:hint="eastAsia" w:ascii="Times New Roman" w:hAnsi="Times New Roman" w:eastAsia="仿宋_GB2312" w:cs="Times New Roman"/>
          <w:kern w:val="0"/>
          <w:sz w:val="32"/>
          <w:szCs w:val="32"/>
        </w:rPr>
        <w:t>年1月1日以后出生。</w:t>
      </w:r>
    </w:p>
    <w:p w14:paraId="3B730C67">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14.</w:t>
      </w:r>
      <w:r>
        <w:rPr>
          <w:rFonts w:hint="eastAsia" w:ascii="楷体" w:hAnsi="楷体" w:eastAsia="楷体" w:cs="楷体_GB2312"/>
          <w:b/>
          <w:bCs/>
          <w:kern w:val="0"/>
          <w:sz w:val="32"/>
          <w:szCs w:val="32"/>
        </w:rPr>
        <w:t>工作经历起始时间如何界定？</w:t>
      </w:r>
    </w:p>
    <w:p w14:paraId="3A00D256">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在党政机关、事业单位、国有企业工作的人员，工作经历时间自报到之日算起。</w:t>
      </w:r>
    </w:p>
    <w:p w14:paraId="6293C42C">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14:paraId="77A1EFD5">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到基层特定公益岗位（社会管理和公共服务）初次就业的人员，工作经历时间从工作协议约定的起始时间算起。</w:t>
      </w:r>
    </w:p>
    <w:p w14:paraId="5FCD7A19">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离校未就业高校毕业生到高校毕业生实习见习基地参加见习或者到企事业单位参与项目研究的人员，工作经历时间自报到之日算起。</w:t>
      </w:r>
    </w:p>
    <w:p w14:paraId="1A513E14">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在其他经济组织、社会组织等单位工作的人员，工作经历时间以劳动合同约定的起始时间算起。</w:t>
      </w:r>
    </w:p>
    <w:p w14:paraId="7FC3E2B0">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自主创业并办理工商注册手续的人员，工作经历时间自营业执照颁发之日算起。</w:t>
      </w:r>
    </w:p>
    <w:p w14:paraId="74E1E9BD">
      <w:pPr>
        <w:pStyle w:val="4"/>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以灵活就业形式初次就业人员，工作经历时间从登记灵活就业并经审批确认的起始时间算起。</w:t>
      </w:r>
    </w:p>
    <w:p w14:paraId="4945B1A3">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15.</w:t>
      </w:r>
      <w:r>
        <w:rPr>
          <w:rFonts w:hint="eastAsia" w:ascii="楷体" w:hAnsi="楷体" w:eastAsia="楷体" w:cs="楷体_GB2312"/>
          <w:b/>
          <w:bCs/>
          <w:kern w:val="0"/>
          <w:sz w:val="32"/>
          <w:szCs w:val="32"/>
        </w:rPr>
        <w:t>工作经历计算截止时间？</w:t>
      </w:r>
    </w:p>
    <w:p w14:paraId="52759240">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工作经历计算截止时间为本次集中招聘报名首日。</w:t>
      </w:r>
    </w:p>
    <w:p w14:paraId="7C95A33D">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16.</w:t>
      </w:r>
      <w:r>
        <w:rPr>
          <w:rFonts w:hint="eastAsia" w:ascii="楷体" w:hAnsi="楷体" w:eastAsia="楷体" w:cs="楷体_GB2312"/>
          <w:b/>
          <w:bCs/>
          <w:kern w:val="0"/>
          <w:sz w:val="32"/>
          <w:szCs w:val="32"/>
        </w:rPr>
        <w:t>只有单位证明的，能否通过工作经历资格审核？</w:t>
      </w:r>
    </w:p>
    <w:p w14:paraId="4E3768D4">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14:paraId="086633C8">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14:paraId="4B18FFA5">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17</w:t>
      </w:r>
      <w:r>
        <w:rPr>
          <w:rFonts w:ascii="Times New Roman" w:hAnsi="Times New Roman" w:eastAsia="楷体_GB2312" w:cs="Times New Roman"/>
          <w:b/>
          <w:kern w:val="0"/>
          <w:sz w:val="32"/>
          <w:szCs w:val="32"/>
        </w:rPr>
        <w:t>.考试时需要携带什么证件？</w:t>
      </w:r>
    </w:p>
    <w:p w14:paraId="02451691">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必须带本人有效居民身份证（与报名时一致）方可进入考场。</w:t>
      </w:r>
    </w:p>
    <w:p w14:paraId="27D2DFAA">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18</w:t>
      </w:r>
      <w:r>
        <w:rPr>
          <w:rFonts w:ascii="Times New Roman" w:hAnsi="Times New Roman" w:eastAsia="楷体_GB2312" w:cs="Times New Roman"/>
          <w:b/>
          <w:kern w:val="0"/>
          <w:sz w:val="32"/>
          <w:szCs w:val="32"/>
        </w:rPr>
        <w:t>.考试前遗失了身份证怎么办？</w:t>
      </w:r>
    </w:p>
    <w:p w14:paraId="002065D8">
      <w:pPr>
        <w:pStyle w:val="4"/>
        <w:spacing w:line="580" w:lineRule="exact"/>
        <w:rPr>
          <w:rFonts w:hint="eastAsia" w:ascii="Times New Roman" w:hAnsi="Times New Roman" w:cs="Times New Roman"/>
        </w:rPr>
      </w:pPr>
      <w:r>
        <w:rPr>
          <w:rFonts w:ascii="Times New Roman" w:hAnsi="Times New Roman" w:eastAsia="仿宋_GB2312" w:cs="Times New Roman"/>
          <w:kern w:val="0"/>
          <w:sz w:val="32"/>
          <w:szCs w:val="32"/>
        </w:rPr>
        <w:t>遗失本人有效居民身份证的应聘人员，需及时到公安部门补办临时身份证。其他证件不能代替居民身份证。</w:t>
      </w:r>
    </w:p>
    <w:p w14:paraId="73140311">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19.对违纪违规行为，有哪几种处理方式？</w:t>
      </w:r>
    </w:p>
    <w:p w14:paraId="578F6226">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79DC526F">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14:paraId="3ABFF203">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20.资格审核的时间节点包括哪些？</w:t>
      </w:r>
    </w:p>
    <w:p w14:paraId="71A1E0BF">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14:paraId="41AD24CD">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14:paraId="584F3B5C">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21.</w:t>
      </w:r>
      <w:r>
        <w:rPr>
          <w:rFonts w:hint="eastAsia" w:ascii="楷体" w:hAnsi="楷体" w:eastAsia="楷体" w:cs="楷体_GB2312"/>
          <w:b/>
          <w:bCs/>
          <w:kern w:val="0"/>
          <w:sz w:val="32"/>
          <w:szCs w:val="32"/>
        </w:rPr>
        <w:t>考察时需要对考察人选进行资格复审吗？</w:t>
      </w:r>
    </w:p>
    <w:p w14:paraId="3231B758">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A0B98B9">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22.</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14:paraId="5DA4739C">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14:paraId="3E87DDF3">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w:t>
      </w:r>
      <w:r>
        <w:rPr>
          <w:rFonts w:hint="eastAsia" w:ascii="Times New Roman" w:hAnsi="Times New Roman" w:eastAsia="黑体" w:cs="黑体"/>
          <w:kern w:val="0"/>
          <w:sz w:val="32"/>
          <w:szCs w:val="32"/>
          <w:lang w:val="en-US" w:eastAsia="zh-CN"/>
        </w:rPr>
        <w:t>江门市五邑中医院</w:t>
      </w:r>
      <w:r>
        <w:rPr>
          <w:rFonts w:ascii="Times New Roman" w:hAnsi="Times New Roman" w:eastAsia="黑体" w:cs="Times New Roman"/>
          <w:b/>
          <w:bCs/>
          <w:kern w:val="0"/>
          <w:sz w:val="32"/>
          <w:szCs w:val="32"/>
        </w:rPr>
        <w:t>2024</w:t>
      </w:r>
      <w:r>
        <w:rPr>
          <w:rFonts w:hint="eastAsia" w:ascii="Times New Roman" w:hAnsi="Times New Roman" w:eastAsia="黑体" w:cs="黑体"/>
          <w:kern w:val="0"/>
          <w:sz w:val="32"/>
          <w:szCs w:val="32"/>
        </w:rPr>
        <w:t>年公开招聘高层次人才工作。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E73C">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44D141BB">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jN2Q1NzAxMDQwMTY0YjE3MTI0MTU5NzBmZTM3YmMifQ=="/>
  </w:docVars>
  <w:rsids>
    <w:rsidRoot w:val="1B043659"/>
    <w:rsid w:val="00071AE2"/>
    <w:rsid w:val="000D40D4"/>
    <w:rsid w:val="001A0381"/>
    <w:rsid w:val="003055FA"/>
    <w:rsid w:val="00385290"/>
    <w:rsid w:val="00483BFF"/>
    <w:rsid w:val="004C7108"/>
    <w:rsid w:val="004E48CF"/>
    <w:rsid w:val="005B6AE3"/>
    <w:rsid w:val="005D64A4"/>
    <w:rsid w:val="00656F95"/>
    <w:rsid w:val="006600B3"/>
    <w:rsid w:val="006A04F8"/>
    <w:rsid w:val="00717F58"/>
    <w:rsid w:val="007C23FB"/>
    <w:rsid w:val="00814FC0"/>
    <w:rsid w:val="00872FDD"/>
    <w:rsid w:val="00882B39"/>
    <w:rsid w:val="008845E6"/>
    <w:rsid w:val="0092184C"/>
    <w:rsid w:val="00AA130A"/>
    <w:rsid w:val="00AC7A4B"/>
    <w:rsid w:val="00B269C7"/>
    <w:rsid w:val="00C17675"/>
    <w:rsid w:val="00C943F0"/>
    <w:rsid w:val="00D248CE"/>
    <w:rsid w:val="00DA124E"/>
    <w:rsid w:val="00E37AD1"/>
    <w:rsid w:val="00E62DC6"/>
    <w:rsid w:val="00EA6534"/>
    <w:rsid w:val="00FD5BC9"/>
    <w:rsid w:val="00FE4E61"/>
    <w:rsid w:val="01ED7F05"/>
    <w:rsid w:val="02A12F56"/>
    <w:rsid w:val="03B2392E"/>
    <w:rsid w:val="059D6095"/>
    <w:rsid w:val="083E5ED4"/>
    <w:rsid w:val="08B4116F"/>
    <w:rsid w:val="0F545D35"/>
    <w:rsid w:val="10B92932"/>
    <w:rsid w:val="119D6F55"/>
    <w:rsid w:val="13190871"/>
    <w:rsid w:val="132D40B4"/>
    <w:rsid w:val="14AA398D"/>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93511F"/>
    <w:rsid w:val="279A2FB2"/>
    <w:rsid w:val="28112AA9"/>
    <w:rsid w:val="28CB5D50"/>
    <w:rsid w:val="2F4D845B"/>
    <w:rsid w:val="300267C0"/>
    <w:rsid w:val="316F7038"/>
    <w:rsid w:val="359A1A73"/>
    <w:rsid w:val="36AE0B9B"/>
    <w:rsid w:val="36B635D2"/>
    <w:rsid w:val="36BD6B11"/>
    <w:rsid w:val="36FD7D7D"/>
    <w:rsid w:val="3994432F"/>
    <w:rsid w:val="39B476FF"/>
    <w:rsid w:val="3CF121A0"/>
    <w:rsid w:val="3D0F4811"/>
    <w:rsid w:val="3D3952B7"/>
    <w:rsid w:val="3DC049AF"/>
    <w:rsid w:val="436E2A87"/>
    <w:rsid w:val="43BC0C6F"/>
    <w:rsid w:val="48B82EC1"/>
    <w:rsid w:val="48BD3312"/>
    <w:rsid w:val="491D2AA5"/>
    <w:rsid w:val="4BCF9E93"/>
    <w:rsid w:val="4C301578"/>
    <w:rsid w:val="4CA12810"/>
    <w:rsid w:val="4DD260B5"/>
    <w:rsid w:val="4F2F65F9"/>
    <w:rsid w:val="4FAD1010"/>
    <w:rsid w:val="4FC5163A"/>
    <w:rsid w:val="4FE42F09"/>
    <w:rsid w:val="51277D9F"/>
    <w:rsid w:val="515C3DBA"/>
    <w:rsid w:val="52461B6F"/>
    <w:rsid w:val="52681379"/>
    <w:rsid w:val="53126132"/>
    <w:rsid w:val="54F12743"/>
    <w:rsid w:val="55D6416A"/>
    <w:rsid w:val="562B5E8C"/>
    <w:rsid w:val="56B10601"/>
    <w:rsid w:val="58231CB8"/>
    <w:rsid w:val="58B75227"/>
    <w:rsid w:val="5A5C63CB"/>
    <w:rsid w:val="5A692ACA"/>
    <w:rsid w:val="5AAC7F69"/>
    <w:rsid w:val="5ED956E5"/>
    <w:rsid w:val="5FFF1BA0"/>
    <w:rsid w:val="60632CA1"/>
    <w:rsid w:val="61C75926"/>
    <w:rsid w:val="62CC5007"/>
    <w:rsid w:val="64113BE2"/>
    <w:rsid w:val="654E51D6"/>
    <w:rsid w:val="65E066C2"/>
    <w:rsid w:val="6632786B"/>
    <w:rsid w:val="663C7B0C"/>
    <w:rsid w:val="668A530D"/>
    <w:rsid w:val="67FC21AB"/>
    <w:rsid w:val="684A6D96"/>
    <w:rsid w:val="6B4B111D"/>
    <w:rsid w:val="6BB763C6"/>
    <w:rsid w:val="6BED213F"/>
    <w:rsid w:val="6DC129AD"/>
    <w:rsid w:val="6E1C52A5"/>
    <w:rsid w:val="6EB531BB"/>
    <w:rsid w:val="6FB348D8"/>
    <w:rsid w:val="6FBD5C57"/>
    <w:rsid w:val="71E869BB"/>
    <w:rsid w:val="74FF7233"/>
    <w:rsid w:val="76805151"/>
    <w:rsid w:val="778878D2"/>
    <w:rsid w:val="780627F5"/>
    <w:rsid w:val="7BF36445"/>
    <w:rsid w:val="7BFFCCC6"/>
    <w:rsid w:val="7EF6497F"/>
    <w:rsid w:val="7FF16F6D"/>
    <w:rsid w:val="9FF7EECA"/>
    <w:rsid w:val="BB7F10BB"/>
    <w:rsid w:val="E72FF1DF"/>
    <w:rsid w:val="F8BFF458"/>
    <w:rsid w:val="FDBEEAEB"/>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autoRedefine/>
    <w:qFormat/>
    <w:uiPriority w:val="99"/>
    <w:pPr>
      <w:tabs>
        <w:tab w:val="center" w:pos="4153"/>
        <w:tab w:val="right" w:pos="8306"/>
      </w:tabs>
      <w:snapToGrid w:val="0"/>
      <w:jc w:val="left"/>
    </w:pPr>
    <w:rPr>
      <w:sz w:val="18"/>
      <w:szCs w:val="18"/>
    </w:rPr>
  </w:style>
  <w:style w:type="paragraph" w:customStyle="1" w:styleId="3">
    <w:name w:val="toc 31"/>
    <w:next w:val="1"/>
    <w:autoRedefine/>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link w:val="11"/>
    <w:autoRedefine/>
    <w:qFormat/>
    <w:uiPriority w:val="99"/>
    <w:pPr>
      <w:ind w:firstLine="627"/>
    </w:pPr>
  </w:style>
  <w:style w:type="paragraph" w:styleId="5">
    <w:name w:val="Balloon Text"/>
    <w:basedOn w:val="1"/>
    <w:link w:val="12"/>
    <w:autoRedefine/>
    <w:semiHidden/>
    <w:qFormat/>
    <w:uiPriority w:val="99"/>
    <w:rPr>
      <w:sz w:val="18"/>
      <w:szCs w:val="18"/>
    </w:rPr>
  </w:style>
  <w:style w:type="paragraph" w:styleId="6">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autoRedefine/>
    <w:qFormat/>
    <w:uiPriority w:val="99"/>
    <w:pPr>
      <w:widowControl/>
      <w:jc w:val="left"/>
    </w:pPr>
    <w:rPr>
      <w:rFonts w:ascii="宋体" w:hAnsi="宋体" w:cs="宋体"/>
      <w:kern w:val="0"/>
      <w:sz w:val="18"/>
      <w:szCs w:val="18"/>
    </w:rPr>
  </w:style>
  <w:style w:type="character" w:customStyle="1" w:styleId="10">
    <w:name w:val="页脚 Char"/>
    <w:basedOn w:val="9"/>
    <w:link w:val="2"/>
    <w:autoRedefine/>
    <w:semiHidden/>
    <w:qFormat/>
    <w:uiPriority w:val="99"/>
    <w:rPr>
      <w:rFonts w:ascii="Calibri" w:hAnsi="Calibri" w:cs="Calibri"/>
      <w:sz w:val="18"/>
      <w:szCs w:val="18"/>
    </w:rPr>
  </w:style>
  <w:style w:type="character" w:customStyle="1" w:styleId="11">
    <w:name w:val="正文文本缩进 Char"/>
    <w:basedOn w:val="9"/>
    <w:link w:val="4"/>
    <w:autoRedefine/>
    <w:semiHidden/>
    <w:qFormat/>
    <w:uiPriority w:val="99"/>
    <w:rPr>
      <w:rFonts w:ascii="Calibri" w:hAnsi="Calibri" w:cs="Calibri"/>
      <w:szCs w:val="21"/>
    </w:rPr>
  </w:style>
  <w:style w:type="character" w:customStyle="1" w:styleId="12">
    <w:name w:val="批注框文本 Char"/>
    <w:basedOn w:val="9"/>
    <w:link w:val="5"/>
    <w:autoRedefine/>
    <w:qFormat/>
    <w:locked/>
    <w:uiPriority w:val="99"/>
    <w:rPr>
      <w:rFonts w:ascii="Calibri" w:hAnsi="Calibri" w:eastAsia="宋体" w:cs="Calibri"/>
      <w:kern w:val="2"/>
      <w:sz w:val="18"/>
      <w:szCs w:val="18"/>
    </w:rPr>
  </w:style>
  <w:style w:type="character" w:customStyle="1" w:styleId="13">
    <w:name w:val="页眉 Char"/>
    <w:basedOn w:val="9"/>
    <w:link w:val="6"/>
    <w:autoRedefine/>
    <w:semiHidden/>
    <w:qFormat/>
    <w:uiPriority w:val="99"/>
    <w:rPr>
      <w:rFonts w:ascii="Calibri" w:hAnsi="Calibri" w:cs="Calibri"/>
      <w:sz w:val="18"/>
      <w:szCs w:val="18"/>
    </w:rPr>
  </w:style>
  <w:style w:type="paragraph" w:customStyle="1" w:styleId="14">
    <w:name w:val="正文1"/>
    <w:autoRedefine/>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3059</Words>
  <Characters>3150</Characters>
  <Lines>22</Lines>
  <Paragraphs>6</Paragraphs>
  <TotalTime>35</TotalTime>
  <ScaleCrop>false</ScaleCrop>
  <LinksUpToDate>false</LinksUpToDate>
  <CharactersWithSpaces>3150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坤</cp:lastModifiedBy>
  <cp:lastPrinted>2023-03-02T08:11:00Z</cp:lastPrinted>
  <dcterms:modified xsi:type="dcterms:W3CDTF">2024-10-21T01:23:05Z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57839D7C11EA48B6BE5889BD2A9ACDB8_13</vt:lpwstr>
  </property>
</Properties>
</file>