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9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</w:t>
      </w:r>
    </w:p>
    <w:p>
      <w:pPr>
        <w:spacing w:line="560" w:lineRule="exact"/>
        <w:outlineLvl w:val="9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江门市工业互联网人才培训班课程介绍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为了扩大培训覆盖面并增强培训效果，参训学员应依据自身岗位特点与工作经验，精选其中一个适合的培训班，并扫描通知正文的报名二维码提交报名信息。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一、华为云开发者认证培训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华为云开发者认证培训共4个班，分为三个课程方向，每个课程均包含线上自学8学时，1天线下实操加考试。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（一）班级信息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1.华为云开发者认证培训1班（江门市技师学院专场）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培训时间：2024年10月下旬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培训地点：江门市技师学院荷塘校区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课程方向：物联网方向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2.华为云开发者认证培训2班（江门职业技术学院专场）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培训时间：2024年10月下旬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培训地点：江门职业技术学院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课程方向：人工智能方向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3.华为云开发者认证培训3班（广东南方职业学院专场）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培训时间：2024年10月下旬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培训地点：广东南方职业学院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课程方向：云技术精髓方向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4.华为云开发者认证培训4班（社会学员专场）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培训时间：2024年11月中上旬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培训地点：华为(江门)工业互联网创新中心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课程方向：云技术精髓方向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（二）报名要求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江门市高等、高职、中职院校在职在校师生；从事数字化转型、工业互联网相关工作的人员。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（三）培训学习流程</w:t>
      </w:r>
    </w:p>
    <w:tbl>
      <w:tblPr>
        <w:tblStyle w:val="9"/>
        <w:tblW w:w="50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541"/>
        <w:gridCol w:w="6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时间</w:t>
            </w: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任务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工作事项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71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提前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准备</w:t>
            </w: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学员招募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开班预热，动员意向学员报名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1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通知开班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学员选择对应班级，提交报名信息，审核通过后扫码入群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71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开班当日</w:t>
            </w: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开班仪式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课程介绍、学习方法指导、注意事项等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1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实名认证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报名成功后，在班主任指导下在华为云完成实名认证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71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开班后3天内</w:t>
            </w: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在线学习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登录账号，选择对应的课程进行自学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71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实验练习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根据实验手册进行实践、调测和验证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1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线下培训1天</w:t>
            </w: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考前辅导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按照培训计划，组织学员集中培训，并进行考前指导，包括理论培训、工程实践指导等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1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领取兑换券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完成学习且已实名认证的学员，找对应的培训班主任领取兑换券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1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理论考试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组织学员现场登录官网进行理论考试线上机考，最多3次免费考试机会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1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实验考试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组织学员现场登录网站进行实验考试线上机考，最多2次免费考试机会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1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考试结束5天内</w:t>
            </w: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获取证书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通过考试后5个工作日，前往我的学堂- 我的认证查看证书，证书有效期3年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1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证书备案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下载证书，提交给承办方备案，兑换权益。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7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学习群通知</w:t>
            </w:r>
          </w:p>
        </w:tc>
        <w:tc>
          <w:tcPr>
            <w:tcW w:w="84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直播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公开课</w:t>
            </w:r>
          </w:p>
        </w:tc>
        <w:tc>
          <w:tcPr>
            <w:tcW w:w="338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简历撰写、职涯规划、面试干货。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（四）华为云开发者课程大纲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1.物联网入门级开发者认证课程大纲</w:t>
      </w:r>
    </w:p>
    <w:tbl>
      <w:tblPr>
        <w:tblStyle w:val="9"/>
        <w:tblW w:w="44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章/节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学习目标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物联网行业发展总览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了解物联网概念、发展简史、行业应用、发展趋势与物联网产业发展现状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数据采集技术基础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了解数据采集的常见概念，了解数据采集的常见接口和接口协议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单片机基础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了解微处理器的分类和微处理器系统的结构，了解常见单片机的种类和应用场景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物联网操作系统概述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了解物联网操作系统发展历史，掌握华为物联网操作系统的定位、技术架构和应用场景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物联网通信技术概述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了解常见有线通信技术、无线通信技术的特性和应用场景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物联网通信协议介绍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掌握物联网CoAP/LwM2M协议和MQTT协议的结构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物联网通信模组AT指令介绍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了解NB-IoT模组、Wi-Fi模组、4G/5G模组入网调测指令，了解华为认证模组AT指令集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华为云物联网平台介绍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了解华为云IoT全场景云服务，掌握设备接入服务和IoT数据分析服务应用，了解全球SIM联接服务、工业物联平台和物联网安全技术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华为云物联网端到端开发介绍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掌握物联网端云互通开发流程，在华为云物联网平台完成产品模型建模、编解码插件开发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应用开发基础知识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了解前端开发基础知识、框架开发基础知识，掌握北向业务服务开发和应用对接方法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91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考试大纲及考试样题</w:t>
            </w:r>
          </w:p>
        </w:tc>
        <w:tc>
          <w:tcPr>
            <w:tcW w:w="380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了解认证考试的考点和比例分布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2.人工智能入门级开发者认证课程大纲</w:t>
      </w:r>
    </w:p>
    <w:tbl>
      <w:tblPr>
        <w:tblStyle w:val="9"/>
        <w:tblW w:w="43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5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章/节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学习目标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人工智能概览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了解人工智能基本定义、发展历史、技术架构、落地挑战、发展趋势、华为全栈全场景AI解决方案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人工智能应用集成需求分析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了解人工智能应用开发需求分析过程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华为云EI-API服务介绍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掌握华为云EI-API服务的适用场景及API调用方法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华为云ModelArts服务介绍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熟悉华为云ModelArts服务的功能和使用方法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华为云HiLens服务介绍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熟悉华为云HiLens服务的功能和使用方法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人工智能应用集成产品测试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熟悉人工智能应用产品测试的理论及方法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发票验真综合应用开发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熟悉发票验真综合应用开发方法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考试大纲及考试样题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了解认证考试的考点和比例分布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人工智能概览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了解人工智能基本定义、发展历史、技术架构、落地挑战、发展趋势、华为全栈全场景AI解决方案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3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实验练习</w:t>
            </w:r>
          </w:p>
        </w:tc>
        <w:tc>
          <w:tcPr>
            <w:tcW w:w="363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图像识别API服务调用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文字识别API服务调用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自然语言处理API服务调用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语音交互API服务调用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ModelArts服务应用-商超商品识别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chatglm2-6b-int4模型推理部署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发票验真综合应用开发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3.云技术精髓入门级开发者认证</w:t>
      </w:r>
    </w:p>
    <w:tbl>
      <w:tblPr>
        <w:tblStyle w:val="9"/>
        <w:tblW w:w="447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5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章/节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学习目标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走近华为云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了解云的基本概念；了解云的优势；了解华为云的基础设施和生态政策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云中的计算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了解华为云计算类云服务全景；掌握ECS的概念、功能、场景和使用；了解其他常见计算类云服务的概念及特性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云上的存储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了解华为云上常见存储服务的原理及使用；学会管理复杂度和成本控制以及云计算或者自有技术能力的取舍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云网络互联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掌握VPC基础知识，了解配置云网络方法；了解安全组和网络ACL，掌握云上网络安全建设重点；理解VPC对等连接和VPN，掌握VPC互联；掌握使用弹性IP进行服务暴露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云数据库的选择与使用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掌握数据库的基本概念；了解华为云关系型及非关系型数据库服务的特点；了解关系型数据库与非关系型数据库的区别；了解如何使用数据库进行业务架构的搭建；了解华为云数据库管理服务的使用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云上安全与管理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了解华为云责任共担模型；了解华为云安全合规认证；掌握体系化的安全服务设计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分布式云架构与资源弹性伸缩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了解云上实现工作负载的优势；了解如何调度分布式应用；了解如何为分布式提供弹性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云原生与转型发展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了解云原生的价值以及云原生转型关键技术和典型场景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考试大纲及考试样题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了解认证考试的考点和比例分布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325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实验练习</w:t>
            </w:r>
          </w:p>
        </w:tc>
        <w:tc>
          <w:tcPr>
            <w:tcW w:w="3674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计算类服务实践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存储类服务实践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VPC基础入门实践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数据库服务实践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CES基础入门实践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AS基础入门实践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二、网络安全培训认证班（企业专场）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（一）班级信息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培训考证时间：2024年11月中上旬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培训地点：华为(江门)工业互联网创新中心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课程方向：网络安全意识及应急处置方法建议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培训时长：线上自学4学时，线下培训1天（含认证考试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0.5天）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（二）报名要求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1.江门市企业、事业单位从事数字化转型工作的技术骨干或管理人员；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2.江门市数字化转型服务商、电信运营商从业人员。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（三）培训流程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1.学员报名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学员扫描本通知二维码提交报名信息，后台审核通过后，微信“服务号”会发送录取通知，接到通知的学员需在指定时间内扫码加入对应班级群，确认参训，并按班级群内通知参加培训。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2.信息登记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收集学员信息（姓名，性别，身份证号，手机号，邮箱等），开通学员账号权限。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3.开班仪式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培训班额满后，班主任将即时在学习群内发布确切的开课时间通知。一旦收到此通知，全体学员务必按照指定时间参与线下开班仪式，以便全面了解课程概览、学习规划、培训标准及重要注意事项等关键信息。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4.培训学习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（1）开班后，原则上不允许退出。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（2）本培训班采用线上自学与线下培训相结合的方式，要求学员在既定时间内完成线上自学课程。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（3）班主任将根据学习计划，在学习群内通知线下培训时间、地点，所有学员应准时参加，不得缺席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5.认证考试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线下培训结束后，立即组织线下考试。考试形式为机考，学员可使用手机或电脑登录考试网站进行答题。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6.获取证书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一般在考试结束后1个月内公布通过名单，通过的学员可获得电子证书一份。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纸质证书由发证机构统一印制，承办单位在收到这些证书后，会进行严格的备案程序，以确保其真实性和有效性。随后，承办单位会通过快递服务，将证书安全地送达给通过考核的学员手中。在快递寄出之前，承办单位会收集每位学员的邮寄地址信息，以确保证书能够准确无误地送达。需要特别说明的是，证书的邮寄费用将由学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（四）网络安全培训认证班课程大纲</w:t>
      </w:r>
    </w:p>
    <w:tbl>
      <w:tblPr>
        <w:tblStyle w:val="9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015"/>
        <w:gridCol w:w="5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主题</w:t>
            </w:r>
          </w:p>
        </w:tc>
        <w:tc>
          <w:tcPr>
            <w:tcW w:w="1112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章</w:t>
            </w: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 xml:space="preserve">政企单位网络安全保障 </w:t>
            </w:r>
          </w:p>
        </w:tc>
        <w:tc>
          <w:tcPr>
            <w:tcW w:w="1112" w:type="pct"/>
            <w:vMerge w:val="restart"/>
            <w:tcBorders>
              <w:top w:val="single" w:color="5B5B5B" w:sz="8" w:space="0"/>
              <w:left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安全意识及应急处置方法建议</w:t>
            </w: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网络安全政策和形势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112" w:type="pct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经典网络骗术揭秘与防范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112" w:type="pct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网络战的手段与方法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112" w:type="pct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最脆弱的防线-安全意识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112" w:type="pct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政企单位人员安全上网行为规范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112" w:type="pct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国内外安全事件分析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112" w:type="pct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安全事件应急处置流程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112" w:type="pct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安全应急响应处置方案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7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112" w:type="pct"/>
            <w:vMerge w:val="continue"/>
            <w:tcBorders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210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实战化的网络安全体系建设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default" w:ascii="Calibri" w:hAnsi="Calibri" w:eastAsia="宋体" w:cs="宋体"/>
          <w:b w:val="0"/>
          <w:bCs w:val="0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三、工信部专项技术认证（工业互联网技术初级班）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（一）班级信息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培训考证时间：2024年11月中旬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培训地点：江门市蓬江区江侨路2号中国联通大厦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课程方向：工业互联网技术（初级）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培训时长：线下培训3天，每周1天，含认证考试0.5天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（二）报名要求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bookmarkStart w:id="0" w:name="OLE_LINK1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从事工业互联网或相关职业工作 1 年（含）以上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（三）培训流程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1.学员报名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学员扫描本通知二维码提交报名信息，后台审核通过后，微信“服务号”会发送录取通知，接到通知的学员需在指定时间内扫码加入对应班级群，确认参训，并按班级群内通知参加培训。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2.信息登记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加入学习班后，学员应在线提交工信认证所需资料信息，由班主任收集后提交工信部教育和考试中心备案。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3.开班仪式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培训班额满后，班主任将即时在学习群内发布确切的开课时间通知。一旦收到此通知，全体学员务必按照指定时间参与线下开班典礼，以便全面了解课程概览、学习规划、培训标准及重要注意事项等关键信息。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4.培训学习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（1）开班后，原则上不允许退出。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（2）本培训班为全线下培训学习，每周日培训，每次培训时间为9:00-18:00，学员应安排好自己时间。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5.认证考试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第三天上午继续进行课程培训，下午则统一组织线下考试。考试形式采用纸质答题方式，由工信部教育和考试中心指定授权的机构负责安排监考员，以确保考试全过程的现场监督与公正性。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考试结束后，监考人员负责将试卷密封并安全递交至工信部教育与考试中心。随后，由工信部教育与考试中心专业人员进行答卷的批改工作。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6.获取证书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一般在考试结束后2个月内公布通过名单，通过的学员可在“工业和信息化部教育与考试中心”首页中点击“证书查询”可查看电子证书。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纸质证书由工业和信息化部教育与考试中心统一印制，承办单位在收到这些证书后，会进行严格的备案程序，以确保其真实性和有效性。证书将以快递的形式邮寄给通过考核的学员，证书的邮寄费用将由学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（四）工业互联网技术(初级）课程大纲</w:t>
      </w:r>
    </w:p>
    <w:tbl>
      <w:tblPr>
        <w:tblStyle w:val="9"/>
        <w:tblW w:w="521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395"/>
        <w:gridCol w:w="6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47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编号</w:t>
            </w:r>
          </w:p>
        </w:tc>
        <w:tc>
          <w:tcPr>
            <w:tcW w:w="126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章名</w:t>
            </w: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节名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266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从智能制造到工业互联网</w:t>
            </w: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全球新一轮科技产业变革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智能制造核心概念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工业互联网核心概念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工业互联网和智能制造的区别和联系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1266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全球工业互联网发展趋势及运营商发展策略</w:t>
            </w: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全球工业互联网发展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中国工业互联网发展情况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电信运营商工业互联网发展战略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1266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工业互联网的灵魂-架构</w:t>
            </w: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工业互联网发展态势—国外发展情况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中国工业互联网标准体系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工业互联网总体业务实现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工业互联网产业结构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工业互联网产业图谱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1266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工业互联网的枢纽-标识及应用案例分析</w:t>
            </w: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认识工业互联网标识解析体系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工业互联网标识解析体系架构采用分层分级的部署模式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工业互联网标识解析体系的核心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工业互联网标识解析体系的价值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工业互联网标识解析实施架构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工业互联网标识解析应用类型和案例分析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中国联通典型解决方案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5</w:t>
            </w:r>
          </w:p>
        </w:tc>
        <w:tc>
          <w:tcPr>
            <w:tcW w:w="1266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工业互联网的基础-网络及应用案例分析</w:t>
            </w: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工业互联网网络内涵和定义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工业互联网工厂内网场景与需求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工业互联网工厂外网场景与需求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工业互联网网络关键技术-工业光网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工业光网 PON 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工业互联网网络关键技术-5G 及专网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 xml:space="preserve"> 5G 的三大应用场景实现过程解析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 xml:space="preserve"> 5G 网络的 NSASA 架构解读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 xml:space="preserve"> 5G 专网概念与服务模式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 xml:space="preserve"> 5G 专网三种服务模式介绍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 xml:space="preserve"> 5G 专网的七大部署方案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 xml:space="preserve"> 5G 专网的终端设备选型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 xml:space="preserve"> 5G+工业互联网解决方案和案例分析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6</w:t>
            </w:r>
          </w:p>
        </w:tc>
        <w:tc>
          <w:tcPr>
            <w:tcW w:w="1266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工业互联网的核心-平台及应用案例分析</w:t>
            </w: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平台构建技术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计算机硬件技术的发展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云计算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47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266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3186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工业互联网平台应用示例和案例分析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四、工信部专项技术认证（人工智能应用初级班）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（一）班级信息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工信部专项技术认证（人工智能应用初级班）共招生100名，每班50人，学员报名后由班主任进行分班教学。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培训考证时间：</w:t>
      </w:r>
      <w:bookmarkStart w:id="1" w:name="OLE_LINK26"/>
      <w:bookmarkStart w:id="2" w:name="OLE_LINK25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2024年11月中旬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highlight w:val="none"/>
          <w:lang w:val="en-US" w:eastAsia="zh-CN"/>
        </w:rPr>
        <w:t>培训地点：江门市技师学院荷塘校区</w:t>
      </w:r>
    </w:p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课程方向：人工智能应用（初级）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培训时长：线上自学32课时，线下培训1天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（二）报名要求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从事本职</w:t>
      </w:r>
      <w:bookmarkStart w:id="3" w:name="OLE_LINK27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业或相关职业工作 1 年（</w:t>
      </w:r>
      <w:bookmarkEnd w:id="3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（三）培训流程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1.学员报名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学员扫描本通知二维码提交报名信息，后台审核通过后，微信“服务号”会发送录取通知，接到通知的学员需在指定时间内扫码加入对应班级群，确认参训，并按班级群内通知参加培训。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2.信息登记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加入学习班后，学员应在线提交工信认证所需资料信息，由班主任收集后提交工信部教育和考试中心备案。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3.开通账号权限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按照学员提供的信息，开通本培训课程账号权限。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4.开班仪式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培训班额满后，班主任将即时在学习群内发布开班仪式通知。一旦收到此通知，全体学员务必按照指定时间参与线上开班仪式，以便全面了解课程概览、学习规划、培训标准及重要注意事项等关键信息。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5.线上自学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（1）开班后，原则上不允许退出。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（2）本培训班采用线上自学与线下培训相结合的方式，要求学员在既定时间内完成线上自学课程，方可参与线下培训环节。因此，请各位学员务必妥善规划个人时间，确保能够顺利跟进学习进度。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（3）学员可选择通过微信公众号或APP进行线上课程的自主学习，具体操作流程将依据学习群内的通知进行。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（4）完成自学课程后，学员需要完成冲刺模拟题一、模拟题二的刷题环节。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6.线下培训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班主任将根据学习计划，在学习群内通知线下培训时间、地点，所有学员应准时参加，不得缺席。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7.认证考试报名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学员线上提交报名信息（包括学员姓名、手机号、身份证号、报考课程名称、课程级别等)，然后由“班主任老师”汇总并统一向工信部教育和考试中心转交报名资料。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8.认证考试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在工信部教育和考试中心规定的时间内，完成上机认证考试。考试的具体要求将在学习群内通知，请留意查收。若未能通过考试，可补考一次，补考费用将由学员自行承担。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考试期间，全程将进行视频监控以确保考试的公正性。若您所使用的考试电脑未配备摄像头，请务必提前下载腾讯会议APP，并在考试前加入远程监控的腾讯会议中。在整个考试过程中，请确保腾讯会议始终处于在线状态，以便监考人员能够实时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9.获取证书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一般在考试结束后2个月内公布通过名单，通过的学员可在“工业和信息化部教育与考试中心”首页中点击“证书查询”可查看电子证书。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纸质证书由工业和信息化部教育与考试中心统一印制，主承办单位在收到这些证书后，会进行严格的备案程序，以确保其真实性和有效性。证书将以快递的形式邮寄给通过考核的学员，证书的邮寄费用将由学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（四）人工智能应用（初级）课程大纲</w:t>
      </w:r>
    </w:p>
    <w:tbl>
      <w:tblPr>
        <w:tblStyle w:val="9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245"/>
        <w:gridCol w:w="5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tblHeader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编号</w:t>
            </w:r>
          </w:p>
        </w:tc>
        <w:tc>
          <w:tcPr>
            <w:tcW w:w="2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章名</w:t>
            </w:r>
          </w:p>
        </w:tc>
        <w:tc>
          <w:tcPr>
            <w:tcW w:w="5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节名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概述</w:t>
            </w: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什么是人工智能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人工智能发展史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人工智能研究的基本内容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人工智能的主要应用领域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人工智能发展趋势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国内优秀人工智能公司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知识表示与推理</w:t>
            </w: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什么是知识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什么是知识表示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知识表示的方法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什么是推理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推理方法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推理控制策略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问题求解与搜索技术</w:t>
            </w: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搜索算法和Agent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图搜索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对抗搜索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遗传算法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群智能算法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学习与发现</w:t>
            </w: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机器学习的基本概念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机器学习的分类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机器学习的发展历程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机器学习的应用现状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人工神经网络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深度学习基础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深度学习发展历程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深度学习典型模型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5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通讯、感知与行动</w:t>
            </w: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自然语言理解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语音信息处理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计算机视觉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智能机器人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新一代人工智能思考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6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人工智能基本应用</w:t>
            </w: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图像特效_人物动漫化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图像技术_果蔬识别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人体分析_人体检测与属性识别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文字识别_表格文字识别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文字识别_身份证识别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文字识别_通用文字识别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语音技术_文字转语音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语言处理技术_情感倾向分析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图像特效_黑白图像上色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图像特效_图像风格转换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图像增强_图像去雾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图像增强_图像对比度增强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图像增强_图像无损放大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图像增强_拉伸图像恢复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9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图像增强_图像色彩增强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线下实操</w:t>
            </w:r>
          </w:p>
        </w:tc>
        <w:tc>
          <w:tcPr>
            <w:tcW w:w="5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人工智能市场需求与应用前景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图像特效实操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图像增强实操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文字识别实操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五、工信部工业和信息化人才岗位能力评价班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（一）班级信息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工信部工业和信息化人才岗位能力评价班（工业机器人初级）共招生100名，每班50人，学员报名后由班主任进行分班教学。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培训考证时间：2024年11月下旬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highlight w:val="none"/>
          <w:lang w:val="en-US" w:eastAsia="zh-CN"/>
        </w:rPr>
        <w:t>培训地点：江门市技师学院荷塘校区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课程方向：工业机器人（初级）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培训时长：线上自学64课时，线下培训1天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（二）报名要求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年满十八周岁，遵守中华人民共和国宪法和各项法律，恪守职业道德，具备一定的岗位专业知识和应用实践能力的人员。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（三）培训流程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1.学员报名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学员扫描本通知二维码提交报名信息，后台审核通过后，微信“服务号”会发送录取通知，接到通知的学员需在指定时间内扫码加入对应班级群，确认参训，并按班级群内通知参加培训。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2.信息登记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加入学习班后，学员应在线提交工信认证所需资料信息，由班主任收集后提交工信部人才交流中心备案。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3.开通账号权限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按照学员提供的信息，开通本培训课程账号权限。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4.开班仪式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培训班额满后，班主任将即时在学习群内发布开班仪式通知。一旦收到此通知，全体学员务必按照指定时间参与线上开班仪式，以便全面了解课程概览、学习规划、培训标准及重要注意事项等关键信息。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5.线上自学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（1）开班后，原则上不允许退出。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（2）本培训班采用线上自学与线下培训相结合的方式，要求学员在既定时间内完成线上自学课程，方可参与线下培训环节。因此，请各位学员务必妥善规划个人时间，确保能够顺利跟进学习进度。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（3）学员可选择通过手机APP或电脑端进行线上课程的自主学习，具体操作流程将依据学习群内的通知进行。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（4）完成自学课程后，学员需要完成冲刺模拟题的刷题环节，并参加模拟考试。模拟考试未通过的学员将无法参加线下培训和认证考试。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6.线下培训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班主任将根据学习计划，在学习群内通知线下培训时间、地点，所有学员应准时参加，不得缺席。培训内容包括理论培训、工程实践指导等。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7.认证考试报名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学员线上提交报名信息（包括学员姓名、手机号、身份证号、报考课程名称、课程级别等)，然后由“班主任老师”汇总并统一向工信部人才交流中心转交报名资料。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8.认证考试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在工信部人才交流中心规定的时间段内，完成上机认证考试。考试的具体要求将在学习群内通知，请留意查收。若未能通过考试，可补考一次，补考费用将由学员自行承担。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考试期间，全程将进行视频监控以确保考试的公正性。若您所使用的考试电脑未配备摄像头，请务必提前下载腾讯会议APP，并在考试前加入远程监控的腾讯会议中。在整个考试过程中，请确保腾讯会议始终处于在线状态，以便监考人员能够实时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9.获取证书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通常在考试结束后的两个月内，官方会公布通过考试的学员名单。成功通过的学员，可以访问“工业和信息化部人才交流中心”（证书查询网站：工业和信息化部人才交流中心，https://pj.miitec.cn/index/）的首页，并点击“证书查询”选项，以查看并获取其电子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纸质证书由工业和信息化部人才交流中心统一印制，承办单位在收到这些证书后，会进行严格的备案程序，以确保其真实性和有效性。证书将以快递的形式邮寄给通过考核的学员，证书的邮寄费用将由学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（四）工业机器人（初级）课程大纲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570"/>
        <w:gridCol w:w="5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9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编号</w:t>
            </w:r>
          </w:p>
        </w:tc>
        <w:tc>
          <w:tcPr>
            <w:tcW w:w="141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章名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40"/>
                <w:lang w:val="en-US" w:eastAsia="zh-CN"/>
              </w:rPr>
              <w:t>节名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418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初识ABB机器人及工作站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工业机器人的发展介绍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ABB机器人分类与型号详解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ABB机器人学习要求及安全注意事项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RobotStudio软件的安装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141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机器人的拆包与安装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工业机器人的拆包和安装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1418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机器人基本操作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示教器介绍及语言和时间设置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示教器事件日志查看及系统备份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机器人手动操作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转数计数器更新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1418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机器人通讯及信号板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ABB通讯种类及标准I0板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DSQC652配置方法及10监控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Profbus及Profnet配置方法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系统输入输出及可编程按键的使用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5</w:t>
            </w:r>
          </w:p>
        </w:tc>
        <w:tc>
          <w:tcPr>
            <w:tcW w:w="1418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机器人程序数据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了解程序数据及建立程序数据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程序数据的类型及其存储分类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坐标系详细介绍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三个关键程序数据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6</w:t>
            </w:r>
          </w:p>
        </w:tc>
        <w:tc>
          <w:tcPr>
            <w:tcW w:w="1418" w:type="pct"/>
            <w:vMerge w:val="restar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机器人RAPID指令编写实战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认识任务程序模块和例行程序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机器人运动指令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运动控制指令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位置数据及轴配置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技术指令及函数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机器人输入输出指令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程序运行及停止指令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调用例行程序指令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时钟指令及相关函数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运动触发指令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机器人通信指令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1418" w:type="pct"/>
            <w:vMerge w:val="continue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机器人故障处理指令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7</w:t>
            </w:r>
          </w:p>
        </w:tc>
        <w:tc>
          <w:tcPr>
            <w:tcW w:w="141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线下实操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机器人编程指令进阶及函数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93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141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线下实操</w:t>
            </w:r>
          </w:p>
        </w:tc>
        <w:tc>
          <w:tcPr>
            <w:tcW w:w="2988" w:type="pct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lang w:val="en-US" w:eastAsia="zh-CN"/>
              </w:rPr>
              <w:t>机器人搬运码垛工作站案例实战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六、工信部认证的监督管理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1.工信部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下属单位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负责对证书的申领等情况进行监督管理，对证书有关材料进行严格审查。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2.工信部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下属单位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对弄虚作假通过考核取得证书的人员，一经发现将注销其个人所得证书，删除其“工业和信息化人才数据库”全部信息，并列入黑名单；对采用不正当手段帮助个人取得证书的合作机构，终止合作，并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3.证书应当妥善保管，任何单位或个人不得自行填写、涂改、伪造、转借他人。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4.证书遗失可申请补办，由持证人员在中心人才评价系统输入个人有关信息提交申请，经审核后补发，中心收取相应的办理费用，并补寄证书。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678" w:right="1474" w:bottom="1500" w:left="1587" w:header="0" w:footer="124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TQ4Mjg5ZjUwMGQ1YjczOTMxYzUzYTAxZTk3ZjYifQ=="/>
  </w:docVars>
  <w:rsids>
    <w:rsidRoot w:val="00000000"/>
    <w:rsid w:val="015679D0"/>
    <w:rsid w:val="01AE3368"/>
    <w:rsid w:val="038235F3"/>
    <w:rsid w:val="04163446"/>
    <w:rsid w:val="05F45A09"/>
    <w:rsid w:val="05F86783"/>
    <w:rsid w:val="06B331CE"/>
    <w:rsid w:val="081303C8"/>
    <w:rsid w:val="08326375"/>
    <w:rsid w:val="08760957"/>
    <w:rsid w:val="08F5187C"/>
    <w:rsid w:val="0992356F"/>
    <w:rsid w:val="09AF4103"/>
    <w:rsid w:val="0A1E592A"/>
    <w:rsid w:val="0A516F86"/>
    <w:rsid w:val="0A69778C"/>
    <w:rsid w:val="0A6A629A"/>
    <w:rsid w:val="0AD60533"/>
    <w:rsid w:val="0AD8682D"/>
    <w:rsid w:val="0B644B24"/>
    <w:rsid w:val="0CB83F37"/>
    <w:rsid w:val="0CF63E15"/>
    <w:rsid w:val="0E1719D7"/>
    <w:rsid w:val="0F0F53C2"/>
    <w:rsid w:val="0F625078"/>
    <w:rsid w:val="10B262A5"/>
    <w:rsid w:val="112E1DCF"/>
    <w:rsid w:val="116611DD"/>
    <w:rsid w:val="11A622AD"/>
    <w:rsid w:val="11C269BB"/>
    <w:rsid w:val="11CB2DB8"/>
    <w:rsid w:val="1211524D"/>
    <w:rsid w:val="1442132A"/>
    <w:rsid w:val="1494463F"/>
    <w:rsid w:val="16117F11"/>
    <w:rsid w:val="16BE2420"/>
    <w:rsid w:val="16BF796D"/>
    <w:rsid w:val="16D3646B"/>
    <w:rsid w:val="16EC2F91"/>
    <w:rsid w:val="17A662EF"/>
    <w:rsid w:val="17CB54A6"/>
    <w:rsid w:val="1840063A"/>
    <w:rsid w:val="19235F91"/>
    <w:rsid w:val="19C01A32"/>
    <w:rsid w:val="1A02204B"/>
    <w:rsid w:val="1A1B135F"/>
    <w:rsid w:val="1C1B3D7E"/>
    <w:rsid w:val="1C825E6B"/>
    <w:rsid w:val="1D216C8C"/>
    <w:rsid w:val="1D497EC5"/>
    <w:rsid w:val="204470B3"/>
    <w:rsid w:val="230E380E"/>
    <w:rsid w:val="23AF02D3"/>
    <w:rsid w:val="24C67538"/>
    <w:rsid w:val="254A3DB6"/>
    <w:rsid w:val="2613738E"/>
    <w:rsid w:val="26BC7A25"/>
    <w:rsid w:val="270B7843"/>
    <w:rsid w:val="27985A3D"/>
    <w:rsid w:val="27DF2817"/>
    <w:rsid w:val="28D36CF7"/>
    <w:rsid w:val="29164516"/>
    <w:rsid w:val="298E1830"/>
    <w:rsid w:val="2A454823"/>
    <w:rsid w:val="2B593A95"/>
    <w:rsid w:val="2B7B1C5D"/>
    <w:rsid w:val="2C1F6A8C"/>
    <w:rsid w:val="2C2F7B89"/>
    <w:rsid w:val="2C9A6113"/>
    <w:rsid w:val="2DA25D7D"/>
    <w:rsid w:val="2E3B6959"/>
    <w:rsid w:val="2EAE40F8"/>
    <w:rsid w:val="319E48F7"/>
    <w:rsid w:val="33ED56C2"/>
    <w:rsid w:val="3474134C"/>
    <w:rsid w:val="35780FBB"/>
    <w:rsid w:val="3588705D"/>
    <w:rsid w:val="36513CE6"/>
    <w:rsid w:val="369B4D12"/>
    <w:rsid w:val="36C3399C"/>
    <w:rsid w:val="373A59AF"/>
    <w:rsid w:val="37CC0947"/>
    <w:rsid w:val="38174ABC"/>
    <w:rsid w:val="39777F08"/>
    <w:rsid w:val="39930ABA"/>
    <w:rsid w:val="3A233BEC"/>
    <w:rsid w:val="3A543DA5"/>
    <w:rsid w:val="3A7E52C6"/>
    <w:rsid w:val="3B20637D"/>
    <w:rsid w:val="3B824942"/>
    <w:rsid w:val="3C65673D"/>
    <w:rsid w:val="3C9855A1"/>
    <w:rsid w:val="3E151A9D"/>
    <w:rsid w:val="3F020D36"/>
    <w:rsid w:val="3F0A35CC"/>
    <w:rsid w:val="3F6918C3"/>
    <w:rsid w:val="41F83BB0"/>
    <w:rsid w:val="4352109E"/>
    <w:rsid w:val="44380293"/>
    <w:rsid w:val="45F3392B"/>
    <w:rsid w:val="46E816E7"/>
    <w:rsid w:val="47A36417"/>
    <w:rsid w:val="47EC6424"/>
    <w:rsid w:val="48F84495"/>
    <w:rsid w:val="496E4C6B"/>
    <w:rsid w:val="4A174B75"/>
    <w:rsid w:val="4C9646F1"/>
    <w:rsid w:val="4D4E0B28"/>
    <w:rsid w:val="4D6B792C"/>
    <w:rsid w:val="4F400944"/>
    <w:rsid w:val="512B2CAB"/>
    <w:rsid w:val="51A11B6E"/>
    <w:rsid w:val="52CC2C1B"/>
    <w:rsid w:val="52DF5B47"/>
    <w:rsid w:val="533B56AA"/>
    <w:rsid w:val="539E2A9A"/>
    <w:rsid w:val="54D44008"/>
    <w:rsid w:val="55A90FF1"/>
    <w:rsid w:val="560C332E"/>
    <w:rsid w:val="5664316A"/>
    <w:rsid w:val="57E502DB"/>
    <w:rsid w:val="58EE3C97"/>
    <w:rsid w:val="59D95C1D"/>
    <w:rsid w:val="5A7840A0"/>
    <w:rsid w:val="5B2E1200"/>
    <w:rsid w:val="5B5A559D"/>
    <w:rsid w:val="5BD7618C"/>
    <w:rsid w:val="5BDB7A2A"/>
    <w:rsid w:val="5D3A352A"/>
    <w:rsid w:val="5D485594"/>
    <w:rsid w:val="5D6E48CE"/>
    <w:rsid w:val="5DA14CA4"/>
    <w:rsid w:val="5E0771FD"/>
    <w:rsid w:val="5E483371"/>
    <w:rsid w:val="5FCEFE00"/>
    <w:rsid w:val="5FF217E7"/>
    <w:rsid w:val="60055A85"/>
    <w:rsid w:val="60CA62C0"/>
    <w:rsid w:val="610C68D8"/>
    <w:rsid w:val="62A0552A"/>
    <w:rsid w:val="635051A2"/>
    <w:rsid w:val="6390559E"/>
    <w:rsid w:val="63EF49BB"/>
    <w:rsid w:val="641D3FDE"/>
    <w:rsid w:val="65062B0A"/>
    <w:rsid w:val="654B3E73"/>
    <w:rsid w:val="658F0C41"/>
    <w:rsid w:val="65C61F0C"/>
    <w:rsid w:val="66564B4F"/>
    <w:rsid w:val="666B5E4F"/>
    <w:rsid w:val="66742F55"/>
    <w:rsid w:val="6848469A"/>
    <w:rsid w:val="685E210F"/>
    <w:rsid w:val="69CA4DDE"/>
    <w:rsid w:val="6A4A0421"/>
    <w:rsid w:val="6A982E7E"/>
    <w:rsid w:val="6CF43210"/>
    <w:rsid w:val="6D512242"/>
    <w:rsid w:val="6EBA7973"/>
    <w:rsid w:val="6F1C062E"/>
    <w:rsid w:val="6FB40867"/>
    <w:rsid w:val="70311D20"/>
    <w:rsid w:val="704E0CBB"/>
    <w:rsid w:val="712F447F"/>
    <w:rsid w:val="7148395C"/>
    <w:rsid w:val="718D32CB"/>
    <w:rsid w:val="71946BA2"/>
    <w:rsid w:val="72810F03"/>
    <w:rsid w:val="72E6688F"/>
    <w:rsid w:val="734516D0"/>
    <w:rsid w:val="73EA425C"/>
    <w:rsid w:val="74696A73"/>
    <w:rsid w:val="7510653F"/>
    <w:rsid w:val="775AA4E7"/>
    <w:rsid w:val="77E710C5"/>
    <w:rsid w:val="780D4FB8"/>
    <w:rsid w:val="782C547A"/>
    <w:rsid w:val="79464C25"/>
    <w:rsid w:val="79566B90"/>
    <w:rsid w:val="7A951929"/>
    <w:rsid w:val="7AC83418"/>
    <w:rsid w:val="7AE73EC7"/>
    <w:rsid w:val="7AED2E7F"/>
    <w:rsid w:val="7B165CA6"/>
    <w:rsid w:val="7BEB3C37"/>
    <w:rsid w:val="7C6565A2"/>
    <w:rsid w:val="7D2232B3"/>
    <w:rsid w:val="7DB72089"/>
    <w:rsid w:val="7DEF7EC9"/>
    <w:rsid w:val="7E1703B6"/>
    <w:rsid w:val="7E224520"/>
    <w:rsid w:val="7E7538B7"/>
    <w:rsid w:val="7E955D07"/>
    <w:rsid w:val="7EA36676"/>
    <w:rsid w:val="7EB663A9"/>
    <w:rsid w:val="7F6F6558"/>
    <w:rsid w:val="7F887E5B"/>
    <w:rsid w:val="7FCE3D04"/>
    <w:rsid w:val="A7EB1D10"/>
    <w:rsid w:val="B2DF45EA"/>
    <w:rsid w:val="B3DED4F9"/>
    <w:rsid w:val="B751A024"/>
    <w:rsid w:val="BD797781"/>
    <w:rsid w:val="C3FB6D78"/>
    <w:rsid w:val="D7B7AEA4"/>
    <w:rsid w:val="E259F8A9"/>
    <w:rsid w:val="F5BE36F1"/>
    <w:rsid w:val="FD7EEE44"/>
    <w:rsid w:val="FEDFEBFA"/>
    <w:rsid w:val="FEFF31D4"/>
    <w:rsid w:val="FFEB21E0"/>
    <w:rsid w:val="FF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10901</Words>
  <Characters>11337</Characters>
  <Paragraphs>287</Paragraphs>
  <TotalTime>17</TotalTime>
  <ScaleCrop>false</ScaleCrop>
  <LinksUpToDate>false</LinksUpToDate>
  <CharactersWithSpaces>11373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2024-07-28T08:33:00Z</dcterms:created>
  <dc:creator>Ananda</dc:creator>
  <cp:lastModifiedBy>uos</cp:lastModifiedBy>
  <dcterms:modified xsi:type="dcterms:W3CDTF">2024-10-12T14:53:15Z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5E487767AAF592EFDB1C0A67D15C12AA</vt:lpwstr>
  </property>
</Properties>
</file>