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u w:val="none"/>
          <w:lang w:val="en-US" w:eastAsia="zh-CN"/>
        </w:rPr>
        <w:t>江门市应急管理局</w:t>
      </w:r>
      <w:r>
        <w:rPr>
          <w:rFonts w:hint="eastAsia" w:ascii="宋体" w:hAnsi="宋体" w:eastAsia="宋体"/>
          <w:b/>
          <w:sz w:val="44"/>
          <w:szCs w:val="44"/>
        </w:rPr>
        <w:t>202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/>
          <w:b/>
          <w:sz w:val="44"/>
          <w:szCs w:val="44"/>
        </w:rPr>
        <w:t>年度重大行政决策事项目录</w:t>
      </w:r>
    </w:p>
    <w:p>
      <w:pPr>
        <w:tabs>
          <w:tab w:val="left" w:pos="3780"/>
        </w:tabs>
        <w:rPr>
          <w:rFonts w:ascii="仿宋_GB2312"/>
          <w:szCs w:val="32"/>
        </w:rPr>
      </w:pPr>
    </w:p>
    <w:p>
      <w:pPr>
        <w:rPr>
          <w:rFonts w:hint="eastAsia" w:ascii="仿宋_GB2312" w:hAnsi="宋体"/>
          <w:sz w:val="32"/>
          <w:szCs w:val="32"/>
        </w:rPr>
      </w:pPr>
    </w:p>
    <w:tbl>
      <w:tblPr>
        <w:tblStyle w:val="12"/>
        <w:tblW w:w="1482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2620"/>
        <w:gridCol w:w="2652"/>
        <w:gridCol w:w="3183"/>
        <w:gridCol w:w="1965"/>
        <w:gridCol w:w="2284"/>
        <w:gridCol w:w="11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</w:tcPr>
          <w:p>
            <w:pPr>
              <w:jc w:val="center"/>
              <w:rPr>
                <w:rFonts w:ascii="仿宋_GB2312" w:hAnsi="楷体"/>
                <w:b/>
                <w:sz w:val="32"/>
                <w:szCs w:val="32"/>
              </w:rPr>
            </w:pPr>
            <w:r>
              <w:rPr>
                <w:rFonts w:hint="eastAsia" w:ascii="仿宋_GB2312" w:hAnsi="楷体"/>
                <w:b/>
                <w:sz w:val="32"/>
                <w:szCs w:val="32"/>
              </w:rPr>
              <w:t>序号</w:t>
            </w:r>
          </w:p>
        </w:tc>
        <w:tc>
          <w:tcPr>
            <w:tcW w:w="2620" w:type="dxa"/>
          </w:tcPr>
          <w:p>
            <w:pPr>
              <w:jc w:val="center"/>
              <w:rPr>
                <w:rFonts w:ascii="仿宋_GB2312" w:hAnsi="楷体"/>
                <w:b/>
                <w:sz w:val="32"/>
                <w:szCs w:val="32"/>
              </w:rPr>
            </w:pPr>
            <w:r>
              <w:rPr>
                <w:rFonts w:hint="eastAsia" w:ascii="仿宋_GB2312" w:hAnsi="楷体"/>
                <w:b/>
                <w:sz w:val="32"/>
                <w:szCs w:val="32"/>
              </w:rPr>
              <w:t>事项名称</w:t>
            </w:r>
          </w:p>
        </w:tc>
        <w:tc>
          <w:tcPr>
            <w:tcW w:w="2652" w:type="dxa"/>
          </w:tcPr>
          <w:p>
            <w:pPr>
              <w:jc w:val="center"/>
              <w:rPr>
                <w:rFonts w:ascii="仿宋_GB2312" w:hAnsi="楷体"/>
                <w:b/>
                <w:sz w:val="32"/>
                <w:szCs w:val="32"/>
              </w:rPr>
            </w:pPr>
            <w:r>
              <w:rPr>
                <w:rFonts w:hint="eastAsia" w:ascii="仿宋_GB2312" w:hAnsi="楷体"/>
                <w:b/>
                <w:sz w:val="32"/>
                <w:szCs w:val="32"/>
              </w:rPr>
              <w:t>基本内容</w:t>
            </w:r>
          </w:p>
        </w:tc>
        <w:tc>
          <w:tcPr>
            <w:tcW w:w="3183" w:type="dxa"/>
          </w:tcPr>
          <w:p>
            <w:pPr>
              <w:jc w:val="center"/>
              <w:rPr>
                <w:rFonts w:ascii="仿宋_GB2312" w:hAnsi="楷体"/>
                <w:b/>
                <w:sz w:val="32"/>
                <w:szCs w:val="32"/>
              </w:rPr>
            </w:pPr>
            <w:r>
              <w:rPr>
                <w:rFonts w:hint="eastAsia" w:ascii="仿宋_GB2312" w:hAnsi="楷体"/>
                <w:b/>
                <w:sz w:val="32"/>
                <w:szCs w:val="32"/>
              </w:rPr>
              <w:t>设立依据</w:t>
            </w:r>
          </w:p>
        </w:tc>
        <w:tc>
          <w:tcPr>
            <w:tcW w:w="1965" w:type="dxa"/>
          </w:tcPr>
          <w:p>
            <w:pPr>
              <w:jc w:val="center"/>
              <w:rPr>
                <w:rFonts w:ascii="仿宋_GB2312" w:hAnsi="楷体"/>
                <w:b/>
                <w:sz w:val="32"/>
                <w:szCs w:val="32"/>
              </w:rPr>
            </w:pPr>
            <w:r>
              <w:rPr>
                <w:rFonts w:hint="eastAsia" w:ascii="仿宋_GB2312" w:hAnsi="楷体"/>
                <w:b/>
                <w:sz w:val="32"/>
                <w:szCs w:val="32"/>
              </w:rPr>
              <w:t>承办科室</w:t>
            </w:r>
          </w:p>
        </w:tc>
        <w:tc>
          <w:tcPr>
            <w:tcW w:w="2284" w:type="dxa"/>
          </w:tcPr>
          <w:p>
            <w:pPr>
              <w:jc w:val="center"/>
              <w:rPr>
                <w:rFonts w:ascii="仿宋_GB2312" w:hAnsi="楷体"/>
                <w:b/>
                <w:sz w:val="32"/>
                <w:szCs w:val="32"/>
              </w:rPr>
            </w:pPr>
            <w:r>
              <w:rPr>
                <w:rFonts w:hint="eastAsia" w:ascii="仿宋_GB2312" w:hAnsi="楷体"/>
                <w:b/>
                <w:sz w:val="32"/>
                <w:szCs w:val="32"/>
              </w:rPr>
              <w:t>计划完成时间</w:t>
            </w:r>
          </w:p>
        </w:tc>
        <w:tc>
          <w:tcPr>
            <w:tcW w:w="1108" w:type="dxa"/>
          </w:tcPr>
          <w:p>
            <w:pPr>
              <w:jc w:val="center"/>
              <w:rPr>
                <w:rFonts w:ascii="仿宋_GB2312" w:hAnsi="楷体"/>
                <w:b/>
                <w:sz w:val="32"/>
                <w:szCs w:val="32"/>
              </w:rPr>
            </w:pPr>
            <w:r>
              <w:rPr>
                <w:rFonts w:hint="eastAsia" w:ascii="仿宋_GB2312" w:hAnsi="楷体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Align w:val="center"/>
          </w:tcPr>
          <w:p>
            <w:pPr>
              <w:jc w:val="center"/>
              <w:rPr>
                <w:rFonts w:ascii="仿宋_GB2312" w:hAnsi="楷体"/>
                <w:sz w:val="32"/>
                <w:szCs w:val="32"/>
              </w:rPr>
            </w:pPr>
            <w:r>
              <w:rPr>
                <w:rFonts w:hint="eastAsia" w:ascii="仿宋_GB2312" w:hAnsi="楷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20" w:type="dxa"/>
            <w:vAlign w:val="center"/>
          </w:tcPr>
          <w:p>
            <w:pPr>
              <w:jc w:val="center"/>
              <w:rPr>
                <w:rFonts w:ascii="仿宋_GB2312" w:hAnsi="楷体"/>
                <w:sz w:val="32"/>
                <w:szCs w:val="32"/>
              </w:rPr>
            </w:pPr>
            <w:r>
              <w:rPr>
                <w:rFonts w:hint="eastAsia" w:ascii="仿宋_GB2312" w:hAnsi="楷体"/>
                <w:sz w:val="32"/>
                <w:szCs w:val="32"/>
                <w:lang w:val="en-US" w:eastAsia="zh-CN"/>
              </w:rPr>
              <w:t>江门市应急管理局安全生产行政执法观察期制度</w:t>
            </w:r>
          </w:p>
        </w:tc>
        <w:tc>
          <w:tcPr>
            <w:tcW w:w="2652" w:type="dxa"/>
            <w:vAlign w:val="center"/>
          </w:tcPr>
          <w:p>
            <w:pPr>
              <w:jc w:val="left"/>
              <w:rPr>
                <w:rFonts w:ascii="仿宋_GB2312" w:hAnsi="楷体"/>
                <w:sz w:val="32"/>
                <w:szCs w:val="32"/>
              </w:rPr>
            </w:pPr>
            <w:r>
              <w:rPr>
                <w:rFonts w:hint="eastAsia" w:ascii="仿宋_GB2312" w:hAnsi="楷体"/>
                <w:sz w:val="32"/>
                <w:szCs w:val="32"/>
                <w:lang w:val="en-US" w:eastAsia="zh-CN"/>
              </w:rPr>
              <w:t>江门市各级应急管理部门适用</w:t>
            </w:r>
            <w:r>
              <w:rPr>
                <w:rFonts w:hint="default" w:ascii="仿宋_GB2312" w:hAnsi="楷体"/>
                <w:sz w:val="32"/>
                <w:szCs w:val="32"/>
                <w:lang w:val="en-US" w:eastAsia="zh-CN"/>
              </w:rPr>
              <w:t>执法“观察期”</w:t>
            </w:r>
            <w:r>
              <w:rPr>
                <w:rFonts w:hint="eastAsia" w:ascii="仿宋_GB2312" w:hAnsi="楷体"/>
                <w:sz w:val="32"/>
                <w:szCs w:val="32"/>
                <w:lang w:val="en-US" w:eastAsia="zh-CN"/>
              </w:rPr>
              <w:t>的范围、情形、程序，以及本《制度》的有效期。</w:t>
            </w:r>
          </w:p>
        </w:tc>
        <w:tc>
          <w:tcPr>
            <w:tcW w:w="3183" w:type="dxa"/>
            <w:vAlign w:val="center"/>
          </w:tcPr>
          <w:p>
            <w:pPr>
              <w:jc w:val="center"/>
              <w:rPr>
                <w:rFonts w:ascii="仿宋_GB2312" w:hAnsi="楷体"/>
                <w:sz w:val="32"/>
                <w:szCs w:val="32"/>
              </w:rPr>
            </w:pPr>
            <w:r>
              <w:rPr>
                <w:rFonts w:hint="default" w:ascii="仿宋_GB2312" w:hAnsi="楷体"/>
                <w:sz w:val="32"/>
                <w:szCs w:val="32"/>
                <w:lang w:val="en-US" w:eastAsia="zh-CN"/>
              </w:rPr>
              <w:t>《中华人民共和国行政处罚法》《优化营商环境条例》《广东省人民政府办公厅关于推进包容审慎监管的指导意见》等法律法规以及国家、省</w:t>
            </w:r>
            <w:r>
              <w:rPr>
                <w:rFonts w:hint="eastAsia" w:ascii="仿宋_GB2312" w:hAnsi="楷体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default" w:ascii="仿宋_GB2312" w:hAnsi="楷体"/>
                <w:sz w:val="32"/>
                <w:szCs w:val="32"/>
                <w:lang w:val="en-US" w:eastAsia="zh-CN"/>
              </w:rPr>
              <w:t>市有关文件</w:t>
            </w:r>
            <w:r>
              <w:rPr>
                <w:rFonts w:hint="eastAsia" w:ascii="仿宋_GB2312" w:hAnsi="楷体"/>
                <w:sz w:val="32"/>
                <w:szCs w:val="32"/>
                <w:lang w:val="en-US" w:eastAsia="zh-CN"/>
              </w:rPr>
              <w:t>。</w:t>
            </w:r>
            <w:bookmarkStart w:id="0" w:name="_GoBack"/>
            <w:bookmarkEnd w:id="0"/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_GB2312" w:hAnsi="楷体"/>
                <w:sz w:val="32"/>
                <w:szCs w:val="32"/>
                <w:lang w:val="en-US"/>
              </w:rPr>
            </w:pPr>
            <w:r>
              <w:rPr>
                <w:rFonts w:hint="eastAsia" w:ascii="仿宋_GB2312" w:hAnsi="楷体"/>
                <w:sz w:val="32"/>
                <w:szCs w:val="32"/>
                <w:lang w:val="en-US" w:eastAsia="zh-CN"/>
              </w:rPr>
              <w:t>执法监督科</w:t>
            </w:r>
          </w:p>
        </w:tc>
        <w:tc>
          <w:tcPr>
            <w:tcW w:w="2284" w:type="dxa"/>
            <w:vAlign w:val="center"/>
          </w:tcPr>
          <w:p>
            <w:pPr>
              <w:jc w:val="center"/>
              <w:rPr>
                <w:rFonts w:ascii="仿宋_GB2312" w:hAnsi="楷体"/>
                <w:sz w:val="32"/>
                <w:szCs w:val="32"/>
              </w:rPr>
            </w:pPr>
            <w:r>
              <w:rPr>
                <w:rFonts w:hint="eastAsia" w:ascii="仿宋_GB2312" w:hAnsi="楷体"/>
                <w:sz w:val="32"/>
                <w:szCs w:val="32"/>
                <w:lang w:val="en-US" w:eastAsia="zh-CN"/>
              </w:rPr>
              <w:t>2024年12月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 w:ascii="仿宋_GB2312" w:hAnsi="楷体" w:eastAsiaTheme="minorEastAsia"/>
                <w:sz w:val="32"/>
                <w:szCs w:val="32"/>
                <w:lang w:val="en-US" w:eastAsia="zh-CN"/>
              </w:rPr>
            </w:pPr>
          </w:p>
        </w:tc>
      </w:tr>
    </w:tbl>
    <w:p>
      <w:pPr>
        <w:widowControl/>
        <w:shd w:val="clear"/>
        <w:spacing w:line="240" w:lineRule="auto"/>
        <w:rPr>
          <w:rFonts w:hint="eastAsia" w:ascii="仿宋_GB2312" w:hAnsi="楷体"/>
          <w:sz w:val="32"/>
          <w:szCs w:val="32"/>
          <w:lang w:val="en-US" w:eastAsia="zh-CN"/>
        </w:rPr>
      </w:pPr>
      <w:r>
        <w:rPr>
          <w:rFonts w:hint="eastAsia" w:ascii="仿宋_GB2312" w:hAnsi="楷体"/>
          <w:sz w:val="32"/>
          <w:szCs w:val="32"/>
        </w:rPr>
        <w:t>填表人：</w:t>
      </w:r>
      <w:r>
        <w:rPr>
          <w:rFonts w:hint="eastAsia" w:ascii="仿宋_GB2312" w:hAnsi="楷体"/>
          <w:sz w:val="32"/>
          <w:szCs w:val="32"/>
          <w:lang w:val="en-US" w:eastAsia="zh-CN"/>
        </w:rPr>
        <w:t xml:space="preserve">江海强            </w:t>
      </w:r>
      <w:r>
        <w:rPr>
          <w:rFonts w:hint="eastAsia" w:ascii="仿宋_GB2312" w:hAnsi="楷体"/>
          <w:sz w:val="32"/>
          <w:szCs w:val="32"/>
        </w:rPr>
        <w:t xml:space="preserve">                                    联系方式：</w:t>
      </w:r>
      <w:r>
        <w:rPr>
          <w:rFonts w:hint="eastAsia" w:ascii="仿宋_GB2312" w:hAnsi="楷体"/>
          <w:sz w:val="32"/>
          <w:szCs w:val="32"/>
          <w:lang w:val="en-US" w:eastAsia="zh-CN"/>
        </w:rPr>
        <w:t>3279283</w:t>
      </w:r>
    </w:p>
    <w:p>
      <w:pPr>
        <w:widowControl/>
        <w:shd w:val="clear"/>
        <w:spacing w:line="240" w:lineRule="auto"/>
        <w:rPr>
          <w:rFonts w:hint="eastAsia" w:ascii="仿宋_GB2312" w:hAnsi="楷体"/>
          <w:sz w:val="32"/>
          <w:szCs w:val="32"/>
          <w:lang w:val="en-US" w:eastAsia="zh-CN"/>
        </w:rPr>
      </w:pPr>
    </w:p>
    <w:p>
      <w:pPr>
        <w:widowControl/>
        <w:shd w:val="clear"/>
        <w:spacing w:line="240" w:lineRule="auto"/>
        <w:jc w:val="center"/>
        <w:rPr>
          <w:rFonts w:hint="eastAsia" w:ascii="宋体" w:hAnsi="宋体" w:eastAsia="宋体"/>
          <w:b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44"/>
          <w:szCs w:val="44"/>
          <w:u w:val="none"/>
          <w:lang w:val="en-US" w:eastAsia="zh-CN"/>
        </w:rPr>
        <w:t>江门市应急管理局2024年度重大行政决策听证事项目录</w:t>
      </w:r>
    </w:p>
    <w:p>
      <w:pPr>
        <w:widowControl/>
        <w:shd w:val="clear"/>
        <w:spacing w:line="240" w:lineRule="auto"/>
        <w:rPr>
          <w:rFonts w:hint="eastAsia" w:ascii="仿宋_GB2312" w:hAnsi="楷体"/>
          <w:sz w:val="32"/>
          <w:szCs w:val="32"/>
          <w:lang w:val="en-US" w:eastAsia="zh-CN"/>
        </w:rPr>
      </w:pPr>
    </w:p>
    <w:tbl>
      <w:tblPr>
        <w:tblStyle w:val="12"/>
        <w:tblW w:w="1442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5"/>
        <w:gridCol w:w="3501"/>
        <w:gridCol w:w="3678"/>
        <w:gridCol w:w="2183"/>
        <w:gridCol w:w="1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widowControl/>
              <w:shd w:val="clear"/>
              <w:spacing w:line="240" w:lineRule="auto"/>
              <w:jc w:val="center"/>
              <w:rPr>
                <w:rFonts w:hint="eastAsia" w:ascii="仿宋_GB2312" w:hAnsi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835" w:type="dxa"/>
          </w:tcPr>
          <w:p>
            <w:pPr>
              <w:widowControl/>
              <w:shd w:val="clear"/>
              <w:spacing w:line="240" w:lineRule="auto"/>
              <w:jc w:val="center"/>
              <w:rPr>
                <w:rFonts w:hint="eastAsia" w:ascii="仿宋_GB2312" w:hAnsi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/>
                <w:b/>
                <w:bCs/>
                <w:sz w:val="32"/>
                <w:szCs w:val="32"/>
                <w:lang w:val="en-US" w:eastAsia="zh-CN"/>
              </w:rPr>
              <w:t>事项名称</w:t>
            </w:r>
          </w:p>
        </w:tc>
        <w:tc>
          <w:tcPr>
            <w:tcW w:w="3501" w:type="dxa"/>
          </w:tcPr>
          <w:p>
            <w:pPr>
              <w:widowControl/>
              <w:shd w:val="clear"/>
              <w:spacing w:line="240" w:lineRule="auto"/>
              <w:jc w:val="center"/>
              <w:rPr>
                <w:rFonts w:hint="eastAsia" w:ascii="仿宋_GB2312" w:hAnsi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/>
                <w:b/>
                <w:bCs/>
                <w:sz w:val="32"/>
                <w:szCs w:val="32"/>
                <w:lang w:val="en-US" w:eastAsia="zh-CN"/>
              </w:rPr>
              <w:t>基本内容</w:t>
            </w:r>
          </w:p>
        </w:tc>
        <w:tc>
          <w:tcPr>
            <w:tcW w:w="3678" w:type="dxa"/>
          </w:tcPr>
          <w:p>
            <w:pPr>
              <w:widowControl/>
              <w:shd w:val="clear"/>
              <w:spacing w:line="240" w:lineRule="auto"/>
              <w:jc w:val="center"/>
              <w:rPr>
                <w:rFonts w:hint="eastAsia" w:ascii="仿宋_GB2312" w:hAnsi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/>
                <w:b/>
                <w:bCs/>
                <w:sz w:val="32"/>
                <w:szCs w:val="32"/>
                <w:lang w:val="en-US" w:eastAsia="zh-CN"/>
              </w:rPr>
              <w:t>设立依据</w:t>
            </w:r>
          </w:p>
        </w:tc>
        <w:tc>
          <w:tcPr>
            <w:tcW w:w="2183" w:type="dxa"/>
          </w:tcPr>
          <w:p>
            <w:pPr>
              <w:widowControl/>
              <w:shd w:val="clear"/>
              <w:spacing w:line="240" w:lineRule="auto"/>
              <w:jc w:val="center"/>
              <w:rPr>
                <w:rFonts w:hint="eastAsia" w:ascii="仿宋_GB2312" w:hAnsi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/>
                <w:b/>
                <w:bCs/>
                <w:sz w:val="32"/>
                <w:szCs w:val="32"/>
                <w:lang w:val="en-US" w:eastAsia="zh-CN"/>
              </w:rPr>
              <w:t>承办单位</w:t>
            </w:r>
          </w:p>
        </w:tc>
        <w:tc>
          <w:tcPr>
            <w:tcW w:w="1131" w:type="dxa"/>
          </w:tcPr>
          <w:p>
            <w:pPr>
              <w:widowControl/>
              <w:shd w:val="clear"/>
              <w:spacing w:line="240" w:lineRule="auto"/>
              <w:jc w:val="center"/>
              <w:rPr>
                <w:rFonts w:hint="eastAsia" w:ascii="仿宋_GB2312" w:hAnsi="楷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/>
                <w:b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widowControl/>
              <w:shd w:val="clear"/>
              <w:spacing w:line="240" w:lineRule="auto"/>
              <w:rPr>
                <w:rFonts w:hint="eastAsia" w:ascii="仿宋_GB2312" w:hAnsi="楷体"/>
                <w:sz w:val="32"/>
                <w:szCs w:val="32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widowControl/>
              <w:shd w:val="clear"/>
              <w:spacing w:line="240" w:lineRule="auto"/>
              <w:jc w:val="center"/>
              <w:rPr>
                <w:rFonts w:hint="eastAsia" w:ascii="仿宋_GB2312" w:hAnsi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楷体"/>
                <w:sz w:val="32"/>
                <w:szCs w:val="32"/>
                <w:lang w:val="en-US" w:eastAsia="zh-CN"/>
              </w:rPr>
              <w:t>无</w:t>
            </w:r>
          </w:p>
        </w:tc>
        <w:tc>
          <w:tcPr>
            <w:tcW w:w="3501" w:type="dxa"/>
          </w:tcPr>
          <w:p>
            <w:pPr>
              <w:widowControl/>
              <w:shd w:val="clear"/>
              <w:spacing w:line="240" w:lineRule="auto"/>
              <w:rPr>
                <w:rFonts w:hint="eastAsia" w:ascii="仿宋_GB2312" w:hAnsi="楷体"/>
                <w:sz w:val="32"/>
                <w:szCs w:val="32"/>
                <w:lang w:val="en-US" w:eastAsia="zh-CN"/>
              </w:rPr>
            </w:pPr>
          </w:p>
        </w:tc>
        <w:tc>
          <w:tcPr>
            <w:tcW w:w="3678" w:type="dxa"/>
          </w:tcPr>
          <w:p>
            <w:pPr>
              <w:widowControl/>
              <w:shd w:val="clear"/>
              <w:spacing w:line="240" w:lineRule="auto"/>
              <w:rPr>
                <w:rFonts w:hint="eastAsia" w:ascii="仿宋_GB2312" w:hAnsi="楷体"/>
                <w:sz w:val="32"/>
                <w:szCs w:val="32"/>
                <w:lang w:val="en-US" w:eastAsia="zh-CN"/>
              </w:rPr>
            </w:pPr>
          </w:p>
        </w:tc>
        <w:tc>
          <w:tcPr>
            <w:tcW w:w="2183" w:type="dxa"/>
          </w:tcPr>
          <w:p>
            <w:pPr>
              <w:widowControl/>
              <w:shd w:val="clear"/>
              <w:spacing w:line="240" w:lineRule="auto"/>
              <w:rPr>
                <w:rFonts w:hint="eastAsia" w:ascii="仿宋_GB2312" w:hAnsi="楷体"/>
                <w:sz w:val="32"/>
                <w:szCs w:val="32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widowControl/>
              <w:shd w:val="clear"/>
              <w:spacing w:line="240" w:lineRule="auto"/>
              <w:rPr>
                <w:rFonts w:hint="eastAsia" w:ascii="仿宋_GB2312" w:hAnsi="楷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widowControl/>
              <w:shd w:val="clear"/>
              <w:spacing w:line="240" w:lineRule="auto"/>
              <w:rPr>
                <w:rFonts w:hint="eastAsia" w:ascii="仿宋_GB2312" w:hAnsi="楷体"/>
                <w:sz w:val="32"/>
                <w:szCs w:val="32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widowControl/>
              <w:shd w:val="clear"/>
              <w:spacing w:line="240" w:lineRule="auto"/>
              <w:rPr>
                <w:rFonts w:hint="eastAsia" w:ascii="仿宋_GB2312" w:hAnsi="楷体"/>
                <w:sz w:val="32"/>
                <w:szCs w:val="32"/>
                <w:lang w:val="en-US" w:eastAsia="zh-CN"/>
              </w:rPr>
            </w:pPr>
          </w:p>
        </w:tc>
        <w:tc>
          <w:tcPr>
            <w:tcW w:w="3501" w:type="dxa"/>
          </w:tcPr>
          <w:p>
            <w:pPr>
              <w:widowControl/>
              <w:shd w:val="clear"/>
              <w:spacing w:line="240" w:lineRule="auto"/>
              <w:rPr>
                <w:rFonts w:hint="eastAsia" w:ascii="仿宋_GB2312" w:hAnsi="楷体"/>
                <w:sz w:val="32"/>
                <w:szCs w:val="32"/>
                <w:lang w:val="en-US" w:eastAsia="zh-CN"/>
              </w:rPr>
            </w:pPr>
          </w:p>
        </w:tc>
        <w:tc>
          <w:tcPr>
            <w:tcW w:w="3678" w:type="dxa"/>
          </w:tcPr>
          <w:p>
            <w:pPr>
              <w:widowControl/>
              <w:shd w:val="clear"/>
              <w:spacing w:line="240" w:lineRule="auto"/>
              <w:rPr>
                <w:rFonts w:hint="eastAsia" w:ascii="仿宋_GB2312" w:hAnsi="楷体"/>
                <w:sz w:val="32"/>
                <w:szCs w:val="32"/>
                <w:lang w:val="en-US" w:eastAsia="zh-CN"/>
              </w:rPr>
            </w:pPr>
          </w:p>
        </w:tc>
        <w:tc>
          <w:tcPr>
            <w:tcW w:w="2183" w:type="dxa"/>
          </w:tcPr>
          <w:p>
            <w:pPr>
              <w:widowControl/>
              <w:shd w:val="clear"/>
              <w:spacing w:line="240" w:lineRule="auto"/>
              <w:rPr>
                <w:rFonts w:hint="eastAsia" w:ascii="仿宋_GB2312" w:hAnsi="楷体"/>
                <w:sz w:val="32"/>
                <w:szCs w:val="32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widowControl/>
              <w:shd w:val="clear"/>
              <w:spacing w:line="240" w:lineRule="auto"/>
              <w:rPr>
                <w:rFonts w:hint="eastAsia" w:ascii="仿宋_GB2312" w:hAnsi="楷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widowControl/>
              <w:shd w:val="clear"/>
              <w:spacing w:line="240" w:lineRule="auto"/>
              <w:rPr>
                <w:rFonts w:hint="eastAsia" w:ascii="仿宋_GB2312" w:hAnsi="楷体"/>
                <w:sz w:val="32"/>
                <w:szCs w:val="32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widowControl/>
              <w:shd w:val="clear"/>
              <w:spacing w:line="240" w:lineRule="auto"/>
              <w:rPr>
                <w:rFonts w:hint="eastAsia" w:ascii="仿宋_GB2312" w:hAnsi="楷体"/>
                <w:sz w:val="32"/>
                <w:szCs w:val="32"/>
                <w:lang w:val="en-US" w:eastAsia="zh-CN"/>
              </w:rPr>
            </w:pPr>
          </w:p>
        </w:tc>
        <w:tc>
          <w:tcPr>
            <w:tcW w:w="3501" w:type="dxa"/>
          </w:tcPr>
          <w:p>
            <w:pPr>
              <w:widowControl/>
              <w:shd w:val="clear"/>
              <w:spacing w:line="240" w:lineRule="auto"/>
              <w:rPr>
                <w:rFonts w:hint="eastAsia" w:ascii="仿宋_GB2312" w:hAnsi="楷体"/>
                <w:sz w:val="32"/>
                <w:szCs w:val="32"/>
                <w:lang w:val="en-US" w:eastAsia="zh-CN"/>
              </w:rPr>
            </w:pPr>
          </w:p>
        </w:tc>
        <w:tc>
          <w:tcPr>
            <w:tcW w:w="3678" w:type="dxa"/>
          </w:tcPr>
          <w:p>
            <w:pPr>
              <w:widowControl/>
              <w:shd w:val="clear"/>
              <w:spacing w:line="240" w:lineRule="auto"/>
              <w:rPr>
                <w:rFonts w:hint="eastAsia" w:ascii="仿宋_GB2312" w:hAnsi="楷体"/>
                <w:sz w:val="32"/>
                <w:szCs w:val="32"/>
                <w:lang w:val="en-US" w:eastAsia="zh-CN"/>
              </w:rPr>
            </w:pPr>
          </w:p>
        </w:tc>
        <w:tc>
          <w:tcPr>
            <w:tcW w:w="2183" w:type="dxa"/>
          </w:tcPr>
          <w:p>
            <w:pPr>
              <w:widowControl/>
              <w:shd w:val="clear"/>
              <w:spacing w:line="240" w:lineRule="auto"/>
              <w:rPr>
                <w:rFonts w:hint="eastAsia" w:ascii="仿宋_GB2312" w:hAnsi="楷体"/>
                <w:sz w:val="32"/>
                <w:szCs w:val="32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widowControl/>
              <w:shd w:val="clear"/>
              <w:spacing w:line="240" w:lineRule="auto"/>
              <w:rPr>
                <w:rFonts w:hint="eastAsia" w:ascii="仿宋_GB2312" w:hAnsi="楷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</w:tcPr>
          <w:p>
            <w:pPr>
              <w:widowControl/>
              <w:shd w:val="clear"/>
              <w:spacing w:line="240" w:lineRule="auto"/>
              <w:rPr>
                <w:rFonts w:hint="eastAsia" w:ascii="仿宋_GB2312" w:hAnsi="楷体"/>
                <w:sz w:val="32"/>
                <w:szCs w:val="32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widowControl/>
              <w:shd w:val="clear"/>
              <w:spacing w:line="240" w:lineRule="auto"/>
              <w:rPr>
                <w:rFonts w:hint="eastAsia" w:ascii="仿宋_GB2312" w:hAnsi="楷体"/>
                <w:sz w:val="32"/>
                <w:szCs w:val="32"/>
                <w:lang w:val="en-US" w:eastAsia="zh-CN"/>
              </w:rPr>
            </w:pPr>
          </w:p>
        </w:tc>
        <w:tc>
          <w:tcPr>
            <w:tcW w:w="3501" w:type="dxa"/>
          </w:tcPr>
          <w:p>
            <w:pPr>
              <w:widowControl/>
              <w:shd w:val="clear"/>
              <w:spacing w:line="240" w:lineRule="auto"/>
              <w:rPr>
                <w:rFonts w:hint="eastAsia" w:ascii="仿宋_GB2312" w:hAnsi="楷体"/>
                <w:sz w:val="32"/>
                <w:szCs w:val="32"/>
                <w:lang w:val="en-US" w:eastAsia="zh-CN"/>
              </w:rPr>
            </w:pPr>
          </w:p>
        </w:tc>
        <w:tc>
          <w:tcPr>
            <w:tcW w:w="3678" w:type="dxa"/>
          </w:tcPr>
          <w:p>
            <w:pPr>
              <w:widowControl/>
              <w:shd w:val="clear"/>
              <w:spacing w:line="240" w:lineRule="auto"/>
              <w:rPr>
                <w:rFonts w:hint="eastAsia" w:ascii="仿宋_GB2312" w:hAnsi="楷体"/>
                <w:sz w:val="32"/>
                <w:szCs w:val="32"/>
                <w:lang w:val="en-US" w:eastAsia="zh-CN"/>
              </w:rPr>
            </w:pPr>
          </w:p>
        </w:tc>
        <w:tc>
          <w:tcPr>
            <w:tcW w:w="2183" w:type="dxa"/>
          </w:tcPr>
          <w:p>
            <w:pPr>
              <w:widowControl/>
              <w:shd w:val="clear"/>
              <w:spacing w:line="240" w:lineRule="auto"/>
              <w:rPr>
                <w:rFonts w:hint="eastAsia" w:ascii="仿宋_GB2312" w:hAnsi="楷体"/>
                <w:sz w:val="32"/>
                <w:szCs w:val="32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widowControl/>
              <w:shd w:val="clear"/>
              <w:spacing w:line="240" w:lineRule="auto"/>
              <w:rPr>
                <w:rFonts w:hint="eastAsia" w:ascii="仿宋_GB2312" w:hAnsi="楷体"/>
                <w:sz w:val="32"/>
                <w:szCs w:val="32"/>
                <w:lang w:val="en-US" w:eastAsia="zh-CN"/>
              </w:rPr>
            </w:pPr>
          </w:p>
        </w:tc>
      </w:tr>
    </w:tbl>
    <w:p>
      <w:pPr>
        <w:widowControl/>
        <w:shd w:val="clear"/>
        <w:spacing w:line="240" w:lineRule="auto"/>
        <w:rPr>
          <w:rFonts w:hint="eastAsia" w:ascii="仿宋_GB2312" w:hAnsi="楷体"/>
          <w:sz w:val="32"/>
          <w:szCs w:val="32"/>
          <w:lang w:val="en-US" w:eastAsia="zh-CN"/>
        </w:rPr>
      </w:pPr>
      <w:r>
        <w:rPr>
          <w:rFonts w:hint="eastAsia" w:ascii="仿宋_GB2312" w:hAnsi="楷体"/>
          <w:sz w:val="32"/>
          <w:szCs w:val="32"/>
          <w:lang w:val="en-US" w:eastAsia="zh-CN"/>
        </w:rPr>
        <w:t>填表人：江海强                                        联系方式：3279283</w:t>
      </w:r>
    </w:p>
    <w:p>
      <w:pPr>
        <w:widowControl/>
        <w:shd w:val="clear"/>
        <w:spacing w:line="240" w:lineRule="auto"/>
        <w:rPr>
          <w:rFonts w:hint="default" w:ascii="宋体" w:hAnsi="宋体" w:cs="黑体" w:eastAsiaTheme="minorEastAsia"/>
          <w:b/>
          <w:sz w:val="44"/>
          <w:szCs w:val="44"/>
          <w:lang w:val="en-US" w:eastAsia="zh-CN"/>
        </w:rPr>
      </w:pPr>
    </w:p>
    <w:sectPr>
      <w:footerReference r:id="rId3" w:type="default"/>
      <w:pgSz w:w="16838" w:h="11906" w:orient="landscape"/>
      <w:pgMar w:top="1361" w:right="1418" w:bottom="1361" w:left="1418" w:header="851" w:footer="1134" w:gutter="0"/>
      <w:pgNumType w:fmt="numberInDash"/>
      <w:cols w:space="0" w:num="1"/>
      <w:docGrid w:type="lines" w:linePitch="580" w:charSpace="-38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Theme="minorEastAsia" w:hAnsiTheme="minorEastAsia"/>
        <w:sz w:val="28"/>
        <w:szCs w:val="28"/>
      </w:rPr>
    </w:pPr>
  </w:p>
  <w:p>
    <w:pPr>
      <w:pStyle w:val="7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4445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d w:val="1360393265"/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7"/>
                                <w:jc w:val="right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9 -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.3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nq1SQ0gAAAAUBAAAPAAAAAAAAAAEAIAAAACIA&#10;AABkcnMvZG93bnJldi54bWxQSwECFAAUAAAACACHTuJAy5c1UQ8CAAAHBAAADgAAAAAAAAABACAA&#10;AAAhAQAAZHJzL2Uyb0RvYy54bWxQSwUGAAAAAAYABgBZAQAAo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Theme="minorEastAsia" w:hAnsiTheme="minorEastAsia"/>
                        <w:sz w:val="28"/>
                        <w:szCs w:val="28"/>
                      </w:rPr>
                      <w:id w:val="1360393265"/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7"/>
                          <w:jc w:val="right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9 -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trackRevisions w:val="1"/>
  <w:documentProtection w:enforcement="0"/>
  <w:defaultTabStop w:val="420"/>
  <w:drawingGridHorizontalSpacing w:val="96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05771FB"/>
    <w:rsid w:val="00001ABB"/>
    <w:rsid w:val="00004A18"/>
    <w:rsid w:val="0001130E"/>
    <w:rsid w:val="0005384D"/>
    <w:rsid w:val="0006050C"/>
    <w:rsid w:val="000653FE"/>
    <w:rsid w:val="0007519B"/>
    <w:rsid w:val="000973C7"/>
    <w:rsid w:val="000A461F"/>
    <w:rsid w:val="000D61DD"/>
    <w:rsid w:val="000E0145"/>
    <w:rsid w:val="00113CD1"/>
    <w:rsid w:val="00126587"/>
    <w:rsid w:val="00140009"/>
    <w:rsid w:val="0014646C"/>
    <w:rsid w:val="001723CA"/>
    <w:rsid w:val="0017770A"/>
    <w:rsid w:val="00192ADD"/>
    <w:rsid w:val="00194988"/>
    <w:rsid w:val="00197021"/>
    <w:rsid w:val="001B1BA1"/>
    <w:rsid w:val="001B3F63"/>
    <w:rsid w:val="001C6CB0"/>
    <w:rsid w:val="001E4AED"/>
    <w:rsid w:val="00203782"/>
    <w:rsid w:val="0021300E"/>
    <w:rsid w:val="0022146B"/>
    <w:rsid w:val="00252BA1"/>
    <w:rsid w:val="00283A19"/>
    <w:rsid w:val="002855BD"/>
    <w:rsid w:val="002A166F"/>
    <w:rsid w:val="002A78B9"/>
    <w:rsid w:val="002B7CE7"/>
    <w:rsid w:val="002C613A"/>
    <w:rsid w:val="002D6628"/>
    <w:rsid w:val="002E1C6A"/>
    <w:rsid w:val="002F6E45"/>
    <w:rsid w:val="003048E5"/>
    <w:rsid w:val="00305100"/>
    <w:rsid w:val="003055CC"/>
    <w:rsid w:val="00306740"/>
    <w:rsid w:val="003101A3"/>
    <w:rsid w:val="00310A5C"/>
    <w:rsid w:val="0033434E"/>
    <w:rsid w:val="003730C9"/>
    <w:rsid w:val="00374399"/>
    <w:rsid w:val="003D6036"/>
    <w:rsid w:val="00400973"/>
    <w:rsid w:val="004120C5"/>
    <w:rsid w:val="00433D7F"/>
    <w:rsid w:val="00445393"/>
    <w:rsid w:val="004607F3"/>
    <w:rsid w:val="00470479"/>
    <w:rsid w:val="0047197C"/>
    <w:rsid w:val="00484691"/>
    <w:rsid w:val="00491356"/>
    <w:rsid w:val="004A1A78"/>
    <w:rsid w:val="004C1A89"/>
    <w:rsid w:val="004C2D37"/>
    <w:rsid w:val="004C7E9A"/>
    <w:rsid w:val="004D5084"/>
    <w:rsid w:val="004D557F"/>
    <w:rsid w:val="004F0913"/>
    <w:rsid w:val="00501CF6"/>
    <w:rsid w:val="00510FFC"/>
    <w:rsid w:val="00526FED"/>
    <w:rsid w:val="0054129F"/>
    <w:rsid w:val="005412E7"/>
    <w:rsid w:val="00541762"/>
    <w:rsid w:val="0054702C"/>
    <w:rsid w:val="00557D64"/>
    <w:rsid w:val="005758DF"/>
    <w:rsid w:val="00575B8B"/>
    <w:rsid w:val="005771FB"/>
    <w:rsid w:val="005815B8"/>
    <w:rsid w:val="00586A1D"/>
    <w:rsid w:val="005A1E46"/>
    <w:rsid w:val="005A3836"/>
    <w:rsid w:val="005A50B0"/>
    <w:rsid w:val="005B21D0"/>
    <w:rsid w:val="005C3BC6"/>
    <w:rsid w:val="005D6708"/>
    <w:rsid w:val="005E40DA"/>
    <w:rsid w:val="005F3845"/>
    <w:rsid w:val="00605542"/>
    <w:rsid w:val="006149BE"/>
    <w:rsid w:val="00623EEB"/>
    <w:rsid w:val="00630F2E"/>
    <w:rsid w:val="00631A14"/>
    <w:rsid w:val="00657CED"/>
    <w:rsid w:val="006756DD"/>
    <w:rsid w:val="006770B1"/>
    <w:rsid w:val="00685F48"/>
    <w:rsid w:val="00687F8B"/>
    <w:rsid w:val="006A7288"/>
    <w:rsid w:val="006B00B9"/>
    <w:rsid w:val="006B073F"/>
    <w:rsid w:val="006D77B3"/>
    <w:rsid w:val="006E02A3"/>
    <w:rsid w:val="006F371F"/>
    <w:rsid w:val="006F3F93"/>
    <w:rsid w:val="006F6572"/>
    <w:rsid w:val="00711E76"/>
    <w:rsid w:val="00717125"/>
    <w:rsid w:val="00720132"/>
    <w:rsid w:val="0072552E"/>
    <w:rsid w:val="007424B4"/>
    <w:rsid w:val="00754422"/>
    <w:rsid w:val="00775112"/>
    <w:rsid w:val="00782986"/>
    <w:rsid w:val="00787523"/>
    <w:rsid w:val="007B410B"/>
    <w:rsid w:val="007B727B"/>
    <w:rsid w:val="007C1BEB"/>
    <w:rsid w:val="007D2D41"/>
    <w:rsid w:val="007D78B2"/>
    <w:rsid w:val="007E2F37"/>
    <w:rsid w:val="007F47A8"/>
    <w:rsid w:val="00803ABC"/>
    <w:rsid w:val="00810A8A"/>
    <w:rsid w:val="00816E24"/>
    <w:rsid w:val="0083105D"/>
    <w:rsid w:val="00871FEA"/>
    <w:rsid w:val="00881C6E"/>
    <w:rsid w:val="008A53E2"/>
    <w:rsid w:val="008B7536"/>
    <w:rsid w:val="008D0CB9"/>
    <w:rsid w:val="008D64EE"/>
    <w:rsid w:val="008E0011"/>
    <w:rsid w:val="00900BAC"/>
    <w:rsid w:val="009325E7"/>
    <w:rsid w:val="00937556"/>
    <w:rsid w:val="0095428F"/>
    <w:rsid w:val="00955805"/>
    <w:rsid w:val="00957050"/>
    <w:rsid w:val="009666BF"/>
    <w:rsid w:val="009804F4"/>
    <w:rsid w:val="00990E76"/>
    <w:rsid w:val="009A3719"/>
    <w:rsid w:val="009B65CE"/>
    <w:rsid w:val="009E2C8B"/>
    <w:rsid w:val="009E4D88"/>
    <w:rsid w:val="009F526D"/>
    <w:rsid w:val="009F78CE"/>
    <w:rsid w:val="00A045B5"/>
    <w:rsid w:val="00A07CEE"/>
    <w:rsid w:val="00A1719A"/>
    <w:rsid w:val="00A21127"/>
    <w:rsid w:val="00A51EF2"/>
    <w:rsid w:val="00A54231"/>
    <w:rsid w:val="00A57F29"/>
    <w:rsid w:val="00A74A4B"/>
    <w:rsid w:val="00A906F0"/>
    <w:rsid w:val="00A9351E"/>
    <w:rsid w:val="00AA4389"/>
    <w:rsid w:val="00AB2696"/>
    <w:rsid w:val="00AB2F23"/>
    <w:rsid w:val="00AC08F8"/>
    <w:rsid w:val="00AC11B0"/>
    <w:rsid w:val="00AC6283"/>
    <w:rsid w:val="00AC66DD"/>
    <w:rsid w:val="00AD0107"/>
    <w:rsid w:val="00B00ADD"/>
    <w:rsid w:val="00B0178D"/>
    <w:rsid w:val="00B13271"/>
    <w:rsid w:val="00B141BB"/>
    <w:rsid w:val="00B34B24"/>
    <w:rsid w:val="00B4426B"/>
    <w:rsid w:val="00B572E1"/>
    <w:rsid w:val="00B72C2B"/>
    <w:rsid w:val="00B74AA8"/>
    <w:rsid w:val="00B75629"/>
    <w:rsid w:val="00B76237"/>
    <w:rsid w:val="00B9076E"/>
    <w:rsid w:val="00BA0C26"/>
    <w:rsid w:val="00BA39FF"/>
    <w:rsid w:val="00BC6EAB"/>
    <w:rsid w:val="00BD6F47"/>
    <w:rsid w:val="00BE3446"/>
    <w:rsid w:val="00BF53F7"/>
    <w:rsid w:val="00C0070A"/>
    <w:rsid w:val="00C06EE7"/>
    <w:rsid w:val="00C23ADA"/>
    <w:rsid w:val="00C26780"/>
    <w:rsid w:val="00C31E5F"/>
    <w:rsid w:val="00C41E45"/>
    <w:rsid w:val="00C541E7"/>
    <w:rsid w:val="00C570AA"/>
    <w:rsid w:val="00C97770"/>
    <w:rsid w:val="00CA121B"/>
    <w:rsid w:val="00CA6D05"/>
    <w:rsid w:val="00CC3EFC"/>
    <w:rsid w:val="00CE09F5"/>
    <w:rsid w:val="00CF50EC"/>
    <w:rsid w:val="00D23F4B"/>
    <w:rsid w:val="00D40F1E"/>
    <w:rsid w:val="00D61179"/>
    <w:rsid w:val="00D64CB2"/>
    <w:rsid w:val="00D724D9"/>
    <w:rsid w:val="00D739EE"/>
    <w:rsid w:val="00D77FC5"/>
    <w:rsid w:val="00D866A2"/>
    <w:rsid w:val="00DA3BE0"/>
    <w:rsid w:val="00DB3675"/>
    <w:rsid w:val="00DB6022"/>
    <w:rsid w:val="00DD5EAE"/>
    <w:rsid w:val="00E05298"/>
    <w:rsid w:val="00E3168C"/>
    <w:rsid w:val="00E36C92"/>
    <w:rsid w:val="00E56A9E"/>
    <w:rsid w:val="00E56FE9"/>
    <w:rsid w:val="00E61375"/>
    <w:rsid w:val="00E66BB9"/>
    <w:rsid w:val="00E7439D"/>
    <w:rsid w:val="00E94C01"/>
    <w:rsid w:val="00EA10CA"/>
    <w:rsid w:val="00EA2EFA"/>
    <w:rsid w:val="00EB5C6D"/>
    <w:rsid w:val="00EC11E1"/>
    <w:rsid w:val="00EC1D41"/>
    <w:rsid w:val="00EC445B"/>
    <w:rsid w:val="00F01282"/>
    <w:rsid w:val="00F04DA2"/>
    <w:rsid w:val="00F24B36"/>
    <w:rsid w:val="00F40B3A"/>
    <w:rsid w:val="00F425A5"/>
    <w:rsid w:val="00F46283"/>
    <w:rsid w:val="00F46AFD"/>
    <w:rsid w:val="00F65677"/>
    <w:rsid w:val="00F923A1"/>
    <w:rsid w:val="00FE31B6"/>
    <w:rsid w:val="00FF4C83"/>
    <w:rsid w:val="04DF1B16"/>
    <w:rsid w:val="04FF5820"/>
    <w:rsid w:val="06EE4184"/>
    <w:rsid w:val="0B010B13"/>
    <w:rsid w:val="0FCBC897"/>
    <w:rsid w:val="0FFE748A"/>
    <w:rsid w:val="109E5325"/>
    <w:rsid w:val="162F2568"/>
    <w:rsid w:val="186D0E63"/>
    <w:rsid w:val="1890498F"/>
    <w:rsid w:val="1AAFC5E3"/>
    <w:rsid w:val="202778C7"/>
    <w:rsid w:val="220C1047"/>
    <w:rsid w:val="226D128A"/>
    <w:rsid w:val="29EC3EFC"/>
    <w:rsid w:val="330E1686"/>
    <w:rsid w:val="34C0523E"/>
    <w:rsid w:val="36FEAA7D"/>
    <w:rsid w:val="3C005B0C"/>
    <w:rsid w:val="3EFD38B2"/>
    <w:rsid w:val="3FFF42EC"/>
    <w:rsid w:val="432D54EF"/>
    <w:rsid w:val="43505552"/>
    <w:rsid w:val="43B76DE9"/>
    <w:rsid w:val="43DA066E"/>
    <w:rsid w:val="4C756E85"/>
    <w:rsid w:val="4DEF7028"/>
    <w:rsid w:val="4FFF840A"/>
    <w:rsid w:val="503E6A1C"/>
    <w:rsid w:val="51EB1ED6"/>
    <w:rsid w:val="52EF3C43"/>
    <w:rsid w:val="53966C21"/>
    <w:rsid w:val="54AC356B"/>
    <w:rsid w:val="57B56787"/>
    <w:rsid w:val="58673CAD"/>
    <w:rsid w:val="592C3AFC"/>
    <w:rsid w:val="60237FC0"/>
    <w:rsid w:val="60FD2C2F"/>
    <w:rsid w:val="65FF6BB8"/>
    <w:rsid w:val="6D2E7809"/>
    <w:rsid w:val="7592747F"/>
    <w:rsid w:val="77A12918"/>
    <w:rsid w:val="77FE1B44"/>
    <w:rsid w:val="782F6E85"/>
    <w:rsid w:val="7BAB79FD"/>
    <w:rsid w:val="7C1A3C76"/>
    <w:rsid w:val="7DBC5A92"/>
    <w:rsid w:val="7EEDD76D"/>
    <w:rsid w:val="7EFB1B7E"/>
    <w:rsid w:val="7F4AE664"/>
    <w:rsid w:val="7F65060A"/>
    <w:rsid w:val="7F67DCD9"/>
    <w:rsid w:val="7FEEA852"/>
    <w:rsid w:val="9DDFC750"/>
    <w:rsid w:val="AFBF9195"/>
    <w:rsid w:val="B6BB75C9"/>
    <w:rsid w:val="DDBFC56D"/>
    <w:rsid w:val="DE9F2682"/>
    <w:rsid w:val="DF4F0399"/>
    <w:rsid w:val="DF6BCCE5"/>
    <w:rsid w:val="DF6F0AA6"/>
    <w:rsid w:val="DFDD927B"/>
    <w:rsid w:val="EDF916B3"/>
    <w:rsid w:val="EF1D854F"/>
    <w:rsid w:val="F75F4B18"/>
    <w:rsid w:val="FDB73C0E"/>
    <w:rsid w:val="FDDA9FEA"/>
    <w:rsid w:val="FE8B4DB1"/>
    <w:rsid w:val="FFFE8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Calibri" w:hAnsi="Calibri"/>
    </w:rPr>
  </w:style>
  <w:style w:type="paragraph" w:styleId="3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Plain Text"/>
    <w:basedOn w:val="1"/>
    <w:link w:val="24"/>
    <w:unhideWhenUsed/>
    <w:qFormat/>
    <w:uiPriority w:val="99"/>
    <w:rPr>
      <w:rFonts w:ascii="宋体" w:hAnsi="Courier New" w:eastAsia="宋体" w:cs="Courier New"/>
      <w:szCs w:val="21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next w:val="1"/>
    <w:link w:val="23"/>
    <w:qFormat/>
    <w:uiPriority w:val="10"/>
    <w:pPr>
      <w:spacing w:line="600" w:lineRule="exact"/>
      <w:jc w:val="center"/>
      <w:outlineLvl w:val="0"/>
    </w:pPr>
    <w:rPr>
      <w:rFonts w:ascii="Times New Roman" w:hAnsi="Times New Roman" w:eastAsia="方正小标宋简体"/>
      <w:b/>
      <w:bCs/>
      <w:sz w:val="44"/>
      <w:szCs w:val="32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页眉 Char"/>
    <w:basedOn w:val="10"/>
    <w:link w:val="3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6"/>
    <w:semiHidden/>
    <w:qFormat/>
    <w:uiPriority w:val="99"/>
    <w:rPr>
      <w:sz w:val="18"/>
      <w:szCs w:val="18"/>
    </w:rPr>
  </w:style>
  <w:style w:type="character" w:customStyle="1" w:styleId="17">
    <w:name w:val="日期 Char"/>
    <w:basedOn w:val="10"/>
    <w:link w:val="5"/>
    <w:semiHidden/>
    <w:qFormat/>
    <w:uiPriority w:val="99"/>
  </w:style>
  <w:style w:type="paragraph" w:customStyle="1" w:styleId="18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table" w:customStyle="1" w:styleId="19">
    <w:name w:val="网格型1"/>
    <w:basedOn w:val="12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2">
    <w:name w:val="BodyText"/>
    <w:basedOn w:val="1"/>
    <w:next w:val="9"/>
    <w:qFormat/>
    <w:uiPriority w:val="0"/>
    <w:pPr>
      <w:spacing w:after="120"/>
      <w:textAlignment w:val="baseline"/>
    </w:pPr>
  </w:style>
  <w:style w:type="character" w:customStyle="1" w:styleId="23">
    <w:name w:val="标题 Char"/>
    <w:basedOn w:val="10"/>
    <w:link w:val="9"/>
    <w:qFormat/>
    <w:uiPriority w:val="10"/>
    <w:rPr>
      <w:rFonts w:ascii="Times New Roman" w:hAnsi="Times New Roman" w:eastAsia="方正小标宋简体"/>
      <w:b/>
      <w:bCs/>
      <w:kern w:val="2"/>
      <w:sz w:val="44"/>
      <w:szCs w:val="32"/>
    </w:rPr>
  </w:style>
  <w:style w:type="character" w:customStyle="1" w:styleId="24">
    <w:name w:val="纯文本 Char"/>
    <w:basedOn w:val="10"/>
    <w:link w:val="4"/>
    <w:qFormat/>
    <w:uiPriority w:val="99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9</Pages>
  <Words>396</Words>
  <Characters>2263</Characters>
  <Lines>18</Lines>
  <Paragraphs>5</Paragraphs>
  <TotalTime>1</TotalTime>
  <ScaleCrop>false</ScaleCrop>
  <LinksUpToDate>false</LinksUpToDate>
  <CharactersWithSpaces>2654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2022-12-05T16:28:00Z</dcterms:created>
  <dc:creator>Administrator</dc:creator>
  <cp:lastModifiedBy>江海强</cp:lastModifiedBy>
  <cp:lastPrinted>2021-11-27T16:17:00Z</cp:lastPrinted>
  <dcterms:modified xsi:type="dcterms:W3CDTF">2024-09-22T09:08:18Z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D94692B6D1F4DD78FEB18D630E02AC45</vt:lpwstr>
  </property>
</Properties>
</file>