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2DDE4" w14:textId="19D2CF2C" w:rsidR="00D9572E" w:rsidRDefault="00987E08">
      <w:pPr>
        <w:spacing w:line="56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江门市新会公路局养护中心</w:t>
      </w:r>
      <w:r w:rsidR="00C85F6B">
        <w:rPr>
          <w:rFonts w:hint="eastAsia"/>
          <w:b/>
          <w:bCs/>
          <w:sz w:val="28"/>
          <w:szCs w:val="28"/>
        </w:rPr>
        <w:t>路面</w:t>
      </w:r>
      <w:r>
        <w:rPr>
          <w:rFonts w:hint="eastAsia"/>
          <w:b/>
          <w:bCs/>
          <w:sz w:val="28"/>
          <w:szCs w:val="28"/>
        </w:rPr>
        <w:t>聚氨酯灌缝胶</w:t>
      </w:r>
    </w:p>
    <w:p w14:paraId="78A25A7D" w14:textId="77777777" w:rsidR="00D9572E" w:rsidRDefault="00987E08">
      <w:pPr>
        <w:spacing w:line="56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采购招标评选办法</w:t>
      </w:r>
    </w:p>
    <w:p w14:paraId="121D5AD5" w14:textId="77777777" w:rsidR="00D9572E" w:rsidRDefault="00987E08">
      <w:pPr>
        <w:spacing w:line="560" w:lineRule="exact"/>
        <w:ind w:firstLine="56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一、本招标项目采用综合评分选取方式</w:t>
      </w:r>
    </w:p>
    <w:p w14:paraId="344E9F8D" w14:textId="77777777" w:rsidR="00D9572E" w:rsidRDefault="00987E08">
      <w:pPr>
        <w:spacing w:line="560" w:lineRule="exact"/>
        <w:ind w:firstLine="560"/>
        <w:jc w:val="left"/>
        <w:rPr>
          <w:sz w:val="24"/>
        </w:rPr>
      </w:pPr>
      <w:r>
        <w:rPr>
          <w:rFonts w:hint="eastAsia"/>
          <w:sz w:val="24"/>
        </w:rPr>
        <w:t>本次采购采用综合评分选取的方式确定中选单位。招标评选小组先对投标单位进行初步评审；然后对满足初步评审要求的投标单位，按照详细评审规定的评分标准进行打分。</w:t>
      </w:r>
    </w:p>
    <w:p w14:paraId="7AB19A43" w14:textId="77777777" w:rsidR="00D9572E" w:rsidRDefault="00987E08">
      <w:pPr>
        <w:spacing w:line="560" w:lineRule="exact"/>
        <w:ind w:firstLine="560"/>
        <w:jc w:val="left"/>
        <w:rPr>
          <w:sz w:val="24"/>
        </w:rPr>
      </w:pPr>
      <w:r>
        <w:rPr>
          <w:rFonts w:hint="eastAsia"/>
          <w:sz w:val="24"/>
        </w:rPr>
        <w:t>招标评选小组成员对投标单位的详细评审中的各评审因素进行评分，计算出各评审因素的算术平均值后合计总和作为该单位得分，并按得分由高到低顺序推荐最多三家为中标候选人，如两家以上（含两家）报价单位得分相同，则由评审小组商议确定报价单位顺位。</w:t>
      </w:r>
    </w:p>
    <w:p w14:paraId="5BDAD1CE" w14:textId="77777777" w:rsidR="00D9572E" w:rsidRDefault="00987E08">
      <w:pPr>
        <w:numPr>
          <w:ilvl w:val="0"/>
          <w:numId w:val="1"/>
        </w:numPr>
        <w:spacing w:line="560" w:lineRule="exact"/>
        <w:ind w:firstLine="56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初步评审</w:t>
      </w:r>
    </w:p>
    <w:tbl>
      <w:tblPr>
        <w:tblStyle w:val="a6"/>
        <w:tblW w:w="10321" w:type="dxa"/>
        <w:jc w:val="center"/>
        <w:tblLook w:val="04A0" w:firstRow="1" w:lastRow="0" w:firstColumn="1" w:lastColumn="0" w:noHBand="0" w:noVBand="1"/>
      </w:tblPr>
      <w:tblGrid>
        <w:gridCol w:w="1282"/>
        <w:gridCol w:w="2399"/>
        <w:gridCol w:w="6640"/>
      </w:tblGrid>
      <w:tr w:rsidR="00D9572E" w14:paraId="13C7FC7F" w14:textId="77777777">
        <w:trPr>
          <w:jc w:val="center"/>
        </w:trPr>
        <w:tc>
          <w:tcPr>
            <w:tcW w:w="3681" w:type="dxa"/>
            <w:gridSpan w:val="2"/>
            <w:vAlign w:val="center"/>
          </w:tcPr>
          <w:p w14:paraId="70BD3B99" w14:textId="77777777" w:rsidR="00D9572E" w:rsidRDefault="00987E0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评审因素与评分值</w:t>
            </w:r>
          </w:p>
        </w:tc>
        <w:tc>
          <w:tcPr>
            <w:tcW w:w="6640" w:type="dxa"/>
            <w:vMerge w:val="restart"/>
            <w:vAlign w:val="center"/>
          </w:tcPr>
          <w:p w14:paraId="5335C43E" w14:textId="77777777" w:rsidR="00D9572E" w:rsidRDefault="00987E0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初评标准</w:t>
            </w:r>
          </w:p>
        </w:tc>
      </w:tr>
      <w:tr w:rsidR="00D9572E" w14:paraId="70EC389A" w14:textId="77777777">
        <w:trPr>
          <w:trHeight w:val="540"/>
          <w:jc w:val="center"/>
        </w:trPr>
        <w:tc>
          <w:tcPr>
            <w:tcW w:w="1282" w:type="dxa"/>
            <w:vAlign w:val="center"/>
          </w:tcPr>
          <w:p w14:paraId="34993059" w14:textId="77777777" w:rsidR="00D9572E" w:rsidRDefault="00987E0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评审因素</w:t>
            </w:r>
          </w:p>
        </w:tc>
        <w:tc>
          <w:tcPr>
            <w:tcW w:w="2399" w:type="dxa"/>
            <w:vAlign w:val="center"/>
          </w:tcPr>
          <w:p w14:paraId="24AD77AA" w14:textId="77777777" w:rsidR="00D9572E" w:rsidRDefault="00987E0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各评审因素细项</w:t>
            </w:r>
          </w:p>
        </w:tc>
        <w:tc>
          <w:tcPr>
            <w:tcW w:w="6640" w:type="dxa"/>
            <w:vMerge/>
            <w:vAlign w:val="center"/>
          </w:tcPr>
          <w:p w14:paraId="0030FFC0" w14:textId="77777777" w:rsidR="00D9572E" w:rsidRDefault="00D9572E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D9572E" w14:paraId="1ECCA875" w14:textId="77777777">
        <w:trPr>
          <w:jc w:val="center"/>
        </w:trPr>
        <w:tc>
          <w:tcPr>
            <w:tcW w:w="1282" w:type="dxa"/>
            <w:vMerge w:val="restart"/>
            <w:vAlign w:val="center"/>
          </w:tcPr>
          <w:p w14:paraId="34B0DBED" w14:textId="77777777" w:rsidR="00D9572E" w:rsidRDefault="00987E0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初步评审</w:t>
            </w:r>
          </w:p>
        </w:tc>
        <w:tc>
          <w:tcPr>
            <w:tcW w:w="2399" w:type="dxa"/>
            <w:vAlign w:val="center"/>
          </w:tcPr>
          <w:p w14:paraId="4A9DF48E" w14:textId="77777777" w:rsidR="00D9572E" w:rsidRDefault="00987E0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满足《中华人民共和国政府采购法》第二十二条规定</w:t>
            </w:r>
          </w:p>
        </w:tc>
        <w:tc>
          <w:tcPr>
            <w:tcW w:w="6640" w:type="dxa"/>
            <w:vAlign w:val="center"/>
          </w:tcPr>
          <w:p w14:paraId="6E5D0EE8" w14:textId="77777777" w:rsidR="00D9572E" w:rsidRDefault="00987E08">
            <w:pPr>
              <w:numPr>
                <w:ilvl w:val="0"/>
                <w:numId w:val="2"/>
              </w:num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具有独立承担民事责任的能力；</w:t>
            </w:r>
          </w:p>
          <w:p w14:paraId="543DBA67" w14:textId="77777777" w:rsidR="00D9572E" w:rsidRDefault="00987E08">
            <w:pPr>
              <w:numPr>
                <w:ilvl w:val="0"/>
                <w:numId w:val="2"/>
              </w:num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具有良好的商业信誉和健全的财务会计制度；</w:t>
            </w:r>
          </w:p>
          <w:p w14:paraId="6D84F8F1" w14:textId="77777777" w:rsidR="00D9572E" w:rsidRDefault="00987E08">
            <w:pPr>
              <w:numPr>
                <w:ilvl w:val="0"/>
                <w:numId w:val="2"/>
              </w:num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具有履行合同所必需的设备和专业技术能力；</w:t>
            </w:r>
          </w:p>
          <w:p w14:paraId="3721AAFA" w14:textId="77777777" w:rsidR="00D9572E" w:rsidRDefault="00987E08">
            <w:pPr>
              <w:numPr>
                <w:ilvl w:val="0"/>
                <w:numId w:val="2"/>
              </w:num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有依法缴纳税收和社会保障资金的良好记录；</w:t>
            </w:r>
          </w:p>
          <w:p w14:paraId="3C336B22" w14:textId="77777777" w:rsidR="00D9572E" w:rsidRDefault="00987E08">
            <w:pPr>
              <w:numPr>
                <w:ilvl w:val="0"/>
                <w:numId w:val="2"/>
              </w:num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参加政府采购活动前三年内，在经营活动中没有重大违法记录；</w:t>
            </w:r>
          </w:p>
          <w:p w14:paraId="7947FE85" w14:textId="77777777" w:rsidR="00D9572E" w:rsidRDefault="00987E08">
            <w:pPr>
              <w:numPr>
                <w:ilvl w:val="0"/>
                <w:numId w:val="2"/>
              </w:num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法律、行政法规规定的其他条件。</w:t>
            </w:r>
          </w:p>
        </w:tc>
      </w:tr>
      <w:tr w:rsidR="00D9572E" w14:paraId="10447096" w14:textId="77777777">
        <w:trPr>
          <w:trHeight w:val="850"/>
          <w:jc w:val="center"/>
        </w:trPr>
        <w:tc>
          <w:tcPr>
            <w:tcW w:w="1282" w:type="dxa"/>
            <w:vMerge/>
            <w:vAlign w:val="center"/>
          </w:tcPr>
          <w:p w14:paraId="3745E094" w14:textId="77777777" w:rsidR="00D9572E" w:rsidRDefault="00D9572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99" w:type="dxa"/>
            <w:vAlign w:val="center"/>
          </w:tcPr>
          <w:p w14:paraId="0716FCBD" w14:textId="77777777" w:rsidR="00D9572E" w:rsidRDefault="00987E0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6640" w:type="dxa"/>
            <w:vAlign w:val="center"/>
          </w:tcPr>
          <w:p w14:paraId="5E7253AE" w14:textId="77777777" w:rsidR="00D9572E" w:rsidRDefault="00987E08">
            <w:pPr>
              <w:spacing w:line="500" w:lineRule="exact"/>
              <w:jc w:val="left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含公路</w:t>
            </w:r>
            <w:proofErr w:type="gramEnd"/>
            <w:r>
              <w:rPr>
                <w:rFonts w:hint="eastAsia"/>
                <w:sz w:val="24"/>
              </w:rPr>
              <w:t>工程用密封胶生产或销售。</w:t>
            </w:r>
          </w:p>
        </w:tc>
      </w:tr>
      <w:tr w:rsidR="00D9572E" w14:paraId="78788B64" w14:textId="77777777">
        <w:trPr>
          <w:jc w:val="center"/>
        </w:trPr>
        <w:tc>
          <w:tcPr>
            <w:tcW w:w="1282" w:type="dxa"/>
            <w:vMerge/>
            <w:vAlign w:val="center"/>
          </w:tcPr>
          <w:p w14:paraId="47DC4681" w14:textId="77777777" w:rsidR="00D9572E" w:rsidRDefault="00D9572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99" w:type="dxa"/>
            <w:vAlign w:val="center"/>
          </w:tcPr>
          <w:p w14:paraId="1F4D698A" w14:textId="77777777" w:rsidR="00D9572E" w:rsidRDefault="00987E0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企业信誉</w:t>
            </w:r>
          </w:p>
        </w:tc>
        <w:tc>
          <w:tcPr>
            <w:tcW w:w="6640" w:type="dxa"/>
            <w:vAlign w:val="center"/>
          </w:tcPr>
          <w:p w14:paraId="3D632757" w14:textId="77777777" w:rsidR="00D9572E" w:rsidRDefault="00987E08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无不良记录，不处于中国政府采购网（</w:t>
            </w:r>
            <w:r>
              <w:rPr>
                <w:rFonts w:hint="eastAsia"/>
                <w:sz w:val="24"/>
              </w:rPr>
              <w:t>http://www.ccgp.gov.cm/)</w:t>
            </w:r>
            <w:r>
              <w:rPr>
                <w:rFonts w:hint="eastAsia"/>
                <w:sz w:val="24"/>
              </w:rPr>
              <w:t>“政府采购严重违法失信行为信息记录”的名单中。</w:t>
            </w:r>
          </w:p>
        </w:tc>
      </w:tr>
      <w:tr w:rsidR="00D9572E" w14:paraId="7FBF7195" w14:textId="77777777">
        <w:trPr>
          <w:trHeight w:val="850"/>
          <w:jc w:val="center"/>
        </w:trPr>
        <w:tc>
          <w:tcPr>
            <w:tcW w:w="1282" w:type="dxa"/>
            <w:vMerge/>
            <w:vAlign w:val="center"/>
          </w:tcPr>
          <w:p w14:paraId="5BFCCDAD" w14:textId="77777777" w:rsidR="00D9572E" w:rsidRDefault="00D9572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99" w:type="dxa"/>
            <w:vAlign w:val="center"/>
          </w:tcPr>
          <w:p w14:paraId="43F87915" w14:textId="77777777" w:rsidR="00D9572E" w:rsidRDefault="00987E0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产品质量</w:t>
            </w:r>
          </w:p>
        </w:tc>
        <w:tc>
          <w:tcPr>
            <w:tcW w:w="6640" w:type="dxa"/>
            <w:vAlign w:val="center"/>
          </w:tcPr>
          <w:p w14:paraId="0BEA4CD6" w14:textId="77777777" w:rsidR="00D9572E" w:rsidRDefault="00987E08">
            <w:p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符合《建筑密封材料试验方法》</w:t>
            </w:r>
            <w:r>
              <w:rPr>
                <w:rFonts w:hint="eastAsia"/>
                <w:sz w:val="24"/>
              </w:rPr>
              <w:t>-GB/T 13477.19-2017</w:t>
            </w:r>
            <w:r>
              <w:rPr>
                <w:rFonts w:hint="eastAsia"/>
                <w:sz w:val="24"/>
              </w:rPr>
              <w:t>及《道桥嵌缝用密封胶》</w:t>
            </w:r>
            <w:r>
              <w:rPr>
                <w:rFonts w:hint="eastAsia"/>
                <w:sz w:val="24"/>
              </w:rPr>
              <w:t>-JC/T 976-2005</w:t>
            </w:r>
            <w:r>
              <w:rPr>
                <w:rFonts w:hint="eastAsia"/>
                <w:sz w:val="24"/>
              </w:rPr>
              <w:t>等国家、行业标准（以具有检测资质的第三方机构出具检测报告为准）。</w:t>
            </w:r>
          </w:p>
        </w:tc>
      </w:tr>
      <w:tr w:rsidR="00D9572E" w14:paraId="7557BE85" w14:textId="77777777">
        <w:trPr>
          <w:trHeight w:val="850"/>
          <w:jc w:val="center"/>
        </w:trPr>
        <w:tc>
          <w:tcPr>
            <w:tcW w:w="1282" w:type="dxa"/>
            <w:vMerge/>
            <w:vAlign w:val="center"/>
          </w:tcPr>
          <w:p w14:paraId="67616E77" w14:textId="77777777" w:rsidR="00D9572E" w:rsidRDefault="00D9572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14:paraId="4EF535C1" w14:textId="77777777" w:rsidR="00D9572E" w:rsidRDefault="00987E0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联合投标</w:t>
            </w:r>
          </w:p>
        </w:tc>
        <w:tc>
          <w:tcPr>
            <w:tcW w:w="6640" w:type="dxa"/>
            <w:shd w:val="clear" w:color="auto" w:fill="auto"/>
            <w:vAlign w:val="center"/>
          </w:tcPr>
          <w:p w14:paraId="69132973" w14:textId="77777777" w:rsidR="00D9572E" w:rsidRDefault="00987E08">
            <w:p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不接受联合投标</w:t>
            </w:r>
          </w:p>
        </w:tc>
      </w:tr>
    </w:tbl>
    <w:p w14:paraId="51BC82F9" w14:textId="77777777" w:rsidR="00D9572E" w:rsidRDefault="00987E08">
      <w:pPr>
        <w:numPr>
          <w:ilvl w:val="0"/>
          <w:numId w:val="1"/>
        </w:numPr>
        <w:spacing w:line="560" w:lineRule="exact"/>
        <w:ind w:firstLine="56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详细评审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77"/>
        <w:gridCol w:w="1200"/>
        <w:gridCol w:w="6985"/>
      </w:tblGrid>
      <w:tr w:rsidR="00D9572E" w14:paraId="61EB8B65" w14:textId="77777777">
        <w:tc>
          <w:tcPr>
            <w:tcW w:w="1777" w:type="dxa"/>
            <w:vAlign w:val="center"/>
          </w:tcPr>
          <w:p w14:paraId="6E408805" w14:textId="77777777" w:rsidR="00D9572E" w:rsidRDefault="00987E0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评审因素</w:t>
            </w:r>
          </w:p>
        </w:tc>
        <w:tc>
          <w:tcPr>
            <w:tcW w:w="1200" w:type="dxa"/>
            <w:vAlign w:val="center"/>
          </w:tcPr>
          <w:p w14:paraId="36A241F3" w14:textId="77777777" w:rsidR="00D9572E" w:rsidRDefault="00987E0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分值</w:t>
            </w:r>
          </w:p>
        </w:tc>
        <w:tc>
          <w:tcPr>
            <w:tcW w:w="6985" w:type="dxa"/>
            <w:vAlign w:val="center"/>
          </w:tcPr>
          <w:p w14:paraId="692E64BD" w14:textId="77777777" w:rsidR="00D9572E" w:rsidRDefault="00987E0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评分标准</w:t>
            </w:r>
          </w:p>
        </w:tc>
      </w:tr>
      <w:tr w:rsidR="00D9572E" w14:paraId="7378389C" w14:textId="77777777">
        <w:tc>
          <w:tcPr>
            <w:tcW w:w="1777" w:type="dxa"/>
            <w:vAlign w:val="center"/>
          </w:tcPr>
          <w:p w14:paraId="7E27AB06" w14:textId="77777777" w:rsidR="00D9572E" w:rsidRDefault="00987E0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</w:p>
        </w:tc>
        <w:tc>
          <w:tcPr>
            <w:tcW w:w="1200" w:type="dxa"/>
            <w:vAlign w:val="center"/>
          </w:tcPr>
          <w:p w14:paraId="4B8D9AD9" w14:textId="77777777" w:rsidR="00D9572E" w:rsidRDefault="00987E0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6985" w:type="dxa"/>
            <w:vAlign w:val="center"/>
          </w:tcPr>
          <w:p w14:paraId="5437C888" w14:textId="77777777" w:rsidR="00D9572E" w:rsidRDefault="00987E08">
            <w:pPr>
              <w:numPr>
                <w:ilvl w:val="0"/>
                <w:numId w:val="3"/>
              </w:numPr>
              <w:spacing w:line="5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以所有投标人报价平均价为评分基准价。</w:t>
            </w:r>
          </w:p>
          <w:p w14:paraId="28F32BE3" w14:textId="77777777" w:rsidR="00D9572E" w:rsidRDefault="00987E08">
            <w:pPr>
              <w:numPr>
                <w:ilvl w:val="0"/>
                <w:numId w:val="3"/>
              </w:numPr>
              <w:spacing w:line="5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投标人价格分计算公式：</w:t>
            </w:r>
            <w:r>
              <w:rPr>
                <w:rFonts w:hint="eastAsia"/>
                <w:sz w:val="24"/>
              </w:rPr>
              <w:t>[1</w:t>
            </w:r>
            <w:r>
              <w:rPr>
                <w:rFonts w:hint="eastAsia"/>
                <w:sz w:val="24"/>
              </w:rPr>
              <w:t>－（</w:t>
            </w:r>
            <w:r>
              <w:rPr>
                <w:rFonts w:hint="eastAsia"/>
                <w:sz w:val="24"/>
              </w:rPr>
              <w:t>|</w:t>
            </w:r>
            <w:r>
              <w:rPr>
                <w:rFonts w:hint="eastAsia"/>
                <w:sz w:val="24"/>
              </w:rPr>
              <w:t>投标报价－基准价</w:t>
            </w:r>
            <w:r>
              <w:rPr>
                <w:rFonts w:hint="eastAsia"/>
                <w:sz w:val="24"/>
              </w:rPr>
              <w:t>|</w:t>
            </w:r>
            <w:r>
              <w:rPr>
                <w:rFonts w:hint="eastAsia"/>
                <w:sz w:val="24"/>
              </w:rPr>
              <w:t>）÷基准价</w:t>
            </w:r>
            <w:r>
              <w:rPr>
                <w:rFonts w:hint="eastAsia"/>
                <w:sz w:val="24"/>
              </w:rPr>
              <w:t>]</w:t>
            </w:r>
            <w:r>
              <w:rPr>
                <w:rFonts w:hint="eastAsia"/>
                <w:sz w:val="24"/>
              </w:rPr>
              <w:t>×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。</w:t>
            </w:r>
          </w:p>
          <w:p w14:paraId="5A227790" w14:textId="77777777" w:rsidR="00D9572E" w:rsidRDefault="00987E08">
            <w:pPr>
              <w:numPr>
                <w:ilvl w:val="0"/>
                <w:numId w:val="3"/>
              </w:numPr>
              <w:spacing w:line="5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释义：“</w:t>
            </w:r>
            <w:r>
              <w:rPr>
                <w:rFonts w:hint="eastAsia"/>
                <w:sz w:val="24"/>
              </w:rPr>
              <w:t>|</w:t>
            </w:r>
            <w:r>
              <w:rPr>
                <w:rFonts w:hint="eastAsia"/>
                <w:sz w:val="24"/>
              </w:rPr>
              <w:t>投标报价－基准价</w:t>
            </w:r>
            <w:r>
              <w:rPr>
                <w:rFonts w:hint="eastAsia"/>
                <w:sz w:val="24"/>
              </w:rPr>
              <w:t>|</w:t>
            </w:r>
            <w:r>
              <w:rPr>
                <w:rFonts w:hint="eastAsia"/>
                <w:sz w:val="24"/>
              </w:rPr>
              <w:t>”为两者差额绝对值。</w:t>
            </w:r>
          </w:p>
        </w:tc>
      </w:tr>
      <w:tr w:rsidR="00D9572E" w14:paraId="5C6CCEA8" w14:textId="77777777">
        <w:trPr>
          <w:trHeight w:val="90"/>
        </w:trPr>
        <w:tc>
          <w:tcPr>
            <w:tcW w:w="1777" w:type="dxa"/>
            <w:vAlign w:val="center"/>
          </w:tcPr>
          <w:p w14:paraId="0AB4E5DC" w14:textId="77777777" w:rsidR="00D9572E" w:rsidRDefault="00987E0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经营业绩</w:t>
            </w:r>
          </w:p>
        </w:tc>
        <w:tc>
          <w:tcPr>
            <w:tcW w:w="1200" w:type="dxa"/>
            <w:vAlign w:val="center"/>
          </w:tcPr>
          <w:p w14:paraId="5FA999EB" w14:textId="77777777" w:rsidR="00D9572E" w:rsidRDefault="00987E0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6985" w:type="dxa"/>
            <w:vAlign w:val="center"/>
          </w:tcPr>
          <w:p w14:paraId="1F1E8E64" w14:textId="77777777" w:rsidR="00D9572E" w:rsidRDefault="00987E08">
            <w:pPr>
              <w:spacing w:line="5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根据投标人近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年内结算金额为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万元以上（含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万元）路面</w:t>
            </w:r>
            <w:proofErr w:type="gramStart"/>
            <w:r>
              <w:rPr>
                <w:rFonts w:hint="eastAsia"/>
                <w:sz w:val="24"/>
              </w:rPr>
              <w:t>灌缝胶产品</w:t>
            </w:r>
            <w:proofErr w:type="gramEnd"/>
            <w:r>
              <w:rPr>
                <w:rFonts w:hint="eastAsia"/>
                <w:sz w:val="24"/>
              </w:rPr>
              <w:t>销售业绩证明（含购销合同、完税证明，缺一为无效业绩证明）进行评分，每一项业绩得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分，累计最高得分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分；未提交不得分。</w:t>
            </w:r>
          </w:p>
        </w:tc>
      </w:tr>
      <w:tr w:rsidR="00D9572E" w14:paraId="123709F6" w14:textId="77777777">
        <w:tc>
          <w:tcPr>
            <w:tcW w:w="1777" w:type="dxa"/>
            <w:vAlign w:val="center"/>
          </w:tcPr>
          <w:p w14:paraId="68C6D463" w14:textId="77777777" w:rsidR="00D9572E" w:rsidRDefault="00987E0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施工工艺</w:t>
            </w:r>
          </w:p>
        </w:tc>
        <w:tc>
          <w:tcPr>
            <w:tcW w:w="1200" w:type="dxa"/>
            <w:vAlign w:val="center"/>
          </w:tcPr>
          <w:p w14:paraId="77B6E005" w14:textId="77777777" w:rsidR="00D9572E" w:rsidRDefault="00987E0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6985" w:type="dxa"/>
            <w:vAlign w:val="center"/>
          </w:tcPr>
          <w:p w14:paraId="48912A0F" w14:textId="77777777" w:rsidR="00D9572E" w:rsidRDefault="00987E08">
            <w:pPr>
              <w:wordWrap w:val="0"/>
              <w:spacing w:line="520" w:lineRule="exact"/>
              <w:jc w:val="left"/>
              <w:rPr>
                <w:rFonts w:asciiTheme="minorEastAsia" w:hAnsiTheme="minorEastAsia" w:cs="宋体_GB2312"/>
                <w:sz w:val="27"/>
                <w:szCs w:val="27"/>
                <w:shd w:val="clear" w:color="auto" w:fill="FFFFFF"/>
              </w:rPr>
            </w:pPr>
            <w:r>
              <w:rPr>
                <w:rFonts w:asciiTheme="minorEastAsia" w:hAnsiTheme="minorEastAsia" w:cs="宋体_GB2312" w:hint="eastAsia"/>
                <w:sz w:val="27"/>
                <w:szCs w:val="27"/>
                <w:shd w:val="clear" w:color="auto" w:fill="FFFFFF"/>
              </w:rPr>
              <w:t>根据材料施工工艺流程简易程度分三个级别进行综合评分，简易：10分，一般：6分，较难：2分。</w:t>
            </w:r>
          </w:p>
        </w:tc>
      </w:tr>
      <w:tr w:rsidR="00D9572E" w14:paraId="7C6F017C" w14:textId="77777777">
        <w:tc>
          <w:tcPr>
            <w:tcW w:w="1777" w:type="dxa"/>
            <w:vAlign w:val="center"/>
          </w:tcPr>
          <w:p w14:paraId="64264E0E" w14:textId="77777777" w:rsidR="00D9572E" w:rsidRDefault="00987E0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高新技术企业</w:t>
            </w:r>
          </w:p>
        </w:tc>
        <w:tc>
          <w:tcPr>
            <w:tcW w:w="1200" w:type="dxa"/>
            <w:vAlign w:val="center"/>
          </w:tcPr>
          <w:p w14:paraId="42F14896" w14:textId="77777777" w:rsidR="00D9572E" w:rsidRDefault="00987E0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6985" w:type="dxa"/>
            <w:vAlign w:val="center"/>
          </w:tcPr>
          <w:p w14:paraId="6DF55C7A" w14:textId="77777777" w:rsidR="00D9572E" w:rsidRDefault="00987E08">
            <w:pPr>
              <w:spacing w:line="5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投标人为材料生产高新技术企业得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分；投标人为材料生产非高新技术企业得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分；投标人为</w:t>
            </w:r>
            <w:proofErr w:type="gramStart"/>
            <w:r>
              <w:rPr>
                <w:rFonts w:hint="eastAsia"/>
                <w:sz w:val="24"/>
              </w:rPr>
              <w:t>非材料</w:t>
            </w:r>
            <w:proofErr w:type="gramEnd"/>
            <w:r>
              <w:rPr>
                <w:rFonts w:hint="eastAsia"/>
                <w:sz w:val="24"/>
              </w:rPr>
              <w:t>生产企业不得分。</w:t>
            </w:r>
          </w:p>
        </w:tc>
      </w:tr>
      <w:tr w:rsidR="00D9572E" w14:paraId="4C763A5F" w14:textId="77777777">
        <w:tc>
          <w:tcPr>
            <w:tcW w:w="1777" w:type="dxa"/>
            <w:vAlign w:val="center"/>
          </w:tcPr>
          <w:p w14:paraId="7CAAC1E3" w14:textId="77777777" w:rsidR="00D9572E" w:rsidRDefault="00987E0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发明专利技术</w:t>
            </w:r>
          </w:p>
        </w:tc>
        <w:tc>
          <w:tcPr>
            <w:tcW w:w="1200" w:type="dxa"/>
            <w:vAlign w:val="center"/>
          </w:tcPr>
          <w:p w14:paraId="3EA23DC1" w14:textId="77777777" w:rsidR="00D9572E" w:rsidRDefault="00987E0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6985" w:type="dxa"/>
            <w:vAlign w:val="center"/>
          </w:tcPr>
          <w:p w14:paraId="3A29723D" w14:textId="77777777" w:rsidR="00D9572E" w:rsidRDefault="00987E08">
            <w:pPr>
              <w:spacing w:line="5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在国家知识产权局登记在案，为投标人独立持有，每项专利得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分，累计最高得分</w:t>
            </w: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分。</w:t>
            </w:r>
          </w:p>
        </w:tc>
      </w:tr>
      <w:tr w:rsidR="00D9572E" w14:paraId="6185ED18" w14:textId="77777777">
        <w:tc>
          <w:tcPr>
            <w:tcW w:w="1777" w:type="dxa"/>
            <w:vAlign w:val="center"/>
          </w:tcPr>
          <w:p w14:paraId="7A7644FA" w14:textId="77777777" w:rsidR="00D9572E" w:rsidRDefault="00987E0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服务、质量承诺</w:t>
            </w:r>
          </w:p>
        </w:tc>
        <w:tc>
          <w:tcPr>
            <w:tcW w:w="1200" w:type="dxa"/>
            <w:vAlign w:val="center"/>
          </w:tcPr>
          <w:p w14:paraId="6CD28ECC" w14:textId="77777777" w:rsidR="00D9572E" w:rsidRDefault="00987E0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6985" w:type="dxa"/>
            <w:vAlign w:val="center"/>
          </w:tcPr>
          <w:p w14:paraId="2C5119CB" w14:textId="77777777" w:rsidR="00D9572E" w:rsidRDefault="00987E08">
            <w:pPr>
              <w:spacing w:line="5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根据投标人所提供的技术培训、产品质量保证期限等承诺情况分三个级别进行综合评分，优：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分，良</w:t>
            </w:r>
            <w:r>
              <w:rPr>
                <w:rFonts w:hint="eastAsia"/>
                <w:sz w:val="24"/>
              </w:rPr>
              <w:t>:9</w:t>
            </w:r>
            <w:r>
              <w:rPr>
                <w:rFonts w:hint="eastAsia"/>
                <w:sz w:val="24"/>
              </w:rPr>
              <w:t>分，次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分。</w:t>
            </w:r>
          </w:p>
        </w:tc>
      </w:tr>
      <w:tr w:rsidR="00D9572E" w14:paraId="37B6B0B4" w14:textId="77777777">
        <w:tc>
          <w:tcPr>
            <w:tcW w:w="1777" w:type="dxa"/>
            <w:vAlign w:val="center"/>
          </w:tcPr>
          <w:p w14:paraId="323817D5" w14:textId="77777777" w:rsidR="00D9572E" w:rsidRDefault="00987E0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200" w:type="dxa"/>
            <w:vAlign w:val="center"/>
          </w:tcPr>
          <w:p w14:paraId="29245C04" w14:textId="77777777" w:rsidR="00D9572E" w:rsidRDefault="00987E0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6985" w:type="dxa"/>
            <w:vAlign w:val="center"/>
          </w:tcPr>
          <w:p w14:paraId="52ECA5B3" w14:textId="77777777" w:rsidR="00D9572E" w:rsidRDefault="00D9572E">
            <w:pPr>
              <w:spacing w:line="560" w:lineRule="exact"/>
              <w:jc w:val="left"/>
              <w:rPr>
                <w:sz w:val="24"/>
              </w:rPr>
            </w:pPr>
          </w:p>
        </w:tc>
      </w:tr>
    </w:tbl>
    <w:p w14:paraId="60AD4297" w14:textId="77777777" w:rsidR="00D9572E" w:rsidRDefault="00D9572E">
      <w:pPr>
        <w:spacing w:line="560" w:lineRule="exact"/>
        <w:jc w:val="left"/>
        <w:rPr>
          <w:sz w:val="24"/>
        </w:rPr>
      </w:pPr>
    </w:p>
    <w:p w14:paraId="05DF5AE8" w14:textId="77777777" w:rsidR="00D9572E" w:rsidRDefault="00D9572E">
      <w:pPr>
        <w:spacing w:line="560" w:lineRule="exact"/>
        <w:jc w:val="right"/>
        <w:rPr>
          <w:sz w:val="24"/>
        </w:rPr>
      </w:pPr>
    </w:p>
    <w:p w14:paraId="3AA689D5" w14:textId="77777777" w:rsidR="00D9572E" w:rsidRDefault="00D9572E">
      <w:pPr>
        <w:spacing w:line="560" w:lineRule="exact"/>
        <w:jc w:val="right"/>
        <w:rPr>
          <w:sz w:val="24"/>
        </w:rPr>
      </w:pPr>
    </w:p>
    <w:p w14:paraId="2E1E75A7" w14:textId="77777777" w:rsidR="00D9572E" w:rsidRDefault="00987E08">
      <w:pPr>
        <w:spacing w:line="560" w:lineRule="exact"/>
        <w:jc w:val="right"/>
        <w:rPr>
          <w:sz w:val="24"/>
        </w:rPr>
      </w:pPr>
      <w:r>
        <w:rPr>
          <w:rFonts w:hint="eastAsia"/>
          <w:sz w:val="24"/>
        </w:rPr>
        <w:t>招标人：江门市新会公路局养护中心</w:t>
      </w:r>
    </w:p>
    <w:p w14:paraId="71F0CD2D" w14:textId="4C808B1C" w:rsidR="00D9572E" w:rsidRDefault="00987E08">
      <w:pPr>
        <w:spacing w:line="560" w:lineRule="exact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期：</w:t>
      </w:r>
      <w:r>
        <w:rPr>
          <w:rFonts w:hint="eastAsia"/>
          <w:sz w:val="24"/>
        </w:rPr>
        <w:t>202</w:t>
      </w:r>
      <w:r w:rsidR="00C85F6B">
        <w:rPr>
          <w:rFonts w:hint="eastAsia"/>
          <w:sz w:val="24"/>
        </w:rPr>
        <w:t>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 w:rsidR="00D61BAD">
        <w:rPr>
          <w:rFonts w:hint="eastAsia"/>
          <w:sz w:val="24"/>
        </w:rPr>
        <w:t>3</w:t>
      </w:r>
      <w:bookmarkStart w:id="0" w:name="_GoBack"/>
      <w:bookmarkEnd w:id="0"/>
      <w:r>
        <w:rPr>
          <w:rFonts w:hint="eastAsia"/>
          <w:sz w:val="24"/>
        </w:rPr>
        <w:t>日</w:t>
      </w:r>
    </w:p>
    <w:sectPr w:rsidR="00D9572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E049B" w14:textId="77777777" w:rsidR="00585F00" w:rsidRDefault="00585F00" w:rsidP="00C85F6B">
      <w:r>
        <w:separator/>
      </w:r>
    </w:p>
  </w:endnote>
  <w:endnote w:type="continuationSeparator" w:id="0">
    <w:p w14:paraId="6543596D" w14:textId="77777777" w:rsidR="00585F00" w:rsidRDefault="00585F00" w:rsidP="00C8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_GB2312">
    <w:altName w:val="宋体"/>
    <w:charset w:val="00"/>
    <w:family w:val="auto"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27E9C" w14:textId="77777777" w:rsidR="00585F00" w:rsidRDefault="00585F00" w:rsidP="00C85F6B">
      <w:r>
        <w:separator/>
      </w:r>
    </w:p>
  </w:footnote>
  <w:footnote w:type="continuationSeparator" w:id="0">
    <w:p w14:paraId="32D18D21" w14:textId="77777777" w:rsidR="00585F00" w:rsidRDefault="00585F00" w:rsidP="00C85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D720AB"/>
    <w:multiLevelType w:val="singleLevel"/>
    <w:tmpl w:val="84D720A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25C7F4E"/>
    <w:multiLevelType w:val="singleLevel"/>
    <w:tmpl w:val="D25C7F4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0D02EAA"/>
    <w:multiLevelType w:val="singleLevel"/>
    <w:tmpl w:val="E0D02EA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zkxYjFiMmFkYWNlOWMyMTc1NmU0ZmI1MjE4ODIifQ=="/>
  </w:docVars>
  <w:rsids>
    <w:rsidRoot w:val="0B7D4A0D"/>
    <w:rsid w:val="00056A68"/>
    <w:rsid w:val="00347F45"/>
    <w:rsid w:val="004B5441"/>
    <w:rsid w:val="00585F00"/>
    <w:rsid w:val="007E7D0F"/>
    <w:rsid w:val="00987E08"/>
    <w:rsid w:val="009C223A"/>
    <w:rsid w:val="00A33586"/>
    <w:rsid w:val="00A85FE7"/>
    <w:rsid w:val="00B506CE"/>
    <w:rsid w:val="00B82116"/>
    <w:rsid w:val="00C85F6B"/>
    <w:rsid w:val="00D61BAD"/>
    <w:rsid w:val="00D9572E"/>
    <w:rsid w:val="00DC5072"/>
    <w:rsid w:val="00ED6C57"/>
    <w:rsid w:val="00FA775F"/>
    <w:rsid w:val="01635C49"/>
    <w:rsid w:val="04830723"/>
    <w:rsid w:val="05B0679A"/>
    <w:rsid w:val="0874152A"/>
    <w:rsid w:val="098849BD"/>
    <w:rsid w:val="0B7D4A0D"/>
    <w:rsid w:val="113D3447"/>
    <w:rsid w:val="12903B41"/>
    <w:rsid w:val="12A00B7B"/>
    <w:rsid w:val="12C910FC"/>
    <w:rsid w:val="12DB5F87"/>
    <w:rsid w:val="14883EEC"/>
    <w:rsid w:val="182E2E69"/>
    <w:rsid w:val="18892D35"/>
    <w:rsid w:val="18B573A8"/>
    <w:rsid w:val="1F4D6497"/>
    <w:rsid w:val="29820EEF"/>
    <w:rsid w:val="2A052FDD"/>
    <w:rsid w:val="2FE9188B"/>
    <w:rsid w:val="306443BF"/>
    <w:rsid w:val="31781C5A"/>
    <w:rsid w:val="32C739DA"/>
    <w:rsid w:val="38A24CCD"/>
    <w:rsid w:val="3AF45588"/>
    <w:rsid w:val="3B546B61"/>
    <w:rsid w:val="3D255BCB"/>
    <w:rsid w:val="3EE74E40"/>
    <w:rsid w:val="3FE61C4A"/>
    <w:rsid w:val="402B1A9F"/>
    <w:rsid w:val="41282F08"/>
    <w:rsid w:val="4715773F"/>
    <w:rsid w:val="4A6F69D9"/>
    <w:rsid w:val="4CFF54A1"/>
    <w:rsid w:val="4E1A3BE8"/>
    <w:rsid w:val="4FDB698B"/>
    <w:rsid w:val="4FEE6915"/>
    <w:rsid w:val="527C7665"/>
    <w:rsid w:val="52904CED"/>
    <w:rsid w:val="53074AA3"/>
    <w:rsid w:val="573A4FED"/>
    <w:rsid w:val="584B2674"/>
    <w:rsid w:val="58555EBB"/>
    <w:rsid w:val="5E44187C"/>
    <w:rsid w:val="65AC4B11"/>
    <w:rsid w:val="670E33AA"/>
    <w:rsid w:val="6B054A88"/>
    <w:rsid w:val="76434265"/>
    <w:rsid w:val="77433A3A"/>
    <w:rsid w:val="7ADB2036"/>
    <w:rsid w:val="7D5D42EC"/>
    <w:rsid w:val="7D723DB3"/>
    <w:rsid w:val="7E35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174</Words>
  <Characters>996</Characters>
  <Application>Microsoft Office Word</Application>
  <DocSecurity>0</DocSecurity>
  <Lines>8</Lines>
  <Paragraphs>2</Paragraphs>
  <ScaleCrop>false</ScaleCrop>
  <Company>江门市市公路事务中心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温耀堂</cp:lastModifiedBy>
  <cp:revision>5</cp:revision>
  <cp:lastPrinted>2023-07-12T07:46:00Z</cp:lastPrinted>
  <dcterms:created xsi:type="dcterms:W3CDTF">2023-07-04T12:11:00Z</dcterms:created>
  <dcterms:modified xsi:type="dcterms:W3CDTF">2024-09-02T07:12:00Z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794397463D1141DCABFDF2D7EDAD2C87_13</vt:lpwstr>
  </property>
</Properties>
</file>