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pPr>
        <w:widowControl/>
        <w:shd w:val="clear" w:color="auto" w:fill="FFFFFF"/>
        <w:snapToGrid w:val="0"/>
        <w:spacing w:line="590" w:lineRule="exact"/>
        <w:jc w:val="center"/>
        <w:rPr>
          <w:rFonts w:hint="eastAsia" w:ascii="方正小标宋简体" w:hAnsi="仿宋" w:eastAsia="方正小标宋简体" w:cs="仿宋"/>
          <w:sz w:val="44"/>
          <w:szCs w:val="44"/>
        </w:rPr>
      </w:pPr>
    </w:p>
    <w:p>
      <w:pPr>
        <w:spacing w:line="60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防腐剂混合使用时各自用量占其最大使用量的比例之和</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本要求最常见于防腐剂混合使用。在 GB 2760-2014《食品安全国家标准 食品添加剂使用标准》表 A.1 中列出的具有同一功能的食品添加剂在同一食品中混合使用时，各自的实际使用量占其最大使用量的比例之和不能超过 1。</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造成食品中该指标不合格的主要原因有：生产经营企业超限量、超范围使用，或者未准确计量。</w:t>
      </w:r>
    </w:p>
    <w:p>
      <w:pPr>
        <w:spacing w:line="60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脱氢乙酸及其钠盐（以脱氢乙酸计）</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脱氢乙酸及其钠盐作为一种广谱食品防腐剂，对霉菌和酵母菌的抑制能力强，为苯甲酸钠的 2~10 倍，在高剂量使用时能抑制细菌。</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bookmarkStart w:id="0" w:name="_GoBack"/>
      <w:bookmarkEnd w:id="0"/>
      <w:r>
        <w:rPr>
          <w:rFonts w:hint="eastAsia" w:ascii="Times New Roman" w:hAnsi="Times New Roman" w:eastAsia="仿宋_GB2312" w:cs="Times New Roman"/>
          <w:sz w:val="32"/>
        </w:rPr>
        <w:t>脱氢乙酸毒性较低，按标准规定的范围和使用量使用是安全的。脱氢乙酸及其钠盐能被人体完全吸收，并能抑制人体内多种氧化酶，长期过量摄入脱氢乙酸及其钠盐会危害人体健康。</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脱氢乙酸超标的原因可能是个别生产经营企业为防止食品腐败变质，超量使用了该添加剂，或者其使用的复配添加剂中该添加剂含量较高；也可能是在添加过程中未计量或计量不准。。</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p>
    <w:p>
      <w:pPr>
        <w:numPr>
          <w:ilvl w:val="0"/>
          <w:numId w:val="0"/>
        </w:numPr>
        <w:spacing w:line="60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kern w:val="2"/>
          <w:sz w:val="32"/>
          <w:szCs w:val="32"/>
          <w:lang w:val="en-US" w:eastAsia="zh-CN" w:bidi="ar-SA"/>
        </w:rPr>
        <w:t>三、二氧化硫残留量</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氧化硫是食品加工中常用的漂白剂和防腐剂，遇水以后形成亚硫酸。二氧化硫被氧化时可使食品的着色物质还原褪色，亚硫酸对食品的褐变有抑制作用，对细菌、真菌、酵母菌也有抑制作用，因此既是漂白剂又是防腐剂。</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二氧化硫进入人体内后最终转化为硫酸盐并随尿液排出体外。少量二氧化硫进入人体不会对身体带来健康危害，但若过量食用会引起如恶心、呕吐等胃肠道反应。</w:t>
      </w:r>
    </w:p>
    <w:p>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氧化硫不符合标准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14C776-F1C8-4436-AE94-2F4FE19F2F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B840BF4-87E5-495C-85BD-AA7B10F2BA75}"/>
  </w:font>
  <w:font w:name="仿宋">
    <w:panose1 w:val="02010609060101010101"/>
    <w:charset w:val="86"/>
    <w:family w:val="modern"/>
    <w:pitch w:val="default"/>
    <w:sig w:usb0="800002BF" w:usb1="38CF7CFA" w:usb2="00000016" w:usb3="00000000" w:csb0="00040001" w:csb1="00000000"/>
    <w:embedRegular r:id="rId3" w:fontKey="{50DC4476-6158-4EB5-9A6B-5B5E7C4B5CBC}"/>
  </w:font>
  <w:font w:name="仿宋_GB2312">
    <w:altName w:val="仿宋"/>
    <w:panose1 w:val="02010609030101010101"/>
    <w:charset w:val="86"/>
    <w:family w:val="modern"/>
    <w:pitch w:val="default"/>
    <w:sig w:usb0="00000000" w:usb1="00000000" w:usb2="00000010" w:usb3="00000000" w:csb0="00040000" w:csb1="00000000"/>
    <w:embedRegular r:id="rId4" w:fontKey="{74097301-ECD5-421B-B817-E9584CE55E25}"/>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2F1D3936"/>
    <w:rsid w:val="002D26F2"/>
    <w:rsid w:val="00747C8B"/>
    <w:rsid w:val="0091234E"/>
    <w:rsid w:val="00B66EB5"/>
    <w:rsid w:val="00BE628A"/>
    <w:rsid w:val="00D23A5E"/>
    <w:rsid w:val="00EE6B81"/>
    <w:rsid w:val="00F30C09"/>
    <w:rsid w:val="12724255"/>
    <w:rsid w:val="18883998"/>
    <w:rsid w:val="26D12BD9"/>
    <w:rsid w:val="2A574325"/>
    <w:rsid w:val="2F1D3936"/>
    <w:rsid w:val="34DB1109"/>
    <w:rsid w:val="357D4BB1"/>
    <w:rsid w:val="40FE2FD2"/>
    <w:rsid w:val="42CB717C"/>
    <w:rsid w:val="45453762"/>
    <w:rsid w:val="464C4E1D"/>
    <w:rsid w:val="46C521EE"/>
    <w:rsid w:val="47443F71"/>
    <w:rsid w:val="53B45AA4"/>
    <w:rsid w:val="54384C88"/>
    <w:rsid w:val="5DC65770"/>
    <w:rsid w:val="679B63A6"/>
    <w:rsid w:val="6F486FE4"/>
    <w:rsid w:val="72D27C43"/>
    <w:rsid w:val="76F1702E"/>
    <w:rsid w:val="788B3373"/>
    <w:rsid w:val="79F53F55"/>
    <w:rsid w:val="7FF6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9"/>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3"/>
    <w:uiPriority w:val="0"/>
    <w:rPr>
      <w:rFonts w:ascii="Cambria" w:hAnsi="Cambria" w:eastAsia="宋体" w:cs="Times New Roman"/>
      <w:b/>
      <w:kern w:val="2"/>
      <w:sz w:val="32"/>
      <w:szCs w:val="32"/>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江门市市场监管局</Company>
  <Pages>2</Pages>
  <Words>1264</Words>
  <Characters>1324</Characters>
  <Lines>4</Lines>
  <Paragraphs>1</Paragraphs>
  <TotalTime>44</TotalTime>
  <ScaleCrop>false</ScaleCrop>
  <LinksUpToDate>false</LinksUpToDate>
  <CharactersWithSpaces>1343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2022-01-16T08:32:00Z</dcterms:created>
  <dc:creator>Pinko_KUMA✨</dc:creator>
  <cp:lastModifiedBy>作案团伙</cp:lastModifiedBy>
  <dcterms:modified xsi:type="dcterms:W3CDTF">2024-08-21T01:33:39Z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F4C52CB63BB04D03AC56A8406C9B1FA2</vt:lpwstr>
  </property>
</Properties>
</file>