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27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  <w:lang w:eastAsia="zh-CN"/>
        </w:rPr>
        <w:t>江门市</w:t>
      </w:r>
      <w:r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</w:rPr>
        <w:t>企业安全生产三级标准化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27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spacing w:val="-6"/>
          <w:sz w:val="44"/>
          <w:szCs w:val="44"/>
        </w:rPr>
        <w:t>定级组织单位申请表</w:t>
      </w:r>
    </w:p>
    <w:tbl>
      <w:tblPr>
        <w:tblStyle w:val="7"/>
        <w:tblpPr w:leftFromText="180" w:rightFromText="180" w:vertAnchor="text" w:horzAnchor="page" w:tblpXSpec="center" w:tblpY="356"/>
        <w:tblOverlap w:val="never"/>
        <w:tblW w:w="89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583"/>
        <w:gridCol w:w="1647"/>
        <w:gridCol w:w="1463"/>
        <w:gridCol w:w="930"/>
        <w:gridCol w:w="588"/>
        <w:gridCol w:w="807"/>
        <w:gridCol w:w="1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4"/>
                <w:position w:val="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position w:val="6"/>
                <w:sz w:val="28"/>
                <w:szCs w:val="28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成立时间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对应的政府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职能部门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登记证号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2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实际地址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8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法定代表人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46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6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具体联系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2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人及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6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5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3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6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position w:val="9"/>
                <w:sz w:val="28"/>
                <w:szCs w:val="28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6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46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2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6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position w:val="7"/>
                <w:sz w:val="28"/>
                <w:szCs w:val="28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6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电话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1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传真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position w:val="6"/>
                <w:sz w:val="28"/>
                <w:szCs w:val="28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2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年检情况</w:t>
            </w:r>
          </w:p>
        </w:tc>
        <w:tc>
          <w:tcPr>
            <w:tcW w:w="1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5" w:right="78" w:hanging="23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专职工作人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员数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5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社会组织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3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会员数</w:t>
            </w:r>
          </w:p>
        </w:tc>
        <w:tc>
          <w:tcPr>
            <w:tcW w:w="15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8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8"/>
                <w:szCs w:val="28"/>
              </w:rPr>
              <w:t>宗旨</w:t>
            </w:r>
          </w:p>
        </w:tc>
        <w:tc>
          <w:tcPr>
            <w:tcW w:w="69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2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业务范围</w:t>
            </w:r>
          </w:p>
        </w:tc>
        <w:tc>
          <w:tcPr>
            <w:tcW w:w="69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20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7" w:right="5" w:firstLine="3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是否获得捐赠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8"/>
                <w:szCs w:val="28"/>
              </w:rPr>
              <w:t>税前扣除资格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和非营利组织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免税资格(提供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8"/>
                <w:szCs w:val="28"/>
              </w:rPr>
              <w:t>相关证明材料)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78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自成立以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78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来有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无违法违规行为</w:t>
            </w:r>
          </w:p>
        </w:tc>
        <w:tc>
          <w:tcPr>
            <w:tcW w:w="2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89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17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过往开展相关政府委托或购买服务工作的经验(可另附页填写)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89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tbl>
      <w:tblPr>
        <w:tblStyle w:val="7"/>
        <w:tblpPr w:leftFromText="180" w:rightFromText="180" w:vertAnchor="text" w:horzAnchor="page" w:tblpX="1491" w:tblpY="62"/>
        <w:tblOverlap w:val="never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8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曾获得部、省、市等荣誉(可另页填写，并提交相关证书等证明材料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8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920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具备承接政府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  <w:lang w:eastAsia="zh-CN"/>
              </w:rPr>
              <w:t>委托或购买服务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的优势条件(包括但不限于组织结构、物质支撑、技术力量、经验等，可</w:t>
            </w:r>
            <w:r>
              <w:rPr>
                <w:rFonts w:hint="eastAsia" w:ascii="仿宋" w:hAnsi="仿宋" w:eastAsia="仿宋" w:cs="仿宋"/>
                <w:b/>
                <w:bCs/>
                <w:spacing w:val="5"/>
                <w:sz w:val="28"/>
                <w:szCs w:val="28"/>
              </w:rPr>
              <w:t>另附页填写)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892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7" w:hRule="atLeast"/>
        </w:trPr>
        <w:tc>
          <w:tcPr>
            <w:tcW w:w="8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2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另请提交以下材料：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2" w:firstLine="596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1、证明以下条件的材料：（1）应当依法注册登记，具有独立承担民事责任能力的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事业单位、社会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组织；（2）具有健全的法人治理结构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，完善的内部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管理制度、信息公开制度和民主监督制度；（3）具有独立的财务管理、财务核算和资产管理制度，以及依法缴纳税收、社会保险费等良好记录；（4）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具有承接职能所必需的场所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 xml:space="preserve">、设备、技术支撑条件和专业技术人员。有3名以上（含3名）相应行业领域的专职专家，专职专家应当具有中级以上职称。应当建设有相应行业领域的安 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全生产专家队伍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；（5）社会信誉良好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，具有良好的社会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公信力；（6）设有专职工作人员，并应具备与其承担定级组织工作相适应的能力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val="en-US" w:eastAsia="zh-CN"/>
              </w:rPr>
              <w:t>;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（7）国家和省有关规定的其他条件。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31" w:firstLine="560" w:firstLineChars="200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2、承担此项工作方案(包括但不限于场地、机构设置、职能分工、工作标准、程序和内控制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度等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</w:trPr>
        <w:tc>
          <w:tcPr>
            <w:tcW w:w="89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67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3"/>
                <w:sz w:val="28"/>
                <w:szCs w:val="28"/>
              </w:rPr>
              <w:t>社会组织法定代表人签名并承诺：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5124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(印章)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246"/>
              <w:jc w:val="right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37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宋体" w:hAnsi="宋体" w:eastAsia="宋体" w:cs="宋体"/>
          <w:b/>
          <w:bCs/>
          <w:spacing w:val="-4"/>
          <w:sz w:val="33"/>
          <w:szCs w:val="33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申请单位相关技术人员情况表</w:t>
      </w:r>
    </w:p>
    <w:tbl>
      <w:tblPr>
        <w:tblStyle w:val="7"/>
        <w:tblW w:w="13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762"/>
        <w:gridCol w:w="969"/>
        <w:gridCol w:w="720"/>
        <w:gridCol w:w="1693"/>
        <w:gridCol w:w="1256"/>
        <w:gridCol w:w="658"/>
        <w:gridCol w:w="4986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7"/>
                <w:sz w:val="22"/>
                <w:szCs w:val="22"/>
              </w:rPr>
              <w:t>学历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取得相关资格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证书名称和年限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3"/>
                <w:sz w:val="22"/>
                <w:szCs w:val="22"/>
              </w:rPr>
              <w:t>工作年限</w:t>
            </w: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</w:rPr>
              <w:t>简要工作经历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2"/>
                <w:sz w:val="22"/>
                <w:szCs w:val="22"/>
              </w:rPr>
              <w:t>专职或兼职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298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eastAsia="宋体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jc3MjA3OGRkN2UxOTQyYzE4YmJlYjVhMWI5OWQifQ=="/>
  </w:docVars>
  <w:rsids>
    <w:rsidRoot w:val="76FD60CA"/>
    <w:rsid w:val="46E870E2"/>
    <w:rsid w:val="5EFE0B41"/>
    <w:rsid w:val="76FD60CA"/>
    <w:rsid w:val="7FF37DBB"/>
    <w:rsid w:val="ABB793FE"/>
    <w:rsid w:val="FFF7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683</Words>
  <Characters>683</Characters>
  <Lines>0</Lines>
  <Paragraphs>0</Paragraphs>
  <TotalTime>0</TotalTime>
  <ScaleCrop>false</ScaleCrop>
  <LinksUpToDate>false</LinksUpToDate>
  <CharactersWithSpaces>699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2023-04-25T09:02:00Z</dcterms:created>
  <dc:creator>uos</dc:creator>
  <cp:lastModifiedBy>uos</cp:lastModifiedBy>
  <dcterms:modified xsi:type="dcterms:W3CDTF">2024-08-07T13:27:26Z</dcterms:modified>
  <dc:title>表1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5C0D322F02B448E480606B98F8483F1B</vt:lpwstr>
  </property>
</Properties>
</file>