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kern w:val="0"/>
          <w:sz w:val="44"/>
          <w:szCs w:val="44"/>
        </w:rPr>
      </w:pPr>
      <w:r>
        <w:rPr>
          <w:rFonts w:hint="eastAsia" w:ascii="仿宋" w:hAnsi="仿宋" w:eastAsia="仿宋"/>
          <w:color w:val="auto"/>
          <w:kern w:val="0"/>
          <w:sz w:val="44"/>
          <w:szCs w:val="44"/>
        </w:rPr>
        <w:t>江门市开平公路局养护中心沥青混凝土</w:t>
      </w:r>
    </w:p>
    <w:p>
      <w:pPr>
        <w:jc w:val="center"/>
        <w:rPr>
          <w:rFonts w:ascii="仿宋" w:hAnsi="仿宋" w:eastAsia="仿宋"/>
          <w:color w:val="auto"/>
          <w:kern w:val="0"/>
          <w:sz w:val="44"/>
          <w:szCs w:val="44"/>
        </w:rPr>
      </w:pPr>
      <w:r>
        <w:rPr>
          <w:rFonts w:hint="eastAsia" w:ascii="仿宋" w:hAnsi="仿宋" w:eastAsia="仿宋"/>
          <w:color w:val="auto"/>
          <w:kern w:val="0"/>
          <w:sz w:val="44"/>
          <w:szCs w:val="44"/>
        </w:rPr>
        <w:t>路面摊铺施工及沥青混凝土采购</w:t>
      </w:r>
    </w:p>
    <w:p>
      <w:pPr>
        <w:jc w:val="center"/>
        <w:rPr>
          <w:rFonts w:ascii="仿宋" w:hAnsi="仿宋" w:eastAsia="仿宋" w:cs="仿宋"/>
          <w:color w:val="auto"/>
          <w:sz w:val="44"/>
          <w:szCs w:val="44"/>
        </w:rPr>
      </w:pPr>
      <w:r>
        <w:rPr>
          <w:rFonts w:hint="eastAsia" w:ascii="仿宋" w:hAnsi="仿宋" w:eastAsia="仿宋"/>
          <w:color w:val="auto"/>
          <w:kern w:val="0"/>
          <w:sz w:val="44"/>
          <w:szCs w:val="44"/>
        </w:rPr>
        <w:t>询价函和报价单</w:t>
      </w:r>
    </w:p>
    <w:p>
      <w:pPr>
        <w:spacing w:line="560" w:lineRule="exact"/>
        <w:jc w:val="center"/>
        <w:rPr>
          <w:color w:val="auto"/>
          <w:u w:val="single"/>
        </w:rPr>
      </w:pPr>
      <w:r>
        <w:rPr>
          <w:rFonts w:hint="eastAsia"/>
          <w:color w:val="auto"/>
        </w:rPr>
        <w:t>询价函编号：Y2024081</w:t>
      </w:r>
      <w:r>
        <w:rPr>
          <w:rFonts w:hint="eastAsia"/>
          <w:color w:val="auto"/>
          <w:lang w:val="en-US" w:eastAsia="zh-CN"/>
        </w:rPr>
        <w:t>5</w:t>
      </w:r>
      <w:r>
        <w:rPr>
          <w:rFonts w:hint="eastAsia"/>
          <w:color w:val="auto"/>
        </w:rPr>
        <w:t>-1</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项目概况</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因我中心公路改造和路面维修的需要，现需对</w:t>
      </w:r>
      <w:r>
        <w:rPr>
          <w:rFonts w:hint="eastAsia" w:ascii="仿宋" w:hAnsi="仿宋" w:eastAsia="仿宋"/>
          <w:color w:val="auto"/>
          <w:kern w:val="0"/>
          <w:sz w:val="32"/>
          <w:szCs w:val="32"/>
        </w:rPr>
        <w:t>沥青混凝土路面摊铺施工及沥青混凝土进行采购</w:t>
      </w:r>
      <w:r>
        <w:rPr>
          <w:rFonts w:hint="eastAsia" w:ascii="仿宋" w:hAnsi="仿宋" w:eastAsia="仿宋"/>
          <w:color w:val="auto"/>
          <w:sz w:val="32"/>
          <w:szCs w:val="32"/>
        </w:rPr>
        <w:t>。采购总价估算金额约48万元（具体以实际结算）。</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询价内容</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1.AC-13C改性沥青混凝土路面摊铺施工；</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2.AC-20C改性沥青混凝土路面摊铺施工；</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3.AC-13C改性沥青混凝土。</w:t>
      </w:r>
    </w:p>
    <w:p>
      <w:pPr>
        <w:jc w:val="left"/>
        <w:rPr>
          <w:rFonts w:ascii="仿宋" w:hAnsi="仿宋" w:eastAsia="仿宋"/>
          <w:color w:val="auto"/>
          <w:sz w:val="32"/>
          <w:szCs w:val="32"/>
        </w:rPr>
      </w:pPr>
      <w:r>
        <w:rPr>
          <w:rFonts w:hint="eastAsia" w:ascii="仿宋" w:hAnsi="仿宋" w:eastAsia="仿宋"/>
          <w:color w:val="auto"/>
          <w:sz w:val="32"/>
          <w:szCs w:val="32"/>
        </w:rPr>
        <w:t>　　工程地点：</w:t>
      </w:r>
      <w:r>
        <w:rPr>
          <w:rFonts w:hint="eastAsia" w:ascii="仿宋" w:hAnsi="仿宋" w:eastAsia="仿宋"/>
          <w:color w:val="auto"/>
          <w:kern w:val="0"/>
          <w:sz w:val="32"/>
          <w:szCs w:val="32"/>
        </w:rPr>
        <w:t>江门市开平公路局养护中心管养公路范围</w:t>
      </w:r>
      <w:r>
        <w:rPr>
          <w:rFonts w:hint="eastAsia" w:ascii="仿宋" w:hAnsi="仿宋" w:eastAsia="仿宋"/>
          <w:color w:val="auto"/>
          <w:sz w:val="32"/>
          <w:szCs w:val="32"/>
        </w:rPr>
        <w:t>。</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资格要求</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1.满足《中华人民共和国政府采购法》第二十二条规定。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2. 经营范围包括生产、加工沥青混凝土材料及沥青混凝土施工摊铺作业。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3.无行业不良记录，需出具广东省守合同重信用企业证明及不处于中国政府采购网 “政府采购严重违法失信行为信息记录”的名单中。</w:t>
      </w:r>
    </w:p>
    <w:p>
      <w:pPr>
        <w:widowControl/>
        <w:shd w:val="clear" w:color="auto" w:fill="FFFFFF"/>
        <w:ind w:firstLine="645"/>
        <w:jc w:val="left"/>
        <w:rPr>
          <w:rFonts w:ascii="仿宋" w:hAnsi="仿宋" w:eastAsia="仿宋"/>
          <w:color w:val="auto"/>
          <w:kern w:val="0"/>
          <w:sz w:val="32"/>
          <w:szCs w:val="32"/>
        </w:rPr>
      </w:pPr>
      <w:r>
        <w:rPr>
          <w:rFonts w:hint="eastAsia" w:ascii="仿宋" w:hAnsi="仿宋" w:eastAsia="仿宋"/>
          <w:color w:val="auto"/>
          <w:kern w:val="0"/>
          <w:sz w:val="32"/>
          <w:szCs w:val="32"/>
        </w:rPr>
        <w:t>4.本项目不接受联合投标。</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报价要求</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1.报价时间：</w:t>
      </w:r>
      <w:r>
        <w:rPr>
          <w:rFonts w:hint="eastAsia" w:ascii="仿宋" w:hAnsi="仿宋" w:eastAsia="仿宋"/>
          <w:color w:val="auto"/>
          <w:kern w:val="0"/>
          <w:sz w:val="32"/>
          <w:szCs w:val="32"/>
        </w:rPr>
        <w:t>2024年8月1</w:t>
      </w: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日至2024年8月2</w:t>
      </w:r>
      <w:r>
        <w:rPr>
          <w:rFonts w:hint="eastAsia" w:ascii="仿宋" w:hAnsi="仿宋" w:eastAsia="仿宋"/>
          <w:color w:val="auto"/>
          <w:kern w:val="0"/>
          <w:sz w:val="32"/>
          <w:szCs w:val="32"/>
          <w:lang w:val="en-US" w:eastAsia="zh-CN"/>
        </w:rPr>
        <w:t>1</w:t>
      </w:r>
      <w:r>
        <w:rPr>
          <w:rFonts w:hint="eastAsia" w:ascii="仿宋" w:hAnsi="仿宋" w:eastAsia="仿宋"/>
          <w:color w:val="auto"/>
          <w:kern w:val="0"/>
          <w:sz w:val="32"/>
          <w:szCs w:val="32"/>
        </w:rPr>
        <w:t>日17：00时止（北京时间）。</w:t>
      </w:r>
    </w:p>
    <w:p>
      <w:pPr>
        <w:ind w:firstLine="640" w:firstLineChars="200"/>
        <w:jc w:val="left"/>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报价地点：</w:t>
      </w:r>
      <w:r>
        <w:rPr>
          <w:rFonts w:hint="eastAsia" w:ascii="仿宋" w:hAnsi="仿宋" w:eastAsia="仿宋"/>
          <w:color w:val="auto"/>
          <w:kern w:val="0"/>
          <w:sz w:val="32"/>
          <w:szCs w:val="32"/>
        </w:rPr>
        <w:t>开平市长沙街道平冈S274线塔山路段江门市开平公路局养护中心1楼生产部</w:t>
      </w:r>
      <w:r>
        <w:rPr>
          <w:rFonts w:hint="eastAsia"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报价方式：</w:t>
      </w:r>
      <w:r>
        <w:rPr>
          <w:rFonts w:hint="eastAsia" w:ascii="仿宋" w:hAnsi="仿宋" w:eastAsia="仿宋"/>
          <w:color w:val="auto"/>
          <w:kern w:val="0"/>
          <w:sz w:val="32"/>
          <w:szCs w:val="32"/>
        </w:rPr>
        <w:t>现场递交报名材料或邮寄。</w:t>
      </w:r>
    </w:p>
    <w:p>
      <w:pPr>
        <w:ind w:firstLine="640" w:firstLineChars="200"/>
        <w:jc w:val="left"/>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报价材料：</w:t>
      </w:r>
      <w:r>
        <w:rPr>
          <w:rFonts w:hint="eastAsia" w:ascii="仿宋" w:hAnsi="仿宋" w:eastAsia="仿宋"/>
          <w:color w:val="auto"/>
          <w:kern w:val="0"/>
          <w:sz w:val="32"/>
          <w:szCs w:val="32"/>
        </w:rPr>
        <w:t>报价文件包括但不限于单位营业执照、机构介绍、报价（上述表中沥青混凝土摊铺施工及沥青混凝土的含税单价）、服务承诺，报价文件需加盖公章并密封提交，否则视为无效报价。</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5.采购最高限价：</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（1）AC-13C改性沥青混凝土路面摊铺施工单价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 xml:space="preserve">1650 </w:t>
      </w:r>
      <w:r>
        <w:rPr>
          <w:rFonts w:hint="eastAsia" w:ascii="仿宋" w:hAnsi="仿宋" w:eastAsia="仿宋"/>
          <w:color w:val="auto"/>
          <w:kern w:val="0"/>
          <w:sz w:val="32"/>
          <w:szCs w:val="32"/>
        </w:rPr>
        <w:t>元/立方米。</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（2）</w:t>
      </w:r>
      <w:r>
        <w:rPr>
          <w:rFonts w:hint="eastAsia" w:ascii="仿宋" w:hAnsi="仿宋" w:eastAsia="仿宋"/>
          <w:color w:val="auto"/>
          <w:sz w:val="32"/>
          <w:szCs w:val="32"/>
        </w:rPr>
        <w:t>AC-20C改性沥青混凝土路面摊铺施工</w:t>
      </w:r>
      <w:r>
        <w:rPr>
          <w:rFonts w:hint="eastAsia" w:ascii="仿宋" w:hAnsi="仿宋" w:eastAsia="仿宋"/>
          <w:color w:val="auto"/>
          <w:kern w:val="0"/>
          <w:sz w:val="32"/>
          <w:szCs w:val="32"/>
        </w:rPr>
        <w:t>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 xml:space="preserve">1550 </w:t>
      </w:r>
      <w:r>
        <w:rPr>
          <w:rFonts w:hint="eastAsia" w:ascii="仿宋" w:hAnsi="仿宋" w:eastAsia="仿宋"/>
          <w:color w:val="auto"/>
          <w:kern w:val="0"/>
          <w:sz w:val="32"/>
          <w:szCs w:val="32"/>
        </w:rPr>
        <w:t>元/立方米。</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（3）</w:t>
      </w:r>
      <w:r>
        <w:rPr>
          <w:rFonts w:hint="eastAsia" w:ascii="仿宋" w:hAnsi="仿宋" w:eastAsia="仿宋"/>
          <w:color w:val="auto"/>
          <w:sz w:val="32"/>
          <w:szCs w:val="32"/>
        </w:rPr>
        <w:t>AC-13C改性沥青混凝土</w:t>
      </w:r>
      <w:r>
        <w:rPr>
          <w:rFonts w:hint="eastAsia" w:ascii="仿宋" w:hAnsi="仿宋" w:eastAsia="仿宋"/>
          <w:color w:val="auto"/>
          <w:kern w:val="0"/>
          <w:sz w:val="32"/>
          <w:szCs w:val="32"/>
        </w:rPr>
        <w:t>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 xml:space="preserve">610 </w:t>
      </w:r>
      <w:r>
        <w:rPr>
          <w:rFonts w:hint="eastAsia" w:ascii="仿宋" w:hAnsi="仿宋" w:eastAsia="仿宋"/>
          <w:color w:val="auto"/>
          <w:kern w:val="0"/>
          <w:sz w:val="32"/>
          <w:szCs w:val="32"/>
        </w:rPr>
        <w:t>元/吨。</w:t>
      </w:r>
    </w:p>
    <w:p>
      <w:pPr>
        <w:jc w:val="left"/>
        <w:rPr>
          <w:rFonts w:ascii="仿宋" w:hAnsi="仿宋" w:eastAsia="仿宋"/>
          <w:color w:val="auto"/>
          <w:sz w:val="32"/>
          <w:szCs w:val="32"/>
        </w:rPr>
      </w:pPr>
      <w:r>
        <w:rPr>
          <w:rFonts w:hint="eastAsia" w:ascii="仿宋" w:hAnsi="仿宋" w:eastAsia="仿宋"/>
          <w:color w:val="auto"/>
          <w:sz w:val="32"/>
          <w:szCs w:val="32"/>
        </w:rPr>
        <w:t>五、确定成交承包人</w:t>
      </w:r>
    </w:p>
    <w:p>
      <w:pPr>
        <w:ind w:firstLine="640" w:firstLineChars="200"/>
        <w:jc w:val="left"/>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采购方将综合考虑承包人的报价、经营范围、经营规模、经营业绩、进行选取。</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kern w:val="0"/>
          <w:sz w:val="32"/>
          <w:szCs w:val="32"/>
        </w:rPr>
        <w:t xml:space="preserve"> 供应商必须充分考虑市场价格波动因素，严禁以脱离客观市场价格报价的恶性竞争行为。</w:t>
      </w:r>
    </w:p>
    <w:p>
      <w:pPr>
        <w:ind w:firstLine="640" w:firstLineChars="200"/>
        <w:jc w:val="left"/>
        <w:rPr>
          <w:rFonts w:ascii="仿宋" w:hAnsi="仿宋" w:eastAsia="仿宋" w:cstheme="minorBidi"/>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w:t>
      </w:r>
      <w:r>
        <w:rPr>
          <w:rFonts w:hint="eastAsia" w:ascii="仿宋" w:hAnsi="仿宋" w:eastAsia="仿宋"/>
          <w:color w:val="auto"/>
          <w:sz w:val="32"/>
          <w:szCs w:val="32"/>
        </w:rPr>
        <w:t>同等条件下以低价原则确认成交承包人。</w:t>
      </w:r>
    </w:p>
    <w:p>
      <w:pPr>
        <w:jc w:val="left"/>
        <w:rPr>
          <w:rFonts w:ascii="仿宋" w:hAnsi="仿宋" w:eastAsia="仿宋"/>
          <w:color w:val="auto"/>
          <w:sz w:val="32"/>
          <w:szCs w:val="32"/>
        </w:rPr>
      </w:pPr>
      <w:r>
        <w:rPr>
          <w:rFonts w:hint="eastAsia" w:ascii="仿宋" w:hAnsi="仿宋" w:eastAsia="仿宋"/>
          <w:color w:val="auto"/>
          <w:sz w:val="32"/>
          <w:szCs w:val="32"/>
        </w:rPr>
        <w:t>六、联系方式</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联系人：梁先生</w:t>
      </w:r>
    </w:p>
    <w:p>
      <w:pPr>
        <w:ind w:firstLine="640" w:firstLineChars="200"/>
        <w:jc w:val="left"/>
        <w:rPr>
          <w:rFonts w:ascii="仿宋" w:hAnsi="仿宋" w:eastAsia="仿宋"/>
          <w:color w:val="auto"/>
          <w:sz w:val="32"/>
          <w:szCs w:val="32"/>
        </w:rPr>
      </w:pPr>
      <w:r>
        <w:rPr>
          <w:rFonts w:hint="eastAsia" w:ascii="仿宋" w:hAnsi="仿宋" w:eastAsia="仿宋"/>
          <w:color w:val="auto"/>
          <w:kern w:val="0"/>
          <w:sz w:val="32"/>
          <w:szCs w:val="32"/>
        </w:rPr>
        <w:t>联系电话：0750—237199</w:t>
      </w:r>
      <w:r>
        <w:rPr>
          <w:rFonts w:hint="eastAsia" w:ascii="仿宋" w:hAnsi="仿宋" w:eastAsia="仿宋"/>
          <w:color w:val="auto"/>
          <w:sz w:val="32"/>
          <w:szCs w:val="32"/>
        </w:rPr>
        <w:t>9</w:t>
      </w:r>
    </w:p>
    <w:p>
      <w:pPr>
        <w:jc w:val="left"/>
        <w:rPr>
          <w:rFonts w:ascii="仿宋" w:hAnsi="仿宋" w:eastAsia="仿宋"/>
          <w:color w:val="auto"/>
          <w:sz w:val="32"/>
          <w:szCs w:val="32"/>
        </w:rPr>
      </w:pPr>
    </w:p>
    <w:p>
      <w:pPr>
        <w:jc w:val="left"/>
        <w:rPr>
          <w:rFonts w:ascii="仿宋" w:hAnsi="仿宋" w:eastAsia="仿宋"/>
          <w:color w:val="auto"/>
          <w:sz w:val="32"/>
          <w:szCs w:val="32"/>
        </w:rPr>
      </w:pPr>
    </w:p>
    <w:p>
      <w:pPr>
        <w:ind w:firstLine="640" w:firstLineChars="200"/>
        <w:jc w:val="left"/>
        <w:rPr>
          <w:rFonts w:ascii="仿宋" w:hAnsi="仿宋" w:eastAsia="仿宋"/>
          <w:color w:val="auto"/>
          <w:sz w:val="32"/>
          <w:szCs w:val="32"/>
        </w:rPr>
      </w:pPr>
    </w:p>
    <w:p>
      <w:pPr>
        <w:spacing w:line="560" w:lineRule="exact"/>
        <w:jc w:val="right"/>
        <w:rPr>
          <w:rFonts w:ascii="仿宋" w:hAnsi="仿宋" w:eastAsia="仿宋"/>
          <w:color w:val="auto"/>
          <w:sz w:val="32"/>
          <w:szCs w:val="32"/>
        </w:rPr>
      </w:pPr>
      <w:r>
        <w:rPr>
          <w:rFonts w:hint="eastAsia" w:ascii="仿宋" w:hAnsi="仿宋" w:eastAsia="仿宋" w:cs="仿宋"/>
          <w:color w:val="auto"/>
          <w:sz w:val="32"/>
          <w:szCs w:val="32"/>
        </w:rPr>
        <w:t>江门市开平公路局养护中心</w:t>
      </w:r>
    </w:p>
    <w:p>
      <w:pPr>
        <w:jc w:val="right"/>
        <w:rPr>
          <w:rFonts w:ascii="仿宋" w:hAnsi="仿宋" w:eastAsia="仿宋"/>
          <w:color w:val="auto"/>
          <w:sz w:val="32"/>
          <w:szCs w:val="32"/>
        </w:rPr>
      </w:pPr>
      <w:r>
        <w:rPr>
          <w:rFonts w:hint="eastAsia" w:ascii="仿宋" w:hAnsi="仿宋" w:eastAsia="仿宋"/>
          <w:color w:val="auto"/>
          <w:sz w:val="32"/>
          <w:szCs w:val="32"/>
        </w:rPr>
        <w:t>2024年8月1</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日</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widowControl/>
        <w:jc w:val="right"/>
        <w:rPr>
          <w:rFonts w:ascii="仿宋" w:hAnsi="仿宋" w:eastAsia="仿宋"/>
          <w:color w:val="auto"/>
          <w:sz w:val="28"/>
          <w:szCs w:val="28"/>
        </w:rPr>
      </w:pPr>
      <w:r>
        <w:rPr>
          <w:rFonts w:hint="eastAsia" w:ascii="仿宋" w:hAnsi="仿宋" w:eastAsia="仿宋"/>
          <w:color w:val="auto"/>
          <w:sz w:val="28"/>
          <w:szCs w:val="28"/>
        </w:rPr>
        <w:t>询价函编号：Y2024081</w:t>
      </w:r>
      <w:r>
        <w:rPr>
          <w:rFonts w:hint="eastAsia" w:ascii="仿宋" w:hAnsi="仿宋" w:eastAsia="仿宋"/>
          <w:color w:val="auto"/>
          <w:sz w:val="28"/>
          <w:szCs w:val="28"/>
          <w:lang w:val="en-US" w:eastAsia="zh-CN"/>
        </w:rPr>
        <w:t>5</w:t>
      </w:r>
      <w:bookmarkStart w:id="0" w:name="_GoBack"/>
      <w:bookmarkEnd w:id="0"/>
      <w:r>
        <w:rPr>
          <w:rFonts w:hint="eastAsia" w:ascii="仿宋" w:hAnsi="仿宋" w:eastAsia="仿宋"/>
          <w:color w:val="auto"/>
          <w:sz w:val="28"/>
          <w:szCs w:val="28"/>
        </w:rPr>
        <w:t>-1</w:t>
      </w:r>
    </w:p>
    <w:p>
      <w:pPr>
        <w:widowControl/>
        <w:jc w:val="right"/>
        <w:rPr>
          <w:rFonts w:ascii="仿宋" w:hAnsi="仿宋" w:eastAsia="仿宋"/>
          <w:color w:val="auto"/>
          <w:sz w:val="28"/>
          <w:szCs w:val="28"/>
        </w:rPr>
      </w:pPr>
    </w:p>
    <w:p>
      <w:pPr>
        <w:widowControl/>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报 价 单</w:t>
      </w:r>
    </w:p>
    <w:p>
      <w:pPr>
        <w:widowControl/>
        <w:jc w:val="center"/>
        <w:rPr>
          <w:rFonts w:ascii="方正小标宋简体" w:hAnsi="宋体" w:eastAsia="方正小标宋简体"/>
          <w:color w:val="auto"/>
          <w:sz w:val="44"/>
          <w:szCs w:val="44"/>
        </w:rPr>
      </w:pPr>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报价单位（章）：</w:t>
      </w:r>
    </w:p>
    <w:p>
      <w:pPr>
        <w:spacing w:line="360" w:lineRule="auto"/>
        <w:jc w:val="left"/>
        <w:rPr>
          <w:rFonts w:ascii="仿宋" w:hAnsi="仿宋" w:eastAsia="仿宋"/>
          <w:color w:val="auto"/>
          <w:sz w:val="28"/>
          <w:szCs w:val="28"/>
          <w:u w:val="single"/>
        </w:rPr>
      </w:pPr>
      <w:r>
        <w:rPr>
          <w:rFonts w:hint="eastAsia" w:ascii="仿宋" w:hAnsi="仿宋" w:eastAsia="仿宋"/>
          <w:color w:val="auto"/>
          <w:sz w:val="28"/>
          <w:szCs w:val="28"/>
        </w:rPr>
        <w:t>联系人： 联系电话：</w:t>
      </w:r>
    </w:p>
    <w:tbl>
      <w:tblPr>
        <w:tblStyle w:val="5"/>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
        <w:gridCol w:w="4927"/>
        <w:gridCol w:w="851"/>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序号</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报价项目</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单位</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权重</w:t>
            </w:r>
          </w:p>
        </w:tc>
        <w:tc>
          <w:tcPr>
            <w:tcW w:w="1893"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w:t>
            </w:r>
            <w:r>
              <w:rPr>
                <w:rFonts w:ascii="仿宋" w:hAnsi="仿宋" w:eastAsia="仿宋" w:cs="Times New Roman"/>
                <w:color w:val="auto"/>
                <w:kern w:val="0"/>
                <w:sz w:val="28"/>
                <w:szCs w:val="28"/>
              </w:rPr>
              <w:t>价</w:t>
            </w:r>
          </w:p>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AC-13C改性沥青混凝土路面摊铺施工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AC-20C改性沥青混凝土路面摊铺施工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3</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AC-13C改性沥青混凝土</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吨</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851" w:type="dxa"/>
            <w:gridSpan w:val="2"/>
          </w:tcPr>
          <w:p>
            <w:pPr>
              <w:spacing w:line="360" w:lineRule="auto"/>
              <w:jc w:val="left"/>
              <w:rPr>
                <w:rFonts w:ascii="仿宋" w:hAnsi="仿宋" w:eastAsia="仿宋" w:cs="Times New Roman"/>
                <w:color w:val="auto"/>
                <w:kern w:val="0"/>
                <w:sz w:val="28"/>
                <w:szCs w:val="28"/>
              </w:rPr>
            </w:pPr>
          </w:p>
        </w:tc>
        <w:tc>
          <w:tcPr>
            <w:tcW w:w="8522" w:type="dxa"/>
            <w:gridSpan w:val="4"/>
          </w:tcPr>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备注：1.本次报价包括改性沥青混凝土路面摊铺施工工程施工承包报价包括改性沥青混凝土路面摊铺所有材料费（AC-13C改性沥青混凝土、AC-20C改性沥青混凝土、乳化沥青粘层）、材料及机械运输费、机械摊铺作业费、喷洒乳化沥青粘层费、税费等。</w:t>
            </w:r>
          </w:p>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 xml:space="preserve">      2.以上沥青混凝土采用的石料为花岗岩。</w:t>
            </w:r>
          </w:p>
          <w:p>
            <w:pPr>
              <w:spacing w:line="360" w:lineRule="auto"/>
              <w:jc w:val="left"/>
              <w:rPr>
                <w:rFonts w:ascii="仿宋" w:hAnsi="仿宋" w:eastAsia="仿宋" w:cs="Times New Roman"/>
                <w:color w:val="auto"/>
                <w:kern w:val="0"/>
                <w:sz w:val="28"/>
                <w:szCs w:val="28"/>
              </w:rPr>
            </w:pPr>
          </w:p>
          <w:p>
            <w:pPr>
              <w:spacing w:line="360" w:lineRule="auto"/>
              <w:jc w:val="left"/>
              <w:rPr>
                <w:rFonts w:ascii="仿宋" w:hAnsi="仿宋" w:eastAsia="仿宋" w:cs="Times New Roman"/>
                <w:color w:val="auto"/>
                <w:kern w:val="0"/>
                <w:sz w:val="28"/>
                <w:szCs w:val="28"/>
              </w:rPr>
            </w:pPr>
          </w:p>
        </w:tc>
      </w:tr>
    </w:tbl>
    <w:p>
      <w:pPr>
        <w:wordWrap w:val="0"/>
        <w:spacing w:line="360" w:lineRule="auto"/>
        <w:jc w:val="right"/>
        <w:rPr>
          <w:rFonts w:ascii="仿宋" w:hAnsi="仿宋" w:eastAsia="仿宋"/>
          <w:color w:val="auto"/>
          <w:sz w:val="28"/>
          <w:szCs w:val="28"/>
        </w:rPr>
      </w:pPr>
      <w:r>
        <w:rPr>
          <w:rFonts w:hint="eastAsia" w:ascii="仿宋" w:hAnsi="仿宋" w:eastAsia="仿宋"/>
          <w:color w:val="auto"/>
          <w:sz w:val="28"/>
          <w:szCs w:val="28"/>
        </w:rPr>
        <w:t>报价日期：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1M2IzYWNmZTBhZjc4NGExZmMxZWQwMmU4NmNjY2YifQ=="/>
  </w:docVars>
  <w:rsids>
    <w:rsidRoot w:val="002F2D06"/>
    <w:rsid w:val="00006D76"/>
    <w:rsid w:val="00033B77"/>
    <w:rsid w:val="000C3DB8"/>
    <w:rsid w:val="000E0D7C"/>
    <w:rsid w:val="000E1BFB"/>
    <w:rsid w:val="00134419"/>
    <w:rsid w:val="00143779"/>
    <w:rsid w:val="00166456"/>
    <w:rsid w:val="001B2398"/>
    <w:rsid w:val="001B4793"/>
    <w:rsid w:val="001F6258"/>
    <w:rsid w:val="00203A8D"/>
    <w:rsid w:val="002202E3"/>
    <w:rsid w:val="0023275D"/>
    <w:rsid w:val="00235714"/>
    <w:rsid w:val="002B3FCE"/>
    <w:rsid w:val="002B5D13"/>
    <w:rsid w:val="002E205A"/>
    <w:rsid w:val="002F2D06"/>
    <w:rsid w:val="002F6771"/>
    <w:rsid w:val="00367B45"/>
    <w:rsid w:val="00397B92"/>
    <w:rsid w:val="003E0CF7"/>
    <w:rsid w:val="0040195D"/>
    <w:rsid w:val="00417CF4"/>
    <w:rsid w:val="0047128B"/>
    <w:rsid w:val="00474A52"/>
    <w:rsid w:val="004D7268"/>
    <w:rsid w:val="004F7BAC"/>
    <w:rsid w:val="00507D39"/>
    <w:rsid w:val="0054279B"/>
    <w:rsid w:val="005A14BC"/>
    <w:rsid w:val="005D0C7B"/>
    <w:rsid w:val="005E2F29"/>
    <w:rsid w:val="005F080A"/>
    <w:rsid w:val="0061714A"/>
    <w:rsid w:val="00671258"/>
    <w:rsid w:val="006C07C7"/>
    <w:rsid w:val="006C1029"/>
    <w:rsid w:val="006D491F"/>
    <w:rsid w:val="00711233"/>
    <w:rsid w:val="00713813"/>
    <w:rsid w:val="00726253"/>
    <w:rsid w:val="007369F2"/>
    <w:rsid w:val="007545CD"/>
    <w:rsid w:val="0076476A"/>
    <w:rsid w:val="007B06F1"/>
    <w:rsid w:val="007B3BF7"/>
    <w:rsid w:val="007F3309"/>
    <w:rsid w:val="00801C0D"/>
    <w:rsid w:val="008070F2"/>
    <w:rsid w:val="00807C68"/>
    <w:rsid w:val="00875900"/>
    <w:rsid w:val="008D1AF7"/>
    <w:rsid w:val="00911EE6"/>
    <w:rsid w:val="00912A24"/>
    <w:rsid w:val="009603CA"/>
    <w:rsid w:val="009D0A3A"/>
    <w:rsid w:val="00A14676"/>
    <w:rsid w:val="00A42223"/>
    <w:rsid w:val="00A657D9"/>
    <w:rsid w:val="00B452EC"/>
    <w:rsid w:val="00C36F8C"/>
    <w:rsid w:val="00C419A0"/>
    <w:rsid w:val="00CA3E41"/>
    <w:rsid w:val="00CB4F3C"/>
    <w:rsid w:val="00D06094"/>
    <w:rsid w:val="00E15377"/>
    <w:rsid w:val="00E52914"/>
    <w:rsid w:val="00E628C5"/>
    <w:rsid w:val="00F33EEB"/>
    <w:rsid w:val="00F6360E"/>
    <w:rsid w:val="00FA0618"/>
    <w:rsid w:val="00FC2014"/>
    <w:rsid w:val="00FF1412"/>
    <w:rsid w:val="00FF24CA"/>
    <w:rsid w:val="04A42800"/>
    <w:rsid w:val="060542EA"/>
    <w:rsid w:val="06E47C44"/>
    <w:rsid w:val="0A99714F"/>
    <w:rsid w:val="0CBA43A8"/>
    <w:rsid w:val="0DEF47D7"/>
    <w:rsid w:val="15F0514C"/>
    <w:rsid w:val="18A90440"/>
    <w:rsid w:val="1D455816"/>
    <w:rsid w:val="21571350"/>
    <w:rsid w:val="23FB184B"/>
    <w:rsid w:val="24704055"/>
    <w:rsid w:val="290C0D3D"/>
    <w:rsid w:val="298B3ED2"/>
    <w:rsid w:val="29990DA5"/>
    <w:rsid w:val="29A0718A"/>
    <w:rsid w:val="2ED95B70"/>
    <w:rsid w:val="307D54CD"/>
    <w:rsid w:val="30FF4005"/>
    <w:rsid w:val="34FA3BF3"/>
    <w:rsid w:val="351A0346"/>
    <w:rsid w:val="378A3AF4"/>
    <w:rsid w:val="37D5513E"/>
    <w:rsid w:val="39AC724B"/>
    <w:rsid w:val="3DAC05B0"/>
    <w:rsid w:val="3E5474D4"/>
    <w:rsid w:val="41423F32"/>
    <w:rsid w:val="41C070E5"/>
    <w:rsid w:val="43813CAA"/>
    <w:rsid w:val="45540203"/>
    <w:rsid w:val="459953B3"/>
    <w:rsid w:val="45ED50AE"/>
    <w:rsid w:val="481000D8"/>
    <w:rsid w:val="4D232C5A"/>
    <w:rsid w:val="4E2976E3"/>
    <w:rsid w:val="4E6708EF"/>
    <w:rsid w:val="4FE76D2B"/>
    <w:rsid w:val="57763DF4"/>
    <w:rsid w:val="58293787"/>
    <w:rsid w:val="59FE6D52"/>
    <w:rsid w:val="5ADD34AA"/>
    <w:rsid w:val="5B495134"/>
    <w:rsid w:val="5B5A6076"/>
    <w:rsid w:val="61B218C7"/>
    <w:rsid w:val="62D41C8E"/>
    <w:rsid w:val="68A1569B"/>
    <w:rsid w:val="6B584B9D"/>
    <w:rsid w:val="6BFD630C"/>
    <w:rsid w:val="6D3C6164"/>
    <w:rsid w:val="7463525A"/>
    <w:rsid w:val="76AF1F55"/>
    <w:rsid w:val="79520F38"/>
    <w:rsid w:val="7EAA29B8"/>
    <w:rsid w:val="7EDC4CB0"/>
    <w:rsid w:val="7EF75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jhstudio</Company>
  <Pages>4</Pages>
  <Words>180</Words>
  <Characters>1026</Characters>
  <Lines>8</Lines>
  <Paragraphs>2</Paragraphs>
  <TotalTime>100</TotalTime>
  <ScaleCrop>false</ScaleCrop>
  <LinksUpToDate>false</LinksUpToDate>
  <CharactersWithSpaces>1204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2022-11-09T00:59:00Z</dcterms:created>
  <dc:creator>iwinyeah</dc:creator>
  <cp:lastModifiedBy>邝小玲</cp:lastModifiedBy>
  <cp:lastPrinted>2023-05-27T06:35:00Z</cp:lastPrinted>
  <dcterms:modified xsi:type="dcterms:W3CDTF">2024-08-15T02:00:18Z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EF84E6E8976741ABA4B6E4F42780728A</vt:lpwstr>
  </property>
</Properties>
</file>