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36" w:rsidRDefault="00073693">
      <w:pPr>
        <w:spacing w:afterLines="100" w:after="312" w:line="480" w:lineRule="exact"/>
        <w:jc w:val="center"/>
        <w:rPr>
          <w:rFonts w:ascii="国标小标宋" w:eastAsia="国标小标宋" w:hAnsi="国标小标宋" w:cs="国标小标宋"/>
          <w:b/>
          <w:color w:val="000000" w:themeColor="text1"/>
          <w:sz w:val="36"/>
          <w:szCs w:val="36"/>
          <w:shd w:val="clear" w:color="auto" w:fill="FFFFFF"/>
        </w:rPr>
      </w:pPr>
      <w:bookmarkStart w:id="0" w:name="_GoBack"/>
      <w:bookmarkEnd w:id="0"/>
      <w:r>
        <w:rPr>
          <w:rFonts w:ascii="国标小标宋" w:eastAsia="国标小标宋" w:hAnsi="国标小标宋" w:cs="国标小标宋" w:hint="eastAsia"/>
          <w:b/>
          <w:color w:val="000000" w:themeColor="text1"/>
          <w:sz w:val="36"/>
          <w:szCs w:val="36"/>
          <w:shd w:val="clear" w:color="auto" w:fill="FFFFFF"/>
        </w:rPr>
        <w:t>2024</w:t>
      </w:r>
      <w:r>
        <w:rPr>
          <w:rFonts w:ascii="国标小标宋" w:eastAsia="国标小标宋" w:hAnsi="国标小标宋" w:cs="国标小标宋" w:hint="eastAsia"/>
          <w:b/>
          <w:color w:val="000000" w:themeColor="text1"/>
          <w:sz w:val="36"/>
          <w:szCs w:val="36"/>
          <w:shd w:val="clear" w:color="auto" w:fill="FFFFFF"/>
        </w:rPr>
        <w:t>年市食品产业链高质量发展食品生产</w:t>
      </w:r>
    </w:p>
    <w:p w:rsidR="00A25336" w:rsidRDefault="00073693">
      <w:pPr>
        <w:spacing w:afterLines="100" w:after="312" w:line="480" w:lineRule="exact"/>
        <w:jc w:val="center"/>
        <w:rPr>
          <w:rFonts w:ascii="国标小标宋" w:eastAsia="国标小标宋" w:hAnsi="国标小标宋" w:cs="国标小标宋"/>
          <w:b/>
          <w:color w:val="000000" w:themeColor="text1"/>
          <w:sz w:val="36"/>
          <w:szCs w:val="36"/>
          <w:shd w:val="clear" w:color="auto" w:fill="FFFFFF"/>
        </w:rPr>
      </w:pPr>
      <w:r>
        <w:rPr>
          <w:rFonts w:ascii="国标小标宋" w:eastAsia="国标小标宋" w:hAnsi="国标小标宋" w:cs="国标小标宋" w:hint="eastAsia"/>
          <w:b/>
          <w:color w:val="000000" w:themeColor="text1"/>
          <w:sz w:val="36"/>
          <w:szCs w:val="36"/>
          <w:shd w:val="clear" w:color="auto" w:fill="FFFFFF"/>
        </w:rPr>
        <w:t>企业宣贯服务项目合同（拟签订合同文本）</w:t>
      </w:r>
    </w:p>
    <w:p w:rsidR="00A25336" w:rsidRDefault="00073693">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A25336" w:rsidRDefault="00073693">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江门市东华二</w:t>
      </w:r>
      <w:r>
        <w:rPr>
          <w:rFonts w:ascii="仿宋" w:eastAsia="仿宋" w:hAnsi="仿宋" w:cs="仿宋"/>
          <w:color w:val="000000"/>
          <w:sz w:val="28"/>
          <w:szCs w:val="28"/>
          <w:u w:val="single"/>
        </w:rPr>
        <w:t>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A25336" w:rsidRDefault="000736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A25336" w:rsidRDefault="000736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A25336" w:rsidRDefault="00073693">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A25336" w:rsidRDefault="000736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A25336" w:rsidRDefault="000736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A25336" w:rsidRDefault="000736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A25336" w:rsidRDefault="00A25336" w:rsidP="00C03C2C">
      <w:pPr>
        <w:widowControl/>
        <w:spacing w:line="480" w:lineRule="exact"/>
        <w:ind w:firstLineChars="221" w:firstLine="619"/>
        <w:rPr>
          <w:rFonts w:ascii="仿宋" w:eastAsia="仿宋" w:hAnsi="仿宋" w:cs="仿宋"/>
          <w:sz w:val="28"/>
          <w:szCs w:val="28"/>
        </w:rPr>
      </w:pPr>
    </w:p>
    <w:p w:rsidR="00A25336" w:rsidRDefault="00073693">
      <w:pPr>
        <w:widowControl/>
        <w:spacing w:line="480" w:lineRule="exact"/>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2024</w:t>
      </w:r>
      <w:r>
        <w:rPr>
          <w:rFonts w:ascii="仿宋" w:eastAsia="仿宋" w:hAnsi="仿宋" w:cs="仿宋" w:hint="eastAsia"/>
          <w:sz w:val="28"/>
          <w:szCs w:val="28"/>
        </w:rPr>
        <w:t>年市食品产业链高质量发展食品生产企业宣贯服务项目”（项目编号：</w:t>
      </w:r>
      <w:r>
        <w:rPr>
          <w:rFonts w:ascii="仿宋" w:eastAsia="仿宋" w:hAnsi="仿宋" w:cs="仿宋"/>
          <w:sz w:val="28"/>
          <w:szCs w:val="28"/>
        </w:rPr>
        <w:t>XXXXXXXXX</w:t>
      </w:r>
      <w:r>
        <w:rPr>
          <w:rFonts w:ascii="仿宋" w:eastAsia="仿宋" w:hAnsi="仿宋" w:cs="仿宋"/>
          <w:sz w:val="28"/>
          <w:szCs w:val="28"/>
        </w:rPr>
        <w:t>）</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hint="eastAsia"/>
          <w:b/>
          <w:bCs/>
          <w:sz w:val="28"/>
          <w:szCs w:val="28"/>
        </w:rPr>
        <w:t>项目内容及要求</w:t>
      </w:r>
      <w:r>
        <w:rPr>
          <w:rFonts w:ascii="仿宋" w:eastAsia="仿宋" w:hAnsi="仿宋" w:cs="仿宋"/>
          <w:b/>
          <w:bCs/>
          <w:sz w:val="28"/>
          <w:szCs w:val="28"/>
        </w:rPr>
        <w:t xml:space="preserve"> </w:t>
      </w:r>
    </w:p>
    <w:p w:rsidR="00A25336" w:rsidRDefault="0007369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项目概况</w:t>
      </w:r>
    </w:p>
    <w:p w:rsidR="00A25336" w:rsidRDefault="0007369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hint="eastAsia"/>
          <w:sz w:val="28"/>
          <w:szCs w:val="28"/>
        </w:rPr>
        <w:t>2024</w:t>
      </w:r>
      <w:r>
        <w:rPr>
          <w:rFonts w:ascii="仿宋" w:eastAsia="仿宋" w:hAnsi="仿宋" w:cs="仿宋" w:hint="eastAsia"/>
          <w:sz w:val="28"/>
          <w:szCs w:val="28"/>
        </w:rPr>
        <w:t>年市食品产业链高质量发展食品生产企业宣贯服务项目”按甲方要求及标准在约定期限内，对全市食品生产企业全覆盖进行宣贯。</w:t>
      </w:r>
    </w:p>
    <w:p w:rsidR="00A25336" w:rsidRDefault="0007369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项目要求</w:t>
      </w:r>
    </w:p>
    <w:p w:rsidR="00A25336" w:rsidRDefault="00073693">
      <w:pPr>
        <w:spacing w:line="480" w:lineRule="exact"/>
        <w:ind w:firstLineChars="200" w:firstLine="560"/>
        <w:rPr>
          <w:rFonts w:ascii="仿宋" w:eastAsia="仿宋" w:hAnsi="仿宋"/>
          <w:spacing w:val="12"/>
          <w:kern w:val="0"/>
          <w:sz w:val="32"/>
          <w:szCs w:val="32"/>
        </w:rPr>
      </w:pPr>
      <w:r>
        <w:rPr>
          <w:rFonts w:ascii="仿宋" w:eastAsia="仿宋" w:hAnsi="仿宋" w:cs="仿宋" w:hint="eastAsia"/>
          <w:sz w:val="28"/>
          <w:szCs w:val="28"/>
        </w:rPr>
        <w:t>1.</w:t>
      </w:r>
      <w:r>
        <w:rPr>
          <w:rFonts w:ascii="仿宋" w:eastAsia="仿宋" w:hAnsi="仿宋" w:cs="仿宋" w:hint="eastAsia"/>
          <w:sz w:val="28"/>
          <w:szCs w:val="28"/>
        </w:rPr>
        <w:t>本合同经双方签订生效后，</w:t>
      </w:r>
      <w:r>
        <w:rPr>
          <w:rFonts w:ascii="仿宋" w:eastAsia="仿宋" w:hAnsi="仿宋" w:cs="仿宋" w:hint="eastAsia"/>
          <w:spacing w:val="12"/>
          <w:sz w:val="28"/>
          <w:szCs w:val="28"/>
          <w:lang w:bidi="ar"/>
        </w:rPr>
        <w:t>乙方应在</w:t>
      </w:r>
      <w:r>
        <w:rPr>
          <w:rFonts w:ascii="仿宋" w:eastAsia="仿宋" w:hAnsi="仿宋" w:cs="仿宋" w:hint="eastAsia"/>
          <w:spacing w:val="12"/>
          <w:sz w:val="28"/>
          <w:szCs w:val="28"/>
          <w:lang w:bidi="ar"/>
        </w:rPr>
        <w:t>10</w:t>
      </w:r>
      <w:r>
        <w:rPr>
          <w:rFonts w:ascii="仿宋" w:eastAsia="仿宋" w:hAnsi="仿宋" w:cs="仿宋" w:hint="eastAsia"/>
          <w:spacing w:val="12"/>
          <w:sz w:val="28"/>
          <w:szCs w:val="28"/>
          <w:lang w:bidi="ar"/>
        </w:rPr>
        <w:t>日内根据《中华人民共和国食品安全法》《广东省食品安全条例》和食品安全标</w:t>
      </w:r>
      <w:r>
        <w:rPr>
          <w:rFonts w:ascii="仿宋" w:eastAsia="仿宋" w:hAnsi="仿宋" w:cs="仿宋" w:hint="eastAsia"/>
          <w:spacing w:val="12"/>
          <w:sz w:val="28"/>
          <w:szCs w:val="28"/>
          <w:lang w:bidi="ar"/>
        </w:rPr>
        <w:t>准等内容，对全市部分食品生产企业进行宣贯，共举</w:t>
      </w:r>
      <w:r>
        <w:rPr>
          <w:rFonts w:ascii="仿宋" w:eastAsia="仿宋" w:hAnsi="仿宋" w:cs="仿宋" w:hint="eastAsia"/>
          <w:spacing w:val="12"/>
          <w:sz w:val="28"/>
          <w:szCs w:val="28"/>
          <w:lang w:bidi="ar"/>
        </w:rPr>
        <w:t>办</w:t>
      </w:r>
      <w:r>
        <w:rPr>
          <w:rFonts w:ascii="仿宋" w:eastAsia="仿宋" w:hAnsi="仿宋" w:cs="仿宋" w:hint="eastAsia"/>
          <w:spacing w:val="12"/>
          <w:sz w:val="28"/>
          <w:szCs w:val="28"/>
          <w:lang w:bidi="ar"/>
        </w:rPr>
        <w:t>5</w:t>
      </w:r>
      <w:r>
        <w:rPr>
          <w:rFonts w:ascii="仿宋" w:eastAsia="仿宋" w:hAnsi="仿宋" w:cs="仿宋" w:hint="eastAsia"/>
          <w:spacing w:val="12"/>
          <w:sz w:val="28"/>
          <w:szCs w:val="28"/>
          <w:lang w:bidi="ar"/>
        </w:rPr>
        <w:t>场</w:t>
      </w:r>
      <w:r>
        <w:rPr>
          <w:rFonts w:ascii="仿宋" w:eastAsia="仿宋" w:hAnsi="仿宋" w:cs="仿宋" w:hint="eastAsia"/>
          <w:spacing w:val="12"/>
          <w:sz w:val="28"/>
          <w:szCs w:val="28"/>
          <w:lang w:bidi="ar"/>
        </w:rPr>
        <w:t>。分别是宣贯“</w:t>
      </w:r>
      <w:r>
        <w:rPr>
          <w:rFonts w:ascii="仿宋" w:eastAsia="仿宋" w:hAnsi="仿宋" w:cs="仿宋" w:hint="eastAsia"/>
          <w:spacing w:val="12"/>
          <w:sz w:val="28"/>
          <w:szCs w:val="28"/>
          <w:lang w:bidi="ar"/>
        </w:rPr>
        <w:t>肉制品生产过程关键控制要点和风险防控措施等食品安全知识</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食品安全国家标准食品添加剂使用标准</w:t>
      </w:r>
      <w:r>
        <w:rPr>
          <w:rFonts w:ascii="仿宋" w:eastAsia="仿宋" w:hAnsi="仿宋" w:cs="仿宋" w:hint="eastAsia"/>
          <w:spacing w:val="12"/>
          <w:sz w:val="28"/>
          <w:szCs w:val="28"/>
          <w:lang w:bidi="ar"/>
        </w:rPr>
        <w:lastRenderedPageBreak/>
        <w:t>（</w:t>
      </w:r>
      <w:r>
        <w:rPr>
          <w:rFonts w:ascii="仿宋" w:eastAsia="仿宋" w:hAnsi="仿宋" w:cs="仿宋" w:hint="eastAsia"/>
          <w:spacing w:val="12"/>
          <w:sz w:val="28"/>
          <w:szCs w:val="28"/>
          <w:lang w:bidi="ar"/>
        </w:rPr>
        <w:t>GB2760-2024</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、解读</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国家食品安全示范城市评价细则（</w:t>
      </w:r>
      <w:r>
        <w:rPr>
          <w:rFonts w:ascii="仿宋" w:eastAsia="仿宋" w:hAnsi="仿宋" w:cs="仿宋" w:hint="eastAsia"/>
          <w:spacing w:val="12"/>
          <w:sz w:val="28"/>
          <w:szCs w:val="28"/>
          <w:lang w:bidi="ar"/>
        </w:rPr>
        <w:t>2023</w:t>
      </w:r>
      <w:r>
        <w:rPr>
          <w:rFonts w:ascii="仿宋" w:eastAsia="仿宋" w:hAnsi="仿宋" w:cs="仿宋" w:hint="eastAsia"/>
          <w:spacing w:val="12"/>
          <w:sz w:val="28"/>
          <w:szCs w:val="28"/>
          <w:lang w:bidi="ar"/>
        </w:rPr>
        <w:t>版）</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；重点讲解</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预制菜类产品生产过程关键控制要点和风险防控措施等食品安全知识</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；重点讲解</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食品相关产品生产企业质量管理知识等内容</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；重</w:t>
      </w:r>
      <w:r>
        <w:rPr>
          <w:rFonts w:ascii="仿宋" w:eastAsia="仿宋" w:hAnsi="仿宋" w:cs="仿宋" w:hint="eastAsia"/>
          <w:spacing w:val="12"/>
          <w:sz w:val="28"/>
          <w:szCs w:val="28"/>
          <w:lang w:bidi="ar"/>
        </w:rPr>
        <w:t>点</w:t>
      </w:r>
      <w:r>
        <w:rPr>
          <w:rFonts w:ascii="仿宋" w:eastAsia="仿宋" w:hAnsi="仿宋" w:cs="仿宋" w:hint="eastAsia"/>
          <w:spacing w:val="12"/>
          <w:sz w:val="28"/>
          <w:szCs w:val="28"/>
          <w:lang w:bidi="ar"/>
        </w:rPr>
        <w:t>讲解</w:t>
      </w:r>
      <w:r>
        <w:rPr>
          <w:rFonts w:ascii="仿宋" w:eastAsia="仿宋" w:hAnsi="仿宋" w:cs="仿宋" w:hint="eastAsia"/>
          <w:spacing w:val="12"/>
          <w:sz w:val="28"/>
          <w:szCs w:val="28"/>
          <w:lang w:bidi="ar"/>
        </w:rPr>
        <w:t>“</w:t>
      </w:r>
      <w:r>
        <w:rPr>
          <w:rFonts w:ascii="仿宋" w:eastAsia="仿宋" w:hAnsi="仿宋" w:cs="仿宋" w:hint="eastAsia"/>
          <w:spacing w:val="12"/>
          <w:sz w:val="28"/>
          <w:szCs w:val="28"/>
          <w:lang w:bidi="ar"/>
        </w:rPr>
        <w:t>乳制品、湿粉类食品、酱腌菜、白酒、食醋、食品添加剂等重点食品品种生产过程关键控制要点和风险防控措施等食品安全知识</w:t>
      </w:r>
      <w:r>
        <w:rPr>
          <w:rFonts w:ascii="仿宋" w:eastAsia="仿宋" w:hAnsi="仿宋" w:cs="仿宋" w:hint="eastAsia"/>
          <w:spacing w:val="12"/>
          <w:sz w:val="28"/>
          <w:szCs w:val="28"/>
          <w:lang w:bidi="ar"/>
        </w:rPr>
        <w:t>”</w:t>
      </w:r>
      <w:r>
        <w:rPr>
          <w:rFonts w:ascii="仿宋" w:eastAsia="仿宋" w:hAnsi="仿宋"/>
          <w:spacing w:val="12"/>
          <w:kern w:val="0"/>
          <w:sz w:val="32"/>
          <w:szCs w:val="32"/>
        </w:rPr>
        <w:t>。</w:t>
      </w:r>
    </w:p>
    <w:p w:rsidR="00A25336" w:rsidRDefault="00073693">
      <w:pPr>
        <w:spacing w:line="480" w:lineRule="exact"/>
        <w:ind w:firstLineChars="200" w:firstLine="608"/>
        <w:rPr>
          <w:rFonts w:ascii="仿宋" w:eastAsia="仿宋" w:hAnsi="仿宋" w:cs="仿宋"/>
          <w:spacing w:val="12"/>
          <w:sz w:val="28"/>
          <w:szCs w:val="28"/>
          <w:lang w:bidi="ar"/>
        </w:rPr>
      </w:pPr>
      <w:r>
        <w:rPr>
          <w:rFonts w:ascii="仿宋" w:eastAsia="仿宋" w:hAnsi="仿宋" w:cs="仿宋" w:hint="eastAsia"/>
          <w:spacing w:val="12"/>
          <w:sz w:val="28"/>
          <w:szCs w:val="28"/>
          <w:lang w:bidi="ar"/>
        </w:rPr>
        <w:t>2.</w:t>
      </w:r>
      <w:r>
        <w:rPr>
          <w:rFonts w:ascii="仿宋" w:eastAsia="仿宋" w:hAnsi="仿宋" w:cs="仿宋" w:hint="eastAsia"/>
          <w:spacing w:val="12"/>
          <w:sz w:val="28"/>
          <w:szCs w:val="28"/>
          <w:lang w:bidi="ar"/>
        </w:rPr>
        <w:t>本同签订生效后，乙方应制定项目宣贯工作方案并提交甲方，经甲方审定后按照甲方审定的项目宣贯工作方案，开展组织会务、场地租赁、聘请授课老师、会议资料印制、发通知联系企业、活动布置和执行等相关工作。</w:t>
      </w:r>
    </w:p>
    <w:p w:rsidR="00A25336" w:rsidRDefault="00073693">
      <w:pPr>
        <w:spacing w:line="480" w:lineRule="exact"/>
        <w:ind w:firstLineChars="200" w:firstLine="608"/>
        <w:rPr>
          <w:rFonts w:ascii="仿宋" w:eastAsia="仿宋" w:hAnsi="仿宋" w:cs="仿宋"/>
          <w:spacing w:val="12"/>
          <w:sz w:val="28"/>
          <w:szCs w:val="28"/>
          <w:lang w:bidi="ar"/>
        </w:rPr>
      </w:pPr>
      <w:r>
        <w:rPr>
          <w:rFonts w:ascii="仿宋" w:eastAsia="仿宋" w:hAnsi="仿宋" w:cs="仿宋" w:hint="eastAsia"/>
          <w:spacing w:val="12"/>
          <w:sz w:val="28"/>
          <w:szCs w:val="28"/>
          <w:lang w:bidi="ar"/>
        </w:rPr>
        <w:t>3.</w:t>
      </w:r>
      <w:r>
        <w:rPr>
          <w:rFonts w:ascii="仿宋" w:eastAsia="仿宋" w:hAnsi="仿宋" w:cs="仿宋" w:hint="eastAsia"/>
          <w:spacing w:val="12"/>
          <w:sz w:val="28"/>
          <w:szCs w:val="28"/>
          <w:lang w:bidi="ar"/>
        </w:rPr>
        <w:t>乙方须保留履行项目工作过程中产生的所有相关资料、照片及文档，项目结束后乙方应按照国家、广东省以及甲方档案管理要求将上述材料汇集成册提交甲方验收，其中纸质版不少于</w:t>
      </w:r>
      <w:r>
        <w:rPr>
          <w:rFonts w:ascii="仿宋" w:eastAsia="仿宋" w:hAnsi="仿宋" w:cs="仿宋"/>
          <w:spacing w:val="12"/>
          <w:sz w:val="28"/>
          <w:szCs w:val="28"/>
          <w:lang w:bidi="ar"/>
        </w:rPr>
        <w:t>2</w:t>
      </w:r>
      <w:r>
        <w:rPr>
          <w:rFonts w:ascii="仿宋" w:eastAsia="仿宋" w:hAnsi="仿宋" w:cs="仿宋" w:hint="eastAsia"/>
          <w:spacing w:val="12"/>
          <w:sz w:val="28"/>
          <w:szCs w:val="28"/>
          <w:lang w:bidi="ar"/>
        </w:rPr>
        <w:t>套，电子版（</w:t>
      </w:r>
      <w:r>
        <w:rPr>
          <w:rFonts w:ascii="仿宋" w:eastAsia="仿宋" w:hAnsi="仿宋" w:cs="仿宋"/>
          <w:spacing w:val="12"/>
          <w:sz w:val="28"/>
          <w:szCs w:val="28"/>
          <w:lang w:bidi="ar"/>
        </w:rPr>
        <w:t>U</w:t>
      </w:r>
      <w:r>
        <w:rPr>
          <w:rFonts w:ascii="仿宋" w:eastAsia="仿宋" w:hAnsi="仿宋" w:cs="仿宋" w:hint="eastAsia"/>
          <w:spacing w:val="12"/>
          <w:sz w:val="28"/>
          <w:szCs w:val="28"/>
          <w:lang w:bidi="ar"/>
        </w:rPr>
        <w:t>盘）不少于一套。</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A25336" w:rsidRDefault="00073693">
      <w:pPr>
        <w:numPr>
          <w:ilvl w:val="0"/>
          <w:numId w:val="2"/>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4</w:t>
      </w:r>
      <w:r>
        <w:rPr>
          <w:rFonts w:ascii="仿宋" w:eastAsia="仿宋" w:hAnsi="仿宋" w:cs="仿宋"/>
          <w:color w:val="000000"/>
          <w:sz w:val="28"/>
          <w:szCs w:val="28"/>
          <w:u w:val="single"/>
        </w:rPr>
        <w:t>个月</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自本合同生效之日起算。</w:t>
      </w:r>
    </w:p>
    <w:p w:rsidR="00A25336" w:rsidRDefault="00073693">
      <w:pPr>
        <w:numPr>
          <w:ilvl w:val="0"/>
          <w:numId w:val="2"/>
        </w:num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乙方向甲方提供服务可获得的项目总费用为</w:t>
      </w:r>
      <w:r>
        <w:rPr>
          <w:rFonts w:ascii="仿宋" w:eastAsia="仿宋" w:hAnsi="仿宋" w:cs="仿宋"/>
          <w:color w:val="000000"/>
          <w:sz w:val="28"/>
          <w:szCs w:val="28"/>
        </w:rPr>
        <w:t>人民币</w:t>
      </w:r>
      <w:r>
        <w:rPr>
          <w:rFonts w:ascii="仿宋" w:eastAsia="仿宋" w:hAnsi="仿宋" w:cs="仿宋" w:hint="eastAsia"/>
          <w:color w:val="000000"/>
          <w:sz w:val="28"/>
          <w:szCs w:val="28"/>
        </w:rPr>
        <w:t>肆</w:t>
      </w:r>
      <w:r>
        <w:rPr>
          <w:rFonts w:ascii="仿宋" w:eastAsia="仿宋" w:hAnsi="仿宋" w:cs="仿宋"/>
          <w:color w:val="000000"/>
          <w:sz w:val="28"/>
          <w:szCs w:val="28"/>
        </w:rPr>
        <w:t>万</w:t>
      </w:r>
      <w:r>
        <w:rPr>
          <w:rFonts w:ascii="仿宋" w:eastAsia="仿宋" w:hAnsi="仿宋" w:cs="仿宋" w:hint="eastAsia"/>
          <w:color w:val="000000"/>
          <w:sz w:val="28"/>
          <w:szCs w:val="28"/>
        </w:rPr>
        <w:t>肆</w:t>
      </w:r>
      <w:r>
        <w:rPr>
          <w:rFonts w:ascii="仿宋" w:eastAsia="仿宋" w:hAnsi="仿宋" w:cs="仿宋" w:hint="eastAsia"/>
          <w:color w:val="000000"/>
          <w:sz w:val="28"/>
          <w:szCs w:val="28"/>
        </w:rPr>
        <w:t>仟</w:t>
      </w:r>
      <w:r>
        <w:rPr>
          <w:rFonts w:ascii="仿宋" w:eastAsia="仿宋" w:hAnsi="仿宋" w:cs="仿宋" w:hint="eastAsia"/>
          <w:color w:val="000000"/>
          <w:sz w:val="28"/>
          <w:szCs w:val="28"/>
        </w:rPr>
        <w:t>伍佰</w:t>
      </w:r>
      <w:r>
        <w:rPr>
          <w:rFonts w:ascii="仿宋" w:eastAsia="仿宋" w:hAnsi="仿宋" w:cs="仿宋"/>
          <w:color w:val="000000"/>
          <w:sz w:val="28"/>
          <w:szCs w:val="28"/>
        </w:rPr>
        <w:t>元整（</w:t>
      </w:r>
      <w:r>
        <w:rPr>
          <w:rFonts w:ascii="仿宋" w:eastAsia="仿宋" w:hAnsi="仿宋" w:cs="仿宋" w:hint="eastAsia"/>
          <w:color w:val="000000"/>
          <w:sz w:val="28"/>
          <w:szCs w:val="28"/>
        </w:rPr>
        <w:t>￥</w:t>
      </w:r>
      <w:r>
        <w:rPr>
          <w:rFonts w:ascii="仿宋" w:eastAsia="仿宋" w:hAnsi="仿宋" w:cs="仿宋" w:hint="eastAsia"/>
          <w:color w:val="000000"/>
          <w:sz w:val="28"/>
          <w:szCs w:val="28"/>
        </w:rPr>
        <w:t>44</w:t>
      </w:r>
      <w:r>
        <w:rPr>
          <w:rFonts w:ascii="仿宋" w:eastAsia="仿宋" w:hAnsi="仿宋" w:cs="仿宋" w:hint="eastAsia"/>
          <w:color w:val="000000"/>
          <w:sz w:val="28"/>
          <w:szCs w:val="28"/>
        </w:rPr>
        <w:t>,</w:t>
      </w:r>
      <w:r>
        <w:rPr>
          <w:rFonts w:ascii="仿宋" w:eastAsia="仿宋" w:hAnsi="仿宋" w:cs="仿宋" w:hint="eastAsia"/>
          <w:color w:val="000000"/>
          <w:sz w:val="28"/>
          <w:szCs w:val="28"/>
        </w:rPr>
        <w:t>5</w:t>
      </w:r>
      <w:r>
        <w:rPr>
          <w:rFonts w:ascii="仿宋" w:eastAsia="仿宋" w:hAnsi="仿宋" w:cs="仿宋"/>
          <w:color w:val="000000"/>
          <w:sz w:val="28"/>
          <w:szCs w:val="28"/>
        </w:rPr>
        <w:t>00</w:t>
      </w:r>
      <w:r>
        <w:rPr>
          <w:rFonts w:ascii="仿宋" w:eastAsia="仿宋" w:hAnsi="仿宋" w:cs="仿宋"/>
          <w:color w:val="000000"/>
          <w:sz w:val="28"/>
          <w:szCs w:val="28"/>
        </w:rPr>
        <w:t>元）</w:t>
      </w:r>
      <w:r>
        <w:rPr>
          <w:rFonts w:ascii="仿宋" w:eastAsia="仿宋" w:hAnsi="仿宋" w:cs="仿宋" w:hint="eastAsia"/>
          <w:color w:val="000000"/>
          <w:sz w:val="28"/>
          <w:szCs w:val="28"/>
        </w:rPr>
        <w:t>。</w:t>
      </w:r>
      <w:r>
        <w:rPr>
          <w:rFonts w:ascii="仿宋" w:eastAsia="仿宋" w:hAnsi="仿宋" w:cs="仿宋" w:hint="eastAsia"/>
          <w:sz w:val="28"/>
          <w:szCs w:val="28"/>
        </w:rPr>
        <w:t>项目总费用为含税价，且已包含甲方应付所有费用，甲方无需另外支付其他费用。</w:t>
      </w:r>
    </w:p>
    <w:p w:rsidR="00A25336" w:rsidRDefault="00073693">
      <w:pPr>
        <w:numPr>
          <w:ilvl w:val="0"/>
          <w:numId w:val="2"/>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．第一期：双方签订合同后，甲方收到乙方开具等额有效的发票之日起</w:t>
      </w:r>
      <w:r>
        <w:rPr>
          <w:rFonts w:ascii="仿宋" w:eastAsia="仿宋" w:hAnsi="仿宋" w:cs="仿宋" w:hint="eastAsia"/>
          <w:sz w:val="28"/>
          <w:szCs w:val="28"/>
        </w:rPr>
        <w:t>30</w:t>
      </w:r>
      <w:r>
        <w:rPr>
          <w:rFonts w:ascii="仿宋" w:eastAsia="仿宋" w:hAnsi="仿宋" w:cs="仿宋" w:hint="eastAsia"/>
          <w:sz w:val="28"/>
          <w:szCs w:val="28"/>
        </w:rPr>
        <w:t>个工作日内，首期向乙方支付项目总费用</w:t>
      </w:r>
      <w:r>
        <w:rPr>
          <w:rFonts w:ascii="仿宋" w:eastAsia="仿宋" w:hAnsi="仿宋" w:cs="仿宋" w:hint="eastAsia"/>
          <w:sz w:val="28"/>
          <w:szCs w:val="28"/>
        </w:rPr>
        <w:t>约</w:t>
      </w:r>
      <w:r>
        <w:rPr>
          <w:rFonts w:ascii="仿宋" w:eastAsia="仿宋" w:hAnsi="仿宋" w:cs="仿宋" w:hint="eastAsia"/>
          <w:sz w:val="28"/>
          <w:szCs w:val="28"/>
        </w:rPr>
        <w:t>50%</w:t>
      </w:r>
      <w:r>
        <w:rPr>
          <w:rFonts w:ascii="仿宋" w:eastAsia="仿宋" w:hAnsi="仿宋" w:cs="仿宋" w:hint="eastAsia"/>
          <w:sz w:val="28"/>
          <w:szCs w:val="28"/>
        </w:rPr>
        <w:t>，即人民币</w:t>
      </w:r>
      <w:r>
        <w:rPr>
          <w:rFonts w:ascii="仿宋" w:eastAsia="仿宋" w:hAnsi="仿宋" w:cs="仿宋" w:hint="eastAsia"/>
          <w:sz w:val="28"/>
          <w:szCs w:val="28"/>
        </w:rPr>
        <w:t>贰</w:t>
      </w:r>
      <w:r>
        <w:rPr>
          <w:rFonts w:ascii="仿宋" w:eastAsia="仿宋" w:hAnsi="仿宋" w:cs="仿宋" w:hint="eastAsia"/>
          <w:sz w:val="28"/>
          <w:szCs w:val="28"/>
        </w:rPr>
        <w:t>万</w:t>
      </w:r>
      <w:r>
        <w:rPr>
          <w:rFonts w:ascii="仿宋" w:eastAsia="仿宋" w:hAnsi="仿宋" w:cs="仿宋" w:hint="eastAsia"/>
          <w:sz w:val="28"/>
          <w:szCs w:val="28"/>
        </w:rPr>
        <w:t>贰</w:t>
      </w:r>
      <w:r>
        <w:rPr>
          <w:rFonts w:ascii="仿宋" w:eastAsia="仿宋" w:hAnsi="仿宋" w:cs="仿宋" w:hint="eastAsia"/>
          <w:sz w:val="28"/>
          <w:szCs w:val="28"/>
        </w:rPr>
        <w:t>仟</w:t>
      </w:r>
      <w:r>
        <w:rPr>
          <w:rFonts w:ascii="仿宋" w:eastAsia="仿宋" w:hAnsi="仿宋" w:cs="仿宋" w:hint="eastAsia"/>
          <w:sz w:val="28"/>
          <w:szCs w:val="28"/>
        </w:rPr>
        <w:t>叁佰</w:t>
      </w:r>
      <w:r>
        <w:rPr>
          <w:rFonts w:ascii="仿宋" w:eastAsia="仿宋" w:hAnsi="仿宋" w:cs="仿宋" w:hint="eastAsia"/>
          <w:sz w:val="28"/>
          <w:szCs w:val="28"/>
        </w:rPr>
        <w:t>元整（</w:t>
      </w:r>
      <w:r>
        <w:rPr>
          <w:rFonts w:ascii="仿宋" w:eastAsia="仿宋" w:hAnsi="仿宋" w:cs="仿宋" w:hint="eastAsia"/>
          <w:color w:val="000000"/>
          <w:sz w:val="28"/>
          <w:szCs w:val="28"/>
        </w:rPr>
        <w:t>￥</w:t>
      </w:r>
      <w:r>
        <w:rPr>
          <w:rFonts w:ascii="仿宋" w:eastAsia="仿宋" w:hAnsi="仿宋" w:cs="仿宋" w:hint="eastAsia"/>
          <w:sz w:val="28"/>
          <w:szCs w:val="28"/>
        </w:rPr>
        <w:t>22,300</w:t>
      </w:r>
      <w:r>
        <w:rPr>
          <w:rFonts w:ascii="仿宋" w:eastAsia="仿宋" w:hAnsi="仿宋" w:cs="仿宋" w:hint="eastAsia"/>
          <w:sz w:val="28"/>
          <w:szCs w:val="28"/>
        </w:rPr>
        <w:t>元）；</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．第二期：当项目结束且经甲方验收合格后，甲方再次凭收到乙方开具等额有效的发票之日起</w:t>
      </w:r>
      <w:r>
        <w:rPr>
          <w:rFonts w:ascii="仿宋" w:eastAsia="仿宋" w:hAnsi="仿宋" w:cs="仿宋" w:hint="eastAsia"/>
          <w:sz w:val="28"/>
          <w:szCs w:val="28"/>
        </w:rPr>
        <w:t>30</w:t>
      </w:r>
      <w:r>
        <w:rPr>
          <w:rFonts w:ascii="仿宋" w:eastAsia="仿宋" w:hAnsi="仿宋" w:cs="仿宋" w:hint="eastAsia"/>
          <w:sz w:val="28"/>
          <w:szCs w:val="28"/>
        </w:rPr>
        <w:t>个工作日内支付预计剩余项目费用给乙方，即人民币</w:t>
      </w:r>
      <w:r>
        <w:rPr>
          <w:rFonts w:ascii="仿宋" w:eastAsia="仿宋" w:hAnsi="仿宋" w:cs="仿宋" w:hint="eastAsia"/>
          <w:sz w:val="28"/>
          <w:szCs w:val="28"/>
        </w:rPr>
        <w:t>贰</w:t>
      </w:r>
      <w:r>
        <w:rPr>
          <w:rFonts w:ascii="仿宋" w:eastAsia="仿宋" w:hAnsi="仿宋" w:cs="仿宋" w:hint="eastAsia"/>
          <w:sz w:val="28"/>
          <w:szCs w:val="28"/>
        </w:rPr>
        <w:t>万</w:t>
      </w:r>
      <w:r>
        <w:rPr>
          <w:rFonts w:ascii="仿宋" w:eastAsia="仿宋" w:hAnsi="仿宋" w:cs="仿宋" w:hint="eastAsia"/>
          <w:sz w:val="28"/>
          <w:szCs w:val="28"/>
        </w:rPr>
        <w:t>贰</w:t>
      </w:r>
      <w:r>
        <w:rPr>
          <w:rFonts w:ascii="仿宋" w:eastAsia="仿宋" w:hAnsi="仿宋" w:cs="仿宋" w:hint="eastAsia"/>
          <w:sz w:val="28"/>
          <w:szCs w:val="28"/>
        </w:rPr>
        <w:t>仟</w:t>
      </w:r>
      <w:r>
        <w:rPr>
          <w:rFonts w:ascii="仿宋" w:eastAsia="仿宋" w:hAnsi="仿宋" w:cs="仿宋" w:hint="eastAsia"/>
          <w:sz w:val="28"/>
          <w:szCs w:val="28"/>
        </w:rPr>
        <w:t>贰佰</w:t>
      </w:r>
      <w:r>
        <w:rPr>
          <w:rFonts w:ascii="仿宋" w:eastAsia="仿宋" w:hAnsi="仿宋" w:cs="仿宋" w:hint="eastAsia"/>
          <w:sz w:val="28"/>
          <w:szCs w:val="28"/>
        </w:rPr>
        <w:t>元整（</w:t>
      </w:r>
      <w:r>
        <w:rPr>
          <w:rFonts w:ascii="仿宋" w:eastAsia="仿宋" w:hAnsi="仿宋" w:cs="仿宋" w:hint="eastAsia"/>
          <w:color w:val="000000"/>
          <w:sz w:val="28"/>
          <w:szCs w:val="28"/>
        </w:rPr>
        <w:t>￥</w:t>
      </w:r>
      <w:r>
        <w:rPr>
          <w:rFonts w:ascii="仿宋" w:eastAsia="仿宋" w:hAnsi="仿宋" w:cs="仿宋" w:hint="eastAsia"/>
          <w:sz w:val="28"/>
          <w:szCs w:val="28"/>
        </w:rPr>
        <w:t>22</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00</w:t>
      </w:r>
      <w:r>
        <w:rPr>
          <w:rFonts w:ascii="仿宋" w:eastAsia="仿宋" w:hAnsi="仿宋" w:cs="仿宋" w:hint="eastAsia"/>
          <w:sz w:val="28"/>
          <w:szCs w:val="28"/>
        </w:rPr>
        <w:t>元）。</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w:t>
      </w:r>
      <w:r>
        <w:rPr>
          <w:rFonts w:ascii="仿宋" w:eastAsia="仿宋" w:hAnsi="仿宋" w:cs="仿宋" w:hint="eastAsia"/>
          <w:sz w:val="28"/>
          <w:szCs w:val="28"/>
        </w:rPr>
        <w:lastRenderedPageBreak/>
        <w:t>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乙方账户信息如下：</w:t>
      </w:r>
    </w:p>
    <w:p w:rsidR="00A25336" w:rsidRDefault="0007369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A25336" w:rsidRDefault="00073693">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A25336" w:rsidRDefault="00073693">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r>
        <w:rPr>
          <w:rFonts w:ascii="仿宋" w:eastAsia="仿宋" w:hAnsi="仿宋" w:cs="仿宋"/>
          <w:sz w:val="28"/>
          <w:szCs w:val="28"/>
          <w:u w:val="single"/>
        </w:rPr>
        <w:t xml:space="preserve">   </w:t>
      </w:r>
    </w:p>
    <w:p w:rsidR="00A25336" w:rsidRDefault="00073693">
      <w:pPr>
        <w:pStyle w:val="a9"/>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A25336" w:rsidRDefault="00073693">
      <w:pPr>
        <w:pStyle w:val="a9"/>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A25336" w:rsidRDefault="00073693">
      <w:pPr>
        <w:pStyle w:val="a9"/>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sz w:val="28"/>
          <w:szCs w:val="28"/>
          <w:lang w:bidi="ar"/>
        </w:rPr>
        <w:t>11440700MB2C90725T</w:t>
      </w:r>
    </w:p>
    <w:p w:rsidR="00A25336" w:rsidRDefault="00073693">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A25336" w:rsidRDefault="00073693">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10</w:t>
      </w:r>
      <w:r>
        <w:rPr>
          <w:rFonts w:ascii="仿宋" w:eastAsia="仿宋" w:hAnsi="仿宋" w:cs="仿宋" w:hint="eastAsia"/>
          <w:sz w:val="28"/>
          <w:szCs w:val="28"/>
        </w:rPr>
        <w:t>个工作日内，乙方应按采购公告及甲方要求提交项目相关的文件、资料等成果性资料给甲方进行验收，甲方在收到乙方提交的上述成果性资料之日起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r>
        <w:rPr>
          <w:rFonts w:ascii="仿宋" w:eastAsia="仿宋" w:hAnsi="仿宋" w:cs="仿宋" w:hint="eastAsia"/>
          <w:sz w:val="28"/>
          <w:szCs w:val="28"/>
        </w:rPr>
        <w:t>。</w:t>
      </w:r>
    </w:p>
    <w:p w:rsidR="00A25336" w:rsidRDefault="00073693">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A25336" w:rsidRDefault="00073693">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A25336" w:rsidRDefault="00073693">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A25336" w:rsidRDefault="00073693">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w:t>
      </w:r>
      <w:r>
        <w:rPr>
          <w:rFonts w:ascii="仿宋" w:eastAsia="仿宋" w:hAnsi="仿宋" w:cs="仿宋" w:hint="eastAsia"/>
          <w:sz w:val="28"/>
          <w:szCs w:val="28"/>
        </w:rPr>
        <w:lastRenderedPageBreak/>
        <w:t>求，乙方应当按照甲方的要求执行；</w:t>
      </w:r>
    </w:p>
    <w:p w:rsidR="00A25336" w:rsidRDefault="00073693">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A25336" w:rsidRDefault="00073693">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A25336" w:rsidRDefault="00073693">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A25336" w:rsidRDefault="00073693">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A25336" w:rsidRDefault="00073693">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A25336" w:rsidRDefault="00073693">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个工作日内通知甲方，同时采取措施减少损失。甲、乙双方对此可以补充协议的方式约定继续履行的方式等内容。</w:t>
      </w:r>
    </w:p>
    <w:p w:rsidR="00A25336" w:rsidRDefault="00073693">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A25336" w:rsidRDefault="00073693">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乙方必须对本项目实施过程中接触的相关企业和甲</w:t>
      </w:r>
      <w:r>
        <w:rPr>
          <w:rFonts w:ascii="仿宋" w:eastAsia="仿宋" w:hAnsi="仿宋" w:cs="仿宋" w:hint="eastAsia"/>
          <w:sz w:val="28"/>
          <w:szCs w:val="28"/>
        </w:rPr>
        <w:t>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p>
    <w:p w:rsidR="00A25336" w:rsidRDefault="00073693">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w:t>
      </w:r>
      <w:r>
        <w:rPr>
          <w:rFonts w:eastAsia="仿宋"/>
          <w:sz w:val="28"/>
          <w:szCs w:val="28"/>
          <w:lang w:bidi="ar"/>
        </w:rPr>
        <w:t>做好参会企业签到、引导和会务服务工作，及时组织</w:t>
      </w:r>
      <w:r>
        <w:rPr>
          <w:rFonts w:eastAsia="仿宋" w:hint="eastAsia"/>
          <w:sz w:val="28"/>
          <w:szCs w:val="28"/>
          <w:lang w:bidi="ar"/>
        </w:rPr>
        <w:t>授课老师</w:t>
      </w:r>
      <w:r>
        <w:rPr>
          <w:rFonts w:eastAsia="仿宋"/>
          <w:sz w:val="28"/>
          <w:szCs w:val="28"/>
          <w:lang w:bidi="ar"/>
        </w:rPr>
        <w:t>解答企业在</w:t>
      </w:r>
      <w:r>
        <w:rPr>
          <w:rFonts w:eastAsia="仿宋" w:hint="eastAsia"/>
          <w:sz w:val="28"/>
          <w:szCs w:val="28"/>
          <w:lang w:bidi="ar"/>
        </w:rPr>
        <w:t>培训</w:t>
      </w:r>
      <w:r>
        <w:rPr>
          <w:rFonts w:eastAsia="仿宋"/>
          <w:sz w:val="28"/>
          <w:szCs w:val="28"/>
          <w:lang w:bidi="ar"/>
        </w:rPr>
        <w:t>期间提出的有关问题</w:t>
      </w:r>
      <w:r>
        <w:rPr>
          <w:rFonts w:eastAsia="仿宋" w:hint="eastAsia"/>
          <w:sz w:val="28"/>
          <w:szCs w:val="28"/>
          <w:lang w:bidi="ar"/>
        </w:rPr>
        <w:t>。</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A25336" w:rsidRDefault="0007369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A25336" w:rsidRDefault="0007369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w:t>
      </w:r>
      <w:r>
        <w:rPr>
          <w:rFonts w:ascii="仿宋" w:eastAsia="仿宋" w:hAnsi="仿宋" w:cs="仿宋" w:hint="eastAsia"/>
          <w:sz w:val="28"/>
          <w:szCs w:val="28"/>
        </w:rPr>
        <w:t>措施致使损失扩大的，该方不得就扩大损失的部分要求免责或赔偿。</w:t>
      </w:r>
    </w:p>
    <w:p w:rsidR="00A25336" w:rsidRDefault="0007369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sz w:val="28"/>
          <w:szCs w:val="28"/>
        </w:rPr>
        <w:t>天，另一方有权终止</w:t>
      </w:r>
      <w:r>
        <w:rPr>
          <w:rFonts w:ascii="仿宋" w:eastAsia="仿宋" w:hAnsi="仿宋" w:cs="仿宋" w:hint="eastAsia"/>
          <w:sz w:val="28"/>
          <w:szCs w:val="28"/>
        </w:rPr>
        <w:t>合同，双方在不可抗力影响的范围内均无须承担任何法律责任（清付应缴未缴的款项的责任除外）。</w:t>
      </w:r>
    </w:p>
    <w:p w:rsidR="00A25336" w:rsidRDefault="00073693">
      <w:pPr>
        <w:widowControl/>
        <w:numPr>
          <w:ilvl w:val="255"/>
          <w:numId w:val="0"/>
        </w:numPr>
        <w:adjustRightInd w:val="0"/>
        <w:snapToGrid w:val="0"/>
        <w:spacing w:line="480" w:lineRule="exact"/>
        <w:jc w:val="left"/>
        <w:rPr>
          <w:rFonts w:eastAsia="仿宋"/>
          <w:b/>
          <w:bCs/>
          <w:sz w:val="28"/>
          <w:szCs w:val="28"/>
          <w:lang w:bidi="ar"/>
        </w:rPr>
      </w:pPr>
      <w:r>
        <w:rPr>
          <w:rFonts w:eastAsia="仿宋"/>
          <w:b/>
          <w:bCs/>
          <w:sz w:val="28"/>
          <w:szCs w:val="28"/>
          <w:lang w:bidi="ar"/>
        </w:rPr>
        <w:t>第七条</w:t>
      </w:r>
      <w:r>
        <w:rPr>
          <w:rFonts w:eastAsia="仿宋"/>
          <w:b/>
          <w:bCs/>
          <w:sz w:val="28"/>
          <w:szCs w:val="28"/>
          <w:lang w:bidi="ar"/>
        </w:rPr>
        <w:t xml:space="preserve">  </w:t>
      </w:r>
      <w:r>
        <w:rPr>
          <w:rFonts w:eastAsia="仿宋"/>
          <w:b/>
          <w:bCs/>
          <w:sz w:val="28"/>
          <w:szCs w:val="28"/>
          <w:lang w:bidi="ar"/>
        </w:rPr>
        <w:t>知识产权产权归属</w:t>
      </w:r>
    </w:p>
    <w:p w:rsidR="00A25336" w:rsidRDefault="00073693">
      <w:pPr>
        <w:widowControl/>
        <w:numPr>
          <w:ilvl w:val="0"/>
          <w:numId w:val="9"/>
        </w:numPr>
        <w:tabs>
          <w:tab w:val="left" w:pos="630"/>
        </w:tabs>
        <w:spacing w:line="480" w:lineRule="exact"/>
        <w:jc w:val="left"/>
        <w:rPr>
          <w:rFonts w:eastAsia="仿宋"/>
          <w:sz w:val="28"/>
          <w:szCs w:val="28"/>
        </w:rPr>
      </w:pPr>
      <w:r>
        <w:rPr>
          <w:rFonts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A25336" w:rsidRDefault="00073693">
      <w:pPr>
        <w:widowControl/>
        <w:numPr>
          <w:ilvl w:val="0"/>
          <w:numId w:val="9"/>
        </w:numPr>
        <w:tabs>
          <w:tab w:val="left" w:pos="630"/>
        </w:tabs>
        <w:spacing w:line="480" w:lineRule="exact"/>
        <w:jc w:val="left"/>
        <w:rPr>
          <w:rFonts w:eastAsia="仿宋"/>
          <w:sz w:val="28"/>
          <w:szCs w:val="28"/>
        </w:rPr>
      </w:pPr>
      <w:r>
        <w:rPr>
          <w:rFonts w:eastAsia="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w:t>
      </w:r>
      <w:r>
        <w:rPr>
          <w:rFonts w:eastAsia="仿宋"/>
          <w:sz w:val="28"/>
          <w:szCs w:val="28"/>
          <w:lang w:bidi="ar"/>
        </w:rPr>
        <w:t>不限于律师费、诉讼费、赔偿款、交通费、调查费等）。</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A25336" w:rsidRDefault="0007369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lastRenderedPageBreak/>
        <w:t>甲方的违约责任：</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A25336" w:rsidRDefault="0007369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乙方未按照合同约定及时提交项目成果性文件或逾期完成项目工作的，从逾期之日起，甲方有权要求乙方按本项目技术服务总费用的日千分之一向甲方支付违约金直到乙方提交或者完成之日止。</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w:t>
      </w:r>
      <w:r>
        <w:rPr>
          <w:rFonts w:ascii="仿宋" w:eastAsia="仿宋" w:hAnsi="仿宋" w:cs="仿宋" w:hint="eastAsia"/>
          <w:sz w:val="28"/>
          <w:szCs w:val="28"/>
        </w:rPr>
        <w:t>的服务质量不符合本合同约定以及相关法律法规规定的，甲方有权拒收；</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）未经甲方同意，乙方不得将本合同项目部分或全部技术服务工作转让第三人负责。</w:t>
      </w:r>
    </w:p>
    <w:p w:rsidR="00A25336" w:rsidRDefault="00073693">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A25336" w:rsidRDefault="0007369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A25336" w:rsidRDefault="0007369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A25336" w:rsidRDefault="0007369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A25336" w:rsidRDefault="00073693">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A25336" w:rsidRDefault="0007369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本合同在履行过程中发生的争议，由当事人双方协商解决。协商不成的，合同双方任意一方均可向甲方所在地有管辖权的人民法院提起诉讼处理</w:t>
      </w:r>
      <w:r>
        <w:rPr>
          <w:rFonts w:ascii="仿宋" w:eastAsia="仿宋" w:hAnsi="仿宋" w:cs="仿宋" w:hint="eastAsia"/>
          <w:sz w:val="28"/>
          <w:szCs w:val="28"/>
        </w:rPr>
        <w:t>。</w:t>
      </w:r>
    </w:p>
    <w:p w:rsidR="00A25336" w:rsidRDefault="00073693">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A25336" w:rsidRDefault="0007369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A25336" w:rsidRDefault="0007369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甲、乙双方在本合同项下的地址和联系方式为文件有效的送达地址，对方的文件、司法机关的文件一经到达或退回即视为送达；一方如有变更，应在变更前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w:t>
      </w:r>
      <w:r>
        <w:rPr>
          <w:rFonts w:ascii="仿宋" w:eastAsia="仿宋" w:hAnsi="仿宋" w:cs="仿宋" w:hint="eastAsia"/>
          <w:sz w:val="28"/>
          <w:szCs w:val="28"/>
        </w:rPr>
        <w:t>书面</w:t>
      </w:r>
      <w:r>
        <w:rPr>
          <w:rFonts w:ascii="仿宋" w:eastAsia="仿宋" w:hAnsi="仿宋" w:cs="仿宋"/>
          <w:sz w:val="28"/>
          <w:szCs w:val="28"/>
        </w:rPr>
        <w:t>通知对方，否则，视为未变更</w:t>
      </w:r>
      <w:r>
        <w:rPr>
          <w:rFonts w:ascii="仿宋" w:eastAsia="仿宋" w:hAnsi="仿宋" w:cs="仿宋" w:hint="eastAsia"/>
          <w:sz w:val="28"/>
          <w:szCs w:val="28"/>
        </w:rPr>
        <w:t>。</w:t>
      </w:r>
    </w:p>
    <w:p w:rsidR="00A25336" w:rsidRDefault="0007369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本合同一式伍份，自甲、乙双方签字盖章后生效。甲方执肆份、乙方执壹份，具有同等法律效力。</w:t>
      </w:r>
    </w:p>
    <w:p w:rsidR="00A25336" w:rsidRDefault="00073693">
      <w:pPr>
        <w:pStyle w:val="2"/>
        <w:numPr>
          <w:ilvl w:val="0"/>
          <w:numId w:val="12"/>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A25336" w:rsidRDefault="00073693">
      <w:pPr>
        <w:pStyle w:val="2"/>
        <w:numPr>
          <w:ilvl w:val="255"/>
          <w:numId w:val="0"/>
        </w:numPr>
        <w:ind w:firstLineChars="200" w:firstLine="608"/>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2024</w:t>
      </w:r>
      <w:r>
        <w:rPr>
          <w:rFonts w:ascii="仿宋" w:eastAsia="仿宋" w:hAnsi="仿宋" w:cs="仿宋" w:hint="eastAsia"/>
          <w:szCs w:val="28"/>
        </w:rPr>
        <w:t>年市食品产业链高质量发展食品生产企业宣贯服务项目采购公告</w:t>
      </w:r>
    </w:p>
    <w:p w:rsidR="00A25336" w:rsidRDefault="00073693">
      <w:pPr>
        <w:pStyle w:val="2"/>
        <w:numPr>
          <w:ilvl w:val="255"/>
          <w:numId w:val="0"/>
        </w:numPr>
        <w:ind w:left="426" w:firstLineChars="100" w:firstLine="304"/>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.2024</w:t>
      </w:r>
      <w:r>
        <w:rPr>
          <w:rFonts w:ascii="仿宋" w:eastAsia="仿宋" w:hAnsi="仿宋" w:cs="仿宋" w:hint="eastAsia"/>
          <w:szCs w:val="28"/>
        </w:rPr>
        <w:t>年市食品产业链高质量发展食品生产企业宣贯服务项目采购公告</w:t>
      </w:r>
    </w:p>
    <w:p w:rsidR="00A25336" w:rsidRDefault="00073693">
      <w:pPr>
        <w:pStyle w:val="2"/>
        <w:numPr>
          <w:ilvl w:val="255"/>
          <w:numId w:val="0"/>
        </w:numPr>
        <w:ind w:left="426" w:firstLineChars="100" w:firstLine="304"/>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2024</w:t>
      </w:r>
      <w:r>
        <w:rPr>
          <w:rFonts w:ascii="仿宋" w:eastAsia="仿宋" w:hAnsi="仿宋" w:cs="仿宋" w:hint="eastAsia"/>
          <w:szCs w:val="28"/>
        </w:rPr>
        <w:t>年市食品产业链高质量发展企业宣贯项目工作安排表</w:t>
      </w:r>
    </w:p>
    <w:p w:rsidR="00A25336" w:rsidRDefault="00073693">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A25336" w:rsidRDefault="00A25336">
      <w:pPr>
        <w:spacing w:line="480" w:lineRule="exact"/>
        <w:ind w:firstLineChars="200" w:firstLine="562"/>
        <w:rPr>
          <w:rFonts w:ascii="仿宋" w:eastAsia="仿宋" w:hAnsi="仿宋" w:cs="仿宋"/>
          <w:b/>
          <w:bCs/>
          <w:sz w:val="28"/>
          <w:szCs w:val="28"/>
        </w:rPr>
      </w:pPr>
    </w:p>
    <w:p w:rsidR="00A25336" w:rsidRDefault="00073693">
      <w:pPr>
        <w:spacing w:line="480" w:lineRule="exact"/>
        <w:ind w:firstLineChars="100" w:firstLine="281"/>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A25336" w:rsidRDefault="00073693">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A25336" w:rsidRDefault="0007369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A25336" w:rsidRDefault="00073693">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A25336" w:rsidRDefault="00073693">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A25336" w:rsidRDefault="000736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A25336" w:rsidRDefault="0007369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A2533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93" w:rsidRDefault="00073693">
      <w:r>
        <w:separator/>
      </w:r>
    </w:p>
  </w:endnote>
  <w:endnote w:type="continuationSeparator" w:id="0">
    <w:p w:rsidR="00073693" w:rsidRDefault="000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MS Sans Serif">
    <w:altName w:val="Segoe Print"/>
    <w:charset w:val="00"/>
    <w:family w:val="swiss"/>
    <w:pitch w:val="default"/>
    <w:sig w:usb0="00000000" w:usb1="00000000" w:usb2="00000000" w:usb3="00000000" w:csb0="00000001" w:csb1="00000000"/>
  </w:font>
  <w:font w:name="国标小标宋">
    <w:altName w:val="Arial Unicode MS"/>
    <w:charset w:val="86"/>
    <w:family w:val="auto"/>
    <w:pitch w:val="default"/>
    <w:sig w:usb0="00000000" w:usb1="08000000" w:usb2="00000000" w:usb3="00000000" w:csb0="00060007"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36" w:rsidRDefault="0007369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5336" w:rsidRDefault="0007369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03C2C">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03C2C">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25336" w:rsidRDefault="0007369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03C2C">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03C2C">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93" w:rsidRDefault="00073693">
      <w:r>
        <w:separator/>
      </w:r>
    </w:p>
  </w:footnote>
  <w:footnote w:type="continuationSeparator" w:id="0">
    <w:p w:rsidR="00073693" w:rsidRDefault="00073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1">
    <w:nsid w:val="C946A700"/>
    <w:multiLevelType w:val="singleLevel"/>
    <w:tmpl w:val="C946A700"/>
    <w:lvl w:ilvl="0">
      <w:start w:val="1"/>
      <w:numFmt w:val="decimal"/>
      <w:suff w:val="nothing"/>
      <w:lvlText w:val="%1．"/>
      <w:lvlJc w:val="left"/>
      <w:pPr>
        <w:ind w:left="0" w:firstLine="400"/>
      </w:pPr>
      <w:rPr>
        <w:rFonts w:hint="default"/>
      </w:rPr>
    </w:lvl>
  </w:abstractNum>
  <w:abstractNum w:abstractNumId="2">
    <w:nsid w:val="D9B5BFF2"/>
    <w:multiLevelType w:val="singleLevel"/>
    <w:tmpl w:val="D9B5BFF2"/>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0">
    <w:nsid w:val="72C726BB"/>
    <w:multiLevelType w:val="singleLevel"/>
    <w:tmpl w:val="72C726BB"/>
    <w:lvl w:ilvl="0">
      <w:start w:val="1"/>
      <w:numFmt w:val="chineseCounting"/>
      <w:suff w:val="nothing"/>
      <w:lvlText w:val="（%1）"/>
      <w:lvlJc w:val="left"/>
      <w:pPr>
        <w:ind w:left="0" w:firstLine="420"/>
      </w:pPr>
      <w:rPr>
        <w:rFonts w:hint="eastAsia"/>
      </w:rPr>
    </w:lvl>
  </w:abstractNum>
  <w:abstractNum w:abstractNumId="11">
    <w:nsid w:val="7D89F00A"/>
    <w:multiLevelType w:val="singleLevel"/>
    <w:tmpl w:val="7D89F00A"/>
    <w:lvl w:ilvl="0">
      <w:start w:val="1"/>
      <w:numFmt w:val="chineseCounting"/>
      <w:suff w:val="nothing"/>
      <w:lvlText w:val="（%1）"/>
      <w:lvlJc w:val="left"/>
      <w:pPr>
        <w:ind w:left="0" w:firstLine="420"/>
      </w:pPr>
      <w:rPr>
        <w:rFonts w:hint="eastAsia"/>
      </w:rPr>
    </w:lvl>
  </w:abstractNum>
  <w:num w:numId="1">
    <w:abstractNumId w:val="10"/>
  </w:num>
  <w:num w:numId="2">
    <w:abstractNumId w:val="4"/>
  </w:num>
  <w:num w:numId="3">
    <w:abstractNumId w:val="1"/>
  </w:num>
  <w:num w:numId="4">
    <w:abstractNumId w:val="2"/>
  </w:num>
  <w:num w:numId="5">
    <w:abstractNumId w:val="8"/>
  </w:num>
  <w:num w:numId="6">
    <w:abstractNumId w:val="9"/>
  </w:num>
  <w:num w:numId="7">
    <w:abstractNumId w:val="0"/>
  </w:num>
  <w:num w:numId="8">
    <w:abstractNumId w:val="6"/>
  </w:num>
  <w:num w:numId="9">
    <w:abstractNumId w:val="11"/>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C8"/>
    <w:rsid w:val="A2FD65DE"/>
    <w:rsid w:val="DEFF0BAE"/>
    <w:rsid w:val="F49644F4"/>
    <w:rsid w:val="FAD7DB0C"/>
    <w:rsid w:val="FFF1FA92"/>
    <w:rsid w:val="000018F4"/>
    <w:rsid w:val="00023BD7"/>
    <w:rsid w:val="00073693"/>
    <w:rsid w:val="000B4187"/>
    <w:rsid w:val="000F154C"/>
    <w:rsid w:val="00177EC6"/>
    <w:rsid w:val="0046012D"/>
    <w:rsid w:val="0049196C"/>
    <w:rsid w:val="0052358D"/>
    <w:rsid w:val="005B68C8"/>
    <w:rsid w:val="005C6099"/>
    <w:rsid w:val="00723182"/>
    <w:rsid w:val="007359DC"/>
    <w:rsid w:val="0073655C"/>
    <w:rsid w:val="00805241"/>
    <w:rsid w:val="008170DF"/>
    <w:rsid w:val="00870653"/>
    <w:rsid w:val="00890852"/>
    <w:rsid w:val="008F5893"/>
    <w:rsid w:val="00A25164"/>
    <w:rsid w:val="00A25336"/>
    <w:rsid w:val="00AF08C1"/>
    <w:rsid w:val="00BF62A5"/>
    <w:rsid w:val="00C03C2C"/>
    <w:rsid w:val="00CA72A0"/>
    <w:rsid w:val="00D52290"/>
    <w:rsid w:val="00E06B86"/>
    <w:rsid w:val="00E618B1"/>
    <w:rsid w:val="00E91C67"/>
    <w:rsid w:val="00E929E2"/>
    <w:rsid w:val="00F86F21"/>
    <w:rsid w:val="00FB068D"/>
    <w:rsid w:val="067D8A28"/>
    <w:rsid w:val="37AC3551"/>
    <w:rsid w:val="57FA07B1"/>
    <w:rsid w:val="6FBBE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ind w:firstLineChars="200" w:firstLine="420"/>
    </w:pPr>
    <w:rPr>
      <w:rFonts w:ascii="宋体" w:hAnsi="MS Sans Serif"/>
      <w:spacing w:val="12"/>
    </w:rPr>
  </w:style>
  <w:style w:type="paragraph" w:styleId="a3">
    <w:name w:val="Body Text Indent"/>
    <w:basedOn w:val="a"/>
    <w:link w:val="Char"/>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0">
    <w:name w:val="批注框文本 Char"/>
    <w:basedOn w:val="a0"/>
    <w:link w:val="a6"/>
    <w:qFormat/>
    <w:rPr>
      <w:rFonts w:eastAsia="仿宋_GB2312"/>
      <w:kern w:val="2"/>
      <w:sz w:val="18"/>
      <w:szCs w:val="18"/>
    </w:rPr>
  </w:style>
  <w:style w:type="character" w:customStyle="1" w:styleId="Char">
    <w:name w:val="正文文本缩进 Char"/>
    <w:basedOn w:val="a0"/>
    <w:link w:val="a3"/>
    <w:qFormat/>
    <w:rPr>
      <w:rFonts w:ascii="Times New Roman" w:eastAsia="仿宋_GB2312" w:hAnsi="Times New Roman" w:cs="Times New Roman" w:hint="default"/>
      <w:kern w:val="2"/>
      <w:sz w:val="30"/>
    </w:rPr>
  </w:style>
  <w:style w:type="character" w:customStyle="1" w:styleId="2Char">
    <w:name w:val="正文首行缩进 2 Char"/>
    <w:basedOn w:val="Char"/>
    <w:link w:val="2"/>
    <w:qFormat/>
    <w:rPr>
      <w:rFonts w:ascii="Times New Roman" w:eastAsia="仿宋_GB2312" w:hAnsi="Times New Roman" w:cs="Times New Roman" w:hint="default"/>
      <w:kern w:val="2"/>
      <w:sz w:val="30"/>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ind w:firstLineChars="200" w:firstLine="420"/>
    </w:pPr>
    <w:rPr>
      <w:rFonts w:ascii="宋体" w:hAnsi="MS Sans Serif"/>
      <w:spacing w:val="12"/>
    </w:rPr>
  </w:style>
  <w:style w:type="paragraph" w:styleId="a3">
    <w:name w:val="Body Text Indent"/>
    <w:basedOn w:val="a"/>
    <w:link w:val="Char"/>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0">
    <w:name w:val="批注框文本 Char"/>
    <w:basedOn w:val="a0"/>
    <w:link w:val="a6"/>
    <w:qFormat/>
    <w:rPr>
      <w:rFonts w:eastAsia="仿宋_GB2312"/>
      <w:kern w:val="2"/>
      <w:sz w:val="18"/>
      <w:szCs w:val="18"/>
    </w:rPr>
  </w:style>
  <w:style w:type="character" w:customStyle="1" w:styleId="Char">
    <w:name w:val="正文文本缩进 Char"/>
    <w:basedOn w:val="a0"/>
    <w:link w:val="a3"/>
    <w:qFormat/>
    <w:rPr>
      <w:rFonts w:ascii="Times New Roman" w:eastAsia="仿宋_GB2312" w:hAnsi="Times New Roman" w:cs="Times New Roman" w:hint="default"/>
      <w:kern w:val="2"/>
      <w:sz w:val="30"/>
    </w:rPr>
  </w:style>
  <w:style w:type="character" w:customStyle="1" w:styleId="2Char">
    <w:name w:val="正文首行缩进 2 Char"/>
    <w:basedOn w:val="Char"/>
    <w:link w:val="2"/>
    <w:qFormat/>
    <w:rPr>
      <w:rFonts w:ascii="Times New Roman" w:eastAsia="仿宋_GB2312" w:hAnsi="Times New Roman" w:cs="Times New Roman" w:hint="default"/>
      <w:kern w:val="2"/>
      <w:sz w:val="30"/>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662</Words>
  <Characters>3777</Characters>
  <Application>Microsoft Office Word</Application>
  <DocSecurity>0</DocSecurity>
  <Lines>31</Lines>
  <Paragraphs>8</Paragraphs>
  <ScaleCrop>false</ScaleCrop>
  <Company>Chinese ORG</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后勤员1</cp:lastModifiedBy>
  <cp:revision>24</cp:revision>
  <cp:lastPrinted>2024-07-17T09:51:00Z</cp:lastPrinted>
  <dcterms:created xsi:type="dcterms:W3CDTF">2021-05-28T02:58:00Z</dcterms:created>
  <dcterms:modified xsi:type="dcterms:W3CDTF">2024-07-29T00:52:00Z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F89E2487F82949029D8AB9F341EA8070</vt:lpwstr>
  </property>
</Properties>
</file>