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江门市市场监督管理局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知识产权强企培育服务</w:t>
      </w:r>
      <w:r>
        <w:rPr>
          <w:rFonts w:eastAsia="方正小标宋简体"/>
          <w:bCs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737"/>
        <w:gridCol w:w="1245"/>
        <w:gridCol w:w="9450"/>
        <w:gridCol w:w="11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评审项目分值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分值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评审标准分值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305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37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7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资质、</w:t>
            </w:r>
            <w:r>
              <w:rPr>
                <w:rFonts w:ascii="宋体" w:hAnsi="宋体"/>
                <w:kern w:val="0"/>
                <w:sz w:val="22"/>
                <w:szCs w:val="22"/>
              </w:rPr>
              <w:t>简介，完成本项目优势，财务报表和荣誉证书等综合比较，优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经验资质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根据供应商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自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2020年起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同类项目的业绩经验、合作成效进行综合比较打分。优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。须提供业绩列表、中标通知书或成交通知书、项目合同等复印件，不提供不得分。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供应商承接过内部刊物编辑出版发行项目，具备丰富的知识产权领域刊物编辑出版或成果汇编的经验，能开展知识产权日常宣传。优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，不提供不得分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供应商具备举办知识产权典型案例评选活动的经验，能组织案例评审、分享交流、经验汇编。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不提供不得分。</w:t>
            </w:r>
            <w:bookmarkStart w:id="0" w:name="_GoBack"/>
            <w:bookmarkEnd w:id="0"/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53</w:t>
            </w:r>
            <w:r>
              <w:rPr>
                <w:rFonts w:hint="eastAsia" w:ascii="宋体" w:hAnsi="宋体"/>
                <w:kern w:val="0"/>
              </w:rPr>
              <w:t>%）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服务团队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highlight w:val="none"/>
                <w:lang w:val="en-US" w:eastAsia="zh-CN"/>
              </w:rPr>
              <w:t>18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具备自有或外聘的包括企业、高校、律师事务所和代理机构的知识产权优质专家或专家团队智库资源。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200人以上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18分，200-100人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12分，100人以下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6分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。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须提供专家团队名单列表等，不提供不得分。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企业服务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highlight w:val="none"/>
                <w:lang w:val="en-US" w:eastAsia="zh-CN"/>
              </w:rPr>
              <w:t>10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供应商开展知识产权服务累计对接企业数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200家以上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10分，200-100家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6分，100家以下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3分。须提供知识产权服务对接企业列表等，不提供不得分。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技术服务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15</w:t>
            </w:r>
          </w:p>
        </w:tc>
        <w:tc>
          <w:tcPr>
            <w:tcW w:w="9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供应商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需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具备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eastAsia="zh-CN"/>
              </w:rPr>
              <w:t>信息化服务保障能力，如知识产权专家线上服务平台、行业知识产权资讯服务、线上课程库、直播技术保障</w:t>
            </w:r>
            <w:r>
              <w:rPr>
                <w:rFonts w:ascii="宋体" w:hAnsi="宋体"/>
                <w:kern w:val="0"/>
                <w:sz w:val="22"/>
                <w:szCs w:val="22"/>
              </w:rPr>
              <w:t>等综合比较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。优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分，良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分，一般</w:t>
            </w: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分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eastAsia="zh-CN"/>
              </w:rPr>
              <w:t>，不提供不得分</w:t>
            </w:r>
            <w:r>
              <w:rPr>
                <w:rFonts w:ascii="宋体" w:hAnsi="宋体"/>
                <w:kern w:val="0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374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RmNTczMzg0YjkzZmNlZjgyMWE2YjM4ZGI1OTYifQ=="/>
    <w:docVar w:name="KSO_WPS_MARK_KEY" w:val="c539caec-2ce5-4ee8-9797-51cc256e0e54"/>
  </w:docVars>
  <w:rsids>
    <w:rsidRoot w:val="00EC5CCF"/>
    <w:rsid w:val="000201AB"/>
    <w:rsid w:val="000B0A6D"/>
    <w:rsid w:val="000B7696"/>
    <w:rsid w:val="001B6405"/>
    <w:rsid w:val="00291DF8"/>
    <w:rsid w:val="00367962"/>
    <w:rsid w:val="00743D4E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181D1FC2"/>
    <w:rsid w:val="1B363CFC"/>
    <w:rsid w:val="2EB6C648"/>
    <w:rsid w:val="5DFF2938"/>
    <w:rsid w:val="5EFA1C4E"/>
    <w:rsid w:val="6DEE78EE"/>
    <w:rsid w:val="761D4132"/>
    <w:rsid w:val="77FF11F7"/>
    <w:rsid w:val="7DD72FE2"/>
    <w:rsid w:val="7DFEF532"/>
    <w:rsid w:val="7F5B80F5"/>
    <w:rsid w:val="7F7B2D66"/>
    <w:rsid w:val="7FFF9773"/>
    <w:rsid w:val="9D7FA865"/>
    <w:rsid w:val="B6FD8588"/>
    <w:rsid w:val="B8BF3643"/>
    <w:rsid w:val="BBD35111"/>
    <w:rsid w:val="D49EE888"/>
    <w:rsid w:val="E63F4056"/>
    <w:rsid w:val="E73FC5EA"/>
    <w:rsid w:val="F1DFF863"/>
    <w:rsid w:val="F91F813E"/>
    <w:rsid w:val="FBFE9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613</Words>
  <Characters>663</Characters>
  <Lines>5</Lines>
  <Paragraphs>1</Paragraphs>
  <TotalTime>1</TotalTime>
  <ScaleCrop>false</ScaleCrop>
  <LinksUpToDate>false</LinksUpToDate>
  <CharactersWithSpaces>665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2021-08-10T11:26:00Z</dcterms:created>
  <dc:creator>张海盈</dc:creator>
  <cp:lastModifiedBy>采联</cp:lastModifiedBy>
  <cp:lastPrinted>2024-07-23T02:37:00Z</cp:lastPrinted>
  <dcterms:modified xsi:type="dcterms:W3CDTF">2024-07-31T16:02:28Z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06A2F7930FAD477592199E03C8150A6D_13</vt:lpwstr>
  </property>
</Properties>
</file>