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b/>
          <w:sz w:val="44"/>
          <w:szCs w:val="44"/>
        </w:rPr>
      </w:pPr>
    </w:p>
    <w:p>
      <w:pPr>
        <w:ind w:right="884"/>
        <w:rPr>
          <w:b/>
          <w:sz w:val="44"/>
          <w:szCs w:val="44"/>
        </w:rPr>
      </w:pPr>
    </w:p>
    <w:p>
      <w:pPr>
        <w:ind w:right="884"/>
        <w:rPr>
          <w:b/>
          <w:sz w:val="44"/>
          <w:szCs w:val="44"/>
        </w:rPr>
      </w:pPr>
    </w:p>
    <w:p>
      <w:pPr>
        <w:jc w:val="center"/>
        <w:rPr>
          <w:b/>
          <w:sz w:val="44"/>
          <w:szCs w:val="44"/>
        </w:rPr>
      </w:pPr>
      <w:r>
        <w:rPr>
          <w:rFonts w:hint="eastAsia" w:eastAsia="宋体" w:cs="宋体"/>
          <w:b/>
          <w:sz w:val="44"/>
          <w:szCs w:val="44"/>
        </w:rPr>
        <w:t>江门市市场监督管理局</w:t>
      </w:r>
    </w:p>
    <w:p>
      <w:pPr>
        <w:spacing w:before="312" w:beforeLines="100" w:after="312" w:afterLines="100"/>
        <w:jc w:val="center"/>
        <w:rPr>
          <w:b/>
          <w:sz w:val="44"/>
          <w:szCs w:val="44"/>
        </w:rPr>
      </w:pPr>
      <w:r>
        <w:rPr>
          <w:rFonts w:hint="eastAsia" w:eastAsia="宋体"/>
          <w:b/>
          <w:sz w:val="44"/>
          <w:szCs w:val="44"/>
          <w:lang w:eastAsia="zh-CN"/>
        </w:rPr>
        <w:t>2024年</w:t>
      </w:r>
      <w:r>
        <w:rPr>
          <w:rFonts w:hint="eastAsia" w:eastAsia="宋体" w:cs="宋体"/>
          <w:b/>
          <w:sz w:val="44"/>
          <w:szCs w:val="44"/>
        </w:rPr>
        <w:t>特种设备作业人员考试</w:t>
      </w:r>
    </w:p>
    <w:p>
      <w:pPr>
        <w:spacing w:before="312" w:beforeLines="100" w:after="312" w:afterLines="100"/>
        <w:jc w:val="center"/>
        <w:rPr>
          <w:rFonts w:eastAsia="宋体"/>
          <w:b/>
          <w:sz w:val="44"/>
          <w:szCs w:val="44"/>
        </w:rPr>
      </w:pPr>
      <w:r>
        <w:rPr>
          <w:rFonts w:hint="eastAsia" w:eastAsia="宋体" w:cs="宋体"/>
          <w:b/>
          <w:sz w:val="44"/>
          <w:szCs w:val="44"/>
        </w:rPr>
        <w:t>服务项目合同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firstLine="843" w:firstLineChars="300"/>
        <w:rPr>
          <w:rFonts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eastAsia="zh-CN"/>
        </w:rPr>
        <w:t>2024年</w:t>
      </w:r>
      <w:r>
        <w:rPr>
          <w:rFonts w:hint="eastAsia" w:ascii="宋体" w:hAnsi="宋体" w:eastAsia="宋体" w:cs="宋体"/>
          <w:b/>
          <w:sz w:val="28"/>
          <w:szCs w:val="28"/>
          <w:u w:val="single"/>
        </w:rPr>
        <w:t xml:space="preserve">特种设备作业人员考试服务项目     </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 </w:t>
      </w:r>
      <w:r>
        <w:rPr>
          <w:rFonts w:hint="eastAsia" w:ascii="宋体" w:hAnsi="宋体" w:eastAsia="宋体" w:cs="宋体"/>
          <w:sz w:val="24"/>
          <w:szCs w:val="24"/>
          <w:u w:val="single"/>
        </w:rPr>
        <w:t xml:space="preserve">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eastAsia="zh-CN"/>
        </w:rPr>
        <w:t>2024年</w:t>
      </w:r>
      <w:r>
        <w:rPr>
          <w:rFonts w:hint="eastAsia" w:ascii="仿宋" w:hAnsi="仿宋" w:eastAsia="仿宋" w:cs="仿宋"/>
          <w:sz w:val="28"/>
          <w:szCs w:val="28"/>
        </w:rPr>
        <w:t>特种设备作业人员考试服务项目”（项目编号：</w:t>
      </w:r>
      <w:r>
        <w:rPr>
          <w:rFonts w:hint="eastAsia" w:ascii="仿宋" w:hAnsi="仿宋" w:eastAsia="仿宋" w:cs="仿宋"/>
          <w:sz w:val="28"/>
          <w:szCs w:val="28"/>
          <w:shd w:val="pct10" w:color="auto" w:fill="FFFFFF"/>
        </w:rPr>
        <w:t xml:space="preserve">        </w:t>
      </w:r>
      <w:r>
        <w:rPr>
          <w:rFonts w:hint="eastAsia" w:ascii="仿宋" w:hAnsi="仿宋" w:eastAsia="仿宋" w:cs="仿宋"/>
          <w:sz w:val="28"/>
          <w:szCs w:val="28"/>
        </w:rPr>
        <w:t>）（以下简称项目）的《采购公告》、项目采购结果公告的要求，按照《中华人民共和国政府采购法》及实施条例</w:t>
      </w:r>
      <w:r>
        <w:rPr>
          <w:rFonts w:ascii="仿宋" w:hAnsi="仿宋" w:eastAsia="仿宋" w:cs="仿宋"/>
          <w:sz w:val="28"/>
          <w:szCs w:val="28"/>
        </w:rPr>
        <w:t>、《特种设备作业人员监督管理办法（2011年修订版）》</w:t>
      </w:r>
      <w:r>
        <w:rPr>
          <w:rFonts w:hint="eastAsia" w:ascii="仿宋" w:hAnsi="仿宋" w:eastAsia="仿宋" w:cs="仿宋"/>
          <w:sz w:val="28"/>
          <w:szCs w:val="28"/>
        </w:rPr>
        <w:t>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w:t>
      </w:r>
      <w:r>
        <w:rPr>
          <w:rFonts w:hint="eastAsia" w:ascii="仿宋" w:hAnsi="仿宋" w:eastAsia="仿宋" w:cs="仿宋"/>
          <w:sz w:val="28"/>
          <w:szCs w:val="28"/>
          <w:lang w:eastAsia="zh-CN"/>
        </w:rPr>
        <w:t>2024年</w:t>
      </w:r>
      <w:r>
        <w:rPr>
          <w:rFonts w:hint="eastAsia" w:ascii="仿宋" w:hAnsi="仿宋" w:eastAsia="仿宋" w:cs="仿宋"/>
          <w:sz w:val="28"/>
          <w:szCs w:val="28"/>
        </w:rPr>
        <w:t>特种设备作业人员考试服务项目提供技术服务工作，按甲方要求及标准（详见附件《</w:t>
      </w:r>
      <w:r>
        <w:rPr>
          <w:rFonts w:hint="eastAsia" w:ascii="仿宋" w:hAnsi="仿宋" w:eastAsia="仿宋" w:cs="仿宋"/>
          <w:sz w:val="28"/>
          <w:szCs w:val="28"/>
          <w:u w:val="single"/>
        </w:rPr>
        <w:t>江门市特种设备作业人员考试专项实施方案</w:t>
      </w:r>
      <w:r>
        <w:rPr>
          <w:rFonts w:hint="eastAsia" w:ascii="仿宋" w:hAnsi="仿宋" w:eastAsia="仿宋" w:cs="仿宋"/>
          <w:sz w:val="28"/>
          <w:szCs w:val="28"/>
        </w:rPr>
        <w:t>》以下简称《实施方案》）在约定期限内，向甲方提供</w:t>
      </w:r>
      <w:r>
        <w:rPr>
          <w:rFonts w:hint="eastAsia" w:ascii="仿宋" w:hAnsi="仿宋" w:eastAsia="仿宋" w:cs="仿宋"/>
          <w:sz w:val="28"/>
          <w:szCs w:val="28"/>
          <w:lang w:eastAsia="zh-CN"/>
        </w:rPr>
        <w:t>2024年</w:t>
      </w:r>
      <w:r>
        <w:rPr>
          <w:rFonts w:hint="eastAsia" w:ascii="仿宋" w:hAnsi="仿宋" w:eastAsia="仿宋" w:cs="仿宋"/>
          <w:sz w:val="28"/>
          <w:szCs w:val="28"/>
        </w:rPr>
        <w:t>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w:t>
      </w:r>
      <w:r>
        <w:rPr>
          <w:rFonts w:hint="eastAsia" w:ascii="仿宋" w:hAnsi="仿宋" w:eastAsia="仿宋" w:cs="仿宋"/>
          <w:sz w:val="28"/>
          <w:szCs w:val="28"/>
          <w:lang w:eastAsia="zh-CN"/>
        </w:rPr>
        <w:t>2024年</w:t>
      </w:r>
      <w:r>
        <w:rPr>
          <w:rFonts w:hint="eastAsia" w:ascii="仿宋" w:hAnsi="仿宋" w:eastAsia="仿宋" w:cs="仿宋"/>
          <w:sz w:val="28"/>
          <w:szCs w:val="28"/>
        </w:rPr>
        <w:t>提供并完成全部项目服务内容，并于</w:t>
      </w:r>
      <w:r>
        <w:rPr>
          <w:rFonts w:hint="eastAsia" w:ascii="仿宋" w:hAnsi="仿宋" w:eastAsia="仿宋" w:cs="仿宋"/>
          <w:sz w:val="28"/>
          <w:szCs w:val="28"/>
          <w:lang w:eastAsia="zh-CN"/>
        </w:rPr>
        <w:t>2024年</w:t>
      </w:r>
      <w:r>
        <w:rPr>
          <w:rFonts w:hint="eastAsia" w:ascii="仿宋" w:hAnsi="仿宋" w:eastAsia="仿宋" w:cs="仿宋"/>
          <w:sz w:val="28"/>
          <w:szCs w:val="28"/>
        </w:rPr>
        <w:t>10月30日前向甲方提供阶段性工作结果、</w:t>
      </w:r>
      <w:r>
        <w:rPr>
          <w:rFonts w:hint="eastAsia" w:ascii="仿宋" w:hAnsi="仿宋" w:eastAsia="仿宋" w:cs="仿宋"/>
          <w:sz w:val="28"/>
          <w:szCs w:val="28"/>
          <w:lang w:eastAsia="zh-CN"/>
        </w:rPr>
        <w:t>2024年</w:t>
      </w:r>
      <w:r>
        <w:rPr>
          <w:rFonts w:hint="eastAsia" w:ascii="仿宋" w:hAnsi="仿宋" w:eastAsia="仿宋" w:cs="仿宋"/>
          <w:sz w:val="28"/>
          <w:szCs w:val="28"/>
        </w:rPr>
        <w:t>12月</w:t>
      </w:r>
      <w:r>
        <w:rPr>
          <w:rFonts w:hint="eastAsia" w:ascii="仿宋" w:hAnsi="仿宋" w:eastAsia="仿宋" w:cs="仿宋"/>
          <w:sz w:val="28"/>
          <w:szCs w:val="28"/>
          <w:lang w:val="en-US" w:eastAsia="zh-CN"/>
        </w:rPr>
        <w:t>3</w:t>
      </w:r>
      <w:r>
        <w:rPr>
          <w:rFonts w:hint="eastAsia" w:ascii="仿宋" w:hAnsi="仿宋" w:eastAsia="仿宋" w:cs="仿宋"/>
          <w:sz w:val="28"/>
          <w:szCs w:val="28"/>
        </w:rPr>
        <w:t>0日前提交项目实施总结。</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3"/>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自本合同签订之日起算至</w:t>
      </w:r>
      <w:r>
        <w:rPr>
          <w:rFonts w:hint="eastAsia" w:ascii="仿宋" w:hAnsi="仿宋" w:eastAsia="仿宋" w:cs="仿宋"/>
          <w:color w:val="000000"/>
          <w:sz w:val="28"/>
          <w:szCs w:val="28"/>
          <w:u w:val="single"/>
          <w:lang w:eastAsia="zh-CN"/>
        </w:rPr>
        <w:t>2024年</w:t>
      </w:r>
      <w:r>
        <w:rPr>
          <w:rFonts w:hint="eastAsia" w:ascii="仿宋" w:hAnsi="仿宋" w:eastAsia="仿宋" w:cs="仿宋"/>
          <w:color w:val="000000"/>
          <w:sz w:val="28"/>
          <w:szCs w:val="28"/>
          <w:u w:val="single"/>
        </w:rPr>
        <w:t>12月31日止。</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bookmarkStart w:id="0" w:name="_GoBack"/>
      <w:r>
        <w:rPr>
          <w:rFonts w:hint="eastAsia" w:ascii="仿宋" w:hAnsi="仿宋" w:eastAsia="仿宋" w:cs="仿宋"/>
          <w:bCs/>
          <w:sz w:val="28"/>
          <w:szCs w:val="28"/>
          <w:u w:val="none"/>
          <w:rPrChange w:id="0" w:author="greatwall" w:date="2024-07-17T08:58:53Z">
            <w:rPr>
              <w:rFonts w:hint="eastAsia" w:ascii="仿宋" w:hAnsi="仿宋" w:eastAsia="仿宋" w:cs="仿宋"/>
              <w:bCs/>
              <w:sz w:val="28"/>
              <w:szCs w:val="28"/>
              <w:u w:val="single"/>
            </w:rPr>
          </w:rPrChange>
        </w:rPr>
        <w:t>人民</w:t>
      </w:r>
      <w:bookmarkEnd w:id="0"/>
      <w:r>
        <w:rPr>
          <w:rFonts w:hint="eastAsia" w:ascii="仿宋" w:hAnsi="仿宋" w:eastAsia="仿宋" w:cs="仿宋"/>
          <w:bCs w:val="0"/>
          <w:sz w:val="28"/>
          <w:szCs w:val="28"/>
          <w:u w:val="none"/>
          <w:rPrChange w:id="1" w:author="greatwall" w:date="2024-07-17T08:58:33Z">
            <w:rPr>
              <w:rFonts w:hint="eastAsia" w:ascii="仿宋" w:hAnsi="仿宋" w:eastAsia="仿宋" w:cs="仿宋"/>
              <w:bCs/>
              <w:sz w:val="28"/>
              <w:szCs w:val="28"/>
              <w:u w:val="single"/>
            </w:rPr>
          </w:rPrChange>
        </w:rPr>
        <w:t>币</w:t>
      </w:r>
      <w:r>
        <w:rPr>
          <w:rFonts w:hint="eastAsia" w:ascii="仿宋" w:hAnsi="仿宋" w:eastAsia="仿宋" w:cs="仿宋"/>
          <w:sz w:val="28"/>
          <w:szCs w:val="28"/>
          <w:lang w:val="en-US" w:eastAsia="zh-CN"/>
          <w:rPrChange w:id="2" w:author="greatwall" w:date="2024-07-17T08:58:33Z">
            <w:rPr>
              <w:rFonts w:hint="eastAsia" w:ascii="仿宋_GB2312" w:hAnsi="仿宋_GB2312" w:eastAsia="仿宋_GB2312" w:cs="仿宋_GB2312"/>
              <w:sz w:val="28"/>
              <w:szCs w:val="28"/>
              <w:lang w:val="en-US" w:eastAsia="zh-CN"/>
            </w:rPr>
          </w:rPrChange>
        </w:rPr>
        <w:t>贰拾叁万贰</w:t>
      </w:r>
      <w:r>
        <w:rPr>
          <w:rFonts w:hint="eastAsia" w:ascii="仿宋" w:hAnsi="仿宋" w:eastAsia="仿宋" w:cs="仿宋"/>
          <w:color w:val="000000"/>
          <w:sz w:val="28"/>
          <w:szCs w:val="28"/>
          <w:lang w:val="en-US" w:eastAsia="zh-CN"/>
          <w:rPrChange w:id="3" w:author="greatwall" w:date="2024-07-17T08:58:45Z">
            <w:rPr>
              <w:rFonts w:hint="eastAsia" w:ascii="仿宋_GB2312" w:hAnsi="仿宋_GB2312" w:eastAsia="仿宋_GB2312" w:cs="仿宋_GB2312"/>
              <w:sz w:val="28"/>
              <w:szCs w:val="28"/>
              <w:lang w:val="en-US" w:eastAsia="zh-CN"/>
            </w:rPr>
          </w:rPrChange>
        </w:rPr>
        <w:t>仟贰</w:t>
      </w:r>
      <w:r>
        <w:rPr>
          <w:rFonts w:hint="eastAsia" w:ascii="仿宋" w:hAnsi="仿宋" w:eastAsia="仿宋" w:cs="仿宋"/>
          <w:color w:val="000000"/>
          <w:sz w:val="28"/>
          <w:szCs w:val="28"/>
          <w:lang w:val="en-US" w:eastAsia="zh-CN"/>
          <w:rPrChange w:id="4" w:author="greatwall" w:date="2024-07-17T08:58:45Z">
            <w:rPr>
              <w:rFonts w:hint="eastAsia" w:ascii="仿宋_GB2312" w:hAnsi="仿宋_GB2312" w:eastAsia="仿宋_GB2312" w:cs="仿宋_GB2312"/>
              <w:sz w:val="28"/>
              <w:szCs w:val="28"/>
              <w:lang w:val="en-US" w:eastAsia="zh-CN"/>
            </w:rPr>
          </w:rPrChange>
        </w:rPr>
        <w:t>佰元整（¥232200</w:t>
      </w:r>
      <w:r>
        <w:rPr>
          <w:rFonts w:hint="eastAsia" w:ascii="仿宋" w:hAnsi="仿宋" w:eastAsia="仿宋" w:cs="仿宋"/>
          <w:color w:val="000000"/>
          <w:sz w:val="28"/>
          <w:szCs w:val="28"/>
          <w:lang w:val="en-US" w:eastAsia="zh-CN"/>
          <w:rPrChange w:id="5" w:author="greatwall" w:date="2024-07-17T08:58:45Z">
            <w:rPr>
              <w:rFonts w:hint="eastAsia" w:ascii="仿宋_GB2312" w:hAnsi="仿宋_GB2312" w:cs="仿宋_GB2312"/>
              <w:sz w:val="28"/>
              <w:szCs w:val="28"/>
              <w:lang w:val="en-US" w:eastAsia="zh-CN"/>
            </w:rPr>
          </w:rPrChange>
        </w:rPr>
        <w:t>元</w:t>
      </w:r>
      <w:r>
        <w:rPr>
          <w:rFonts w:hint="eastAsia" w:ascii="仿宋" w:hAnsi="仿宋" w:eastAsia="仿宋" w:cs="仿宋"/>
          <w:color w:val="000000"/>
          <w:sz w:val="28"/>
          <w:szCs w:val="28"/>
          <w:lang w:val="en-US" w:eastAsia="zh-CN"/>
          <w:rPrChange w:id="6" w:author="greatwall" w:date="2024-07-17T08:58:45Z">
            <w:rPr>
              <w:rFonts w:hint="eastAsia" w:ascii="仿宋_GB2312" w:hAnsi="仿宋_GB2312" w:eastAsia="仿宋_GB2312" w:cs="仿宋_GB2312"/>
              <w:sz w:val="28"/>
              <w:szCs w:val="28"/>
              <w:lang w:val="en-US" w:eastAsia="zh-CN"/>
            </w:rPr>
          </w:rPrChange>
        </w:rPr>
        <w:t>）</w:t>
      </w:r>
      <w:r>
        <w:rPr>
          <w:rFonts w:hint="eastAsia" w:ascii="仿宋" w:hAnsi="仿宋" w:eastAsia="仿宋" w:cs="仿宋"/>
          <w:bCs w:val="0"/>
          <w:color w:val="000000"/>
          <w:sz w:val="28"/>
          <w:szCs w:val="28"/>
          <w:shd w:val="clear"/>
          <w:rPrChange w:id="7" w:author="greatwall" w:date="2024-07-17T08:58:45Z">
            <w:rPr>
              <w:rFonts w:hint="eastAsia" w:ascii="仿宋" w:hAnsi="仿宋" w:eastAsia="仿宋" w:cs="仿宋"/>
              <w:bCs/>
              <w:color w:val="666666"/>
              <w:sz w:val="28"/>
              <w:szCs w:val="28"/>
              <w:shd w:val="clear" w:color="auto" w:fill="FFFFFF"/>
            </w:rPr>
          </w:rPrChange>
        </w:rPr>
        <w:t>。</w:t>
      </w:r>
      <w:r>
        <w:rPr>
          <w:rFonts w:hint="eastAsia" w:ascii="仿宋" w:hAnsi="仿宋" w:eastAsia="仿宋" w:cs="仿宋"/>
          <w:color w:val="000000"/>
          <w:sz w:val="28"/>
          <w:szCs w:val="28"/>
          <w:rPrChange w:id="8" w:author="greatwall" w:date="2024-07-17T08:58:45Z">
            <w:rPr>
              <w:rFonts w:hint="eastAsia" w:ascii="仿宋" w:hAnsi="仿宋" w:eastAsia="仿宋" w:cs="仿宋"/>
              <w:sz w:val="28"/>
              <w:szCs w:val="28"/>
            </w:rPr>
          </w:rPrChange>
        </w:rPr>
        <w:t>项目总费用为含税价，且已包含甲方应付所有费用，</w:t>
      </w:r>
      <w:r>
        <w:rPr>
          <w:rFonts w:hint="eastAsia" w:ascii="仿宋" w:hAnsi="仿宋" w:eastAsia="仿宋" w:cs="仿宋"/>
          <w:sz w:val="28"/>
          <w:szCs w:val="28"/>
        </w:rPr>
        <w:t>甲方无需另外支付其他费用。</w:t>
      </w:r>
    </w:p>
    <w:p>
      <w:pPr>
        <w:numPr>
          <w:ilvl w:val="0"/>
          <w:numId w:val="3"/>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双方签订本合同后，甲方将按下列要求分两期支付相应的项目费用（含税）至乙方账户：</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第一期：甲、乙双方签订本合同后，甲方收到乙方开具的相对应金额发票之日起30个工作日内，支付项目总费用的</w:t>
      </w:r>
      <w:r>
        <w:rPr>
          <w:rFonts w:ascii="仿宋" w:hAnsi="仿宋" w:eastAsia="仿宋" w:cs="仿宋"/>
          <w:sz w:val="28"/>
          <w:szCs w:val="28"/>
          <w:lang w:val="en"/>
        </w:rPr>
        <w:t>5</w:t>
      </w:r>
      <w:r>
        <w:rPr>
          <w:rFonts w:hint="eastAsia" w:ascii="仿宋" w:hAnsi="仿宋" w:eastAsia="仿宋" w:cs="仿宋"/>
          <w:sz w:val="28"/>
          <w:szCs w:val="28"/>
        </w:rPr>
        <w:t>0%至乙方账户，即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壹</w:t>
      </w:r>
      <w:r>
        <w:rPr>
          <w:rFonts w:hint="eastAsia" w:ascii="仿宋" w:hAnsi="仿宋" w:eastAsia="仿宋" w:cs="仿宋"/>
          <w:sz w:val="28"/>
          <w:szCs w:val="28"/>
          <w:u w:val="single"/>
        </w:rPr>
        <w:t>拾</w:t>
      </w:r>
      <w:r>
        <w:rPr>
          <w:rFonts w:hint="eastAsia" w:ascii="仿宋" w:hAnsi="仿宋" w:eastAsia="仿宋" w:cs="仿宋"/>
          <w:sz w:val="28"/>
          <w:szCs w:val="28"/>
          <w:u w:val="single"/>
          <w:lang w:eastAsia="zh-CN"/>
        </w:rPr>
        <w:t>壹</w:t>
      </w:r>
      <w:r>
        <w:rPr>
          <w:rFonts w:hint="eastAsia" w:ascii="仿宋" w:hAnsi="仿宋" w:eastAsia="仿宋" w:cs="仿宋"/>
          <w:sz w:val="28"/>
          <w:szCs w:val="28"/>
          <w:u w:val="single"/>
        </w:rPr>
        <w:t>万</w:t>
      </w:r>
      <w:r>
        <w:rPr>
          <w:rFonts w:hint="eastAsia" w:ascii="仿宋" w:hAnsi="仿宋" w:eastAsia="仿宋" w:cs="仿宋"/>
          <w:sz w:val="28"/>
          <w:szCs w:val="28"/>
          <w:u w:val="single"/>
          <w:lang w:eastAsia="zh-CN"/>
        </w:rPr>
        <w:t>陆</w:t>
      </w:r>
      <w:r>
        <w:rPr>
          <w:rFonts w:hint="eastAsia" w:ascii="仿宋" w:hAnsi="仿宋" w:eastAsia="仿宋" w:cs="仿宋"/>
          <w:sz w:val="28"/>
          <w:szCs w:val="28"/>
          <w:u w:val="single"/>
        </w:rPr>
        <w:t>仟</w:t>
      </w:r>
      <w:r>
        <w:rPr>
          <w:rFonts w:hint="eastAsia" w:ascii="仿宋" w:hAnsi="仿宋" w:eastAsia="仿宋" w:cs="仿宋"/>
          <w:sz w:val="28"/>
          <w:szCs w:val="28"/>
          <w:u w:val="single"/>
          <w:lang w:eastAsia="zh-CN"/>
        </w:rPr>
        <w:t>壹佰</w:t>
      </w:r>
      <w:r>
        <w:rPr>
          <w:rFonts w:hint="eastAsia" w:ascii="仿宋" w:hAnsi="仿宋" w:eastAsia="仿宋" w:cs="仿宋"/>
          <w:sz w:val="28"/>
          <w:szCs w:val="28"/>
          <w:u w:val="single"/>
        </w:rPr>
        <w:t>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lang w:val="en-US" w:eastAsia="zh-CN"/>
        </w:rPr>
        <w:t>116</w:t>
      </w:r>
      <w:r>
        <w:rPr>
          <w:rFonts w:hint="eastAsia" w:ascii="仿宋" w:hAnsi="仿宋" w:eastAsia="仿宋" w:cs="仿宋"/>
          <w:bCs/>
          <w:sz w:val="28"/>
          <w:szCs w:val="28"/>
          <w:u w:val="single"/>
        </w:rPr>
        <w:t>,</w:t>
      </w:r>
      <w:r>
        <w:rPr>
          <w:rFonts w:hint="eastAsia" w:ascii="仿宋" w:hAnsi="仿宋" w:eastAsia="仿宋" w:cs="仿宋"/>
          <w:bCs/>
          <w:sz w:val="28"/>
          <w:szCs w:val="28"/>
          <w:u w:val="single"/>
          <w:lang w:val="en-US" w:eastAsia="zh-CN"/>
        </w:rPr>
        <w:t>1</w:t>
      </w:r>
      <w:r>
        <w:rPr>
          <w:rFonts w:hint="eastAsia" w:ascii="仿宋" w:hAnsi="仿宋" w:eastAsia="仿宋" w:cs="仿宋"/>
          <w:bCs/>
          <w:sz w:val="28"/>
          <w:szCs w:val="28"/>
          <w:u w:val="single"/>
        </w:rPr>
        <w:t>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w:t>
      </w:r>
      <w:r>
        <w:rPr>
          <w:rFonts w:ascii="仿宋" w:hAnsi="仿宋" w:eastAsia="仿宋" w:cs="仿宋"/>
          <w:sz w:val="28"/>
          <w:szCs w:val="28"/>
        </w:rPr>
        <w:t>凭</w:t>
      </w:r>
      <w:r>
        <w:rPr>
          <w:rFonts w:hint="eastAsia" w:ascii="仿宋" w:hAnsi="仿宋" w:eastAsia="仿宋" w:cs="仿宋"/>
          <w:sz w:val="28"/>
          <w:szCs w:val="28"/>
        </w:rPr>
        <w:t>乙方开具等额有效的发票之日起30个工作日内支付剩余项目费用至乙方账户，即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壹</w:t>
      </w:r>
      <w:r>
        <w:rPr>
          <w:rFonts w:hint="eastAsia" w:ascii="仿宋" w:hAnsi="仿宋" w:eastAsia="仿宋" w:cs="仿宋"/>
          <w:sz w:val="28"/>
          <w:szCs w:val="28"/>
          <w:u w:val="single"/>
        </w:rPr>
        <w:t>拾</w:t>
      </w:r>
      <w:r>
        <w:rPr>
          <w:rFonts w:hint="eastAsia" w:ascii="仿宋" w:hAnsi="仿宋" w:eastAsia="仿宋" w:cs="仿宋"/>
          <w:sz w:val="28"/>
          <w:szCs w:val="28"/>
          <w:u w:val="single"/>
          <w:lang w:eastAsia="zh-CN"/>
        </w:rPr>
        <w:t>壹</w:t>
      </w:r>
      <w:r>
        <w:rPr>
          <w:rFonts w:hint="eastAsia" w:ascii="仿宋" w:hAnsi="仿宋" w:eastAsia="仿宋" w:cs="仿宋"/>
          <w:sz w:val="28"/>
          <w:szCs w:val="28"/>
          <w:u w:val="single"/>
        </w:rPr>
        <w:t>万</w:t>
      </w:r>
      <w:r>
        <w:rPr>
          <w:rFonts w:hint="eastAsia" w:ascii="仿宋" w:hAnsi="仿宋" w:eastAsia="仿宋" w:cs="仿宋"/>
          <w:sz w:val="28"/>
          <w:szCs w:val="28"/>
          <w:u w:val="single"/>
          <w:lang w:eastAsia="zh-CN"/>
        </w:rPr>
        <w:t>陆</w:t>
      </w:r>
      <w:r>
        <w:rPr>
          <w:rFonts w:hint="eastAsia" w:ascii="仿宋" w:hAnsi="仿宋" w:eastAsia="仿宋" w:cs="仿宋"/>
          <w:sz w:val="28"/>
          <w:szCs w:val="28"/>
          <w:u w:val="single"/>
        </w:rPr>
        <w:t>仟</w:t>
      </w:r>
      <w:r>
        <w:rPr>
          <w:rFonts w:hint="eastAsia" w:ascii="仿宋" w:hAnsi="仿宋" w:eastAsia="仿宋" w:cs="仿宋"/>
          <w:sz w:val="28"/>
          <w:szCs w:val="28"/>
          <w:u w:val="single"/>
          <w:lang w:eastAsia="zh-CN"/>
        </w:rPr>
        <w:t>壹佰</w:t>
      </w:r>
      <w:r>
        <w:rPr>
          <w:rFonts w:hint="eastAsia" w:ascii="仿宋" w:hAnsi="仿宋" w:eastAsia="仿宋" w:cs="仿宋"/>
          <w:sz w:val="28"/>
          <w:szCs w:val="28"/>
          <w:u w:val="single"/>
        </w:rPr>
        <w:t>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lang w:val="en-US" w:eastAsia="zh-CN"/>
        </w:rPr>
        <w:t>116</w:t>
      </w:r>
      <w:r>
        <w:rPr>
          <w:rFonts w:hint="eastAsia" w:ascii="仿宋" w:hAnsi="仿宋" w:eastAsia="仿宋" w:cs="仿宋"/>
          <w:bCs/>
          <w:sz w:val="28"/>
          <w:szCs w:val="28"/>
          <w:u w:val="single"/>
        </w:rPr>
        <w:t>,</w:t>
      </w:r>
      <w:r>
        <w:rPr>
          <w:rFonts w:hint="eastAsia" w:ascii="仿宋" w:hAnsi="仿宋" w:eastAsia="仿宋" w:cs="仿宋"/>
          <w:bCs/>
          <w:sz w:val="28"/>
          <w:szCs w:val="28"/>
          <w:u w:val="single"/>
          <w:lang w:val="en-US" w:eastAsia="zh-CN"/>
        </w:rPr>
        <w:t>1</w:t>
      </w:r>
      <w:r>
        <w:rPr>
          <w:rFonts w:hint="eastAsia" w:ascii="仿宋" w:hAnsi="仿宋" w:eastAsia="仿宋" w:cs="仿宋"/>
          <w:bCs/>
          <w:sz w:val="28"/>
          <w:szCs w:val="28"/>
          <w:u w:val="single"/>
        </w:rPr>
        <w:t>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XXXXXXXXXXXXXX</w:t>
      </w:r>
    </w:p>
    <w:p>
      <w:pPr>
        <w:pStyle w:val="7"/>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统一信用代码：11440700MB2C90725T</w:t>
      </w:r>
    </w:p>
    <w:p>
      <w:pPr>
        <w:spacing w:line="480" w:lineRule="exact"/>
        <w:ind w:firstLine="560"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w:t>
      </w:r>
      <w:r>
        <w:rPr>
          <w:rFonts w:hint="eastAsia" w:ascii="仿宋" w:hAnsi="仿宋" w:eastAsia="仿宋" w:cs="仿宋"/>
          <w:sz w:val="28"/>
          <w:szCs w:val="28"/>
          <w:u w:val="none"/>
        </w:rPr>
        <w:t>实施方案</w:t>
      </w:r>
      <w:r>
        <w:rPr>
          <w:rFonts w:hint="eastAsia" w:ascii="仿宋" w:hAnsi="仿宋" w:eastAsia="仿宋" w:cs="仿宋"/>
          <w:sz w:val="28"/>
          <w:szCs w:val="28"/>
        </w:rPr>
        <w:t>》以及本合同的约定，在</w:t>
      </w:r>
      <w:r>
        <w:rPr>
          <w:rFonts w:hint="eastAsia" w:ascii="仿宋" w:hAnsi="仿宋" w:eastAsia="仿宋" w:cs="仿宋"/>
          <w:sz w:val="28"/>
          <w:szCs w:val="28"/>
          <w:lang w:eastAsia="zh-CN"/>
        </w:rPr>
        <w:t>2024年</w:t>
      </w:r>
      <w:r>
        <w:rPr>
          <w:rFonts w:hint="eastAsia" w:ascii="仿宋" w:hAnsi="仿宋" w:eastAsia="仿宋" w:cs="仿宋"/>
          <w:sz w:val="28"/>
          <w:szCs w:val="28"/>
        </w:rPr>
        <w:t>10月30日前向甲方提供阶段性工作结果、</w:t>
      </w:r>
      <w:r>
        <w:rPr>
          <w:rFonts w:hint="eastAsia" w:ascii="仿宋" w:hAnsi="仿宋" w:eastAsia="仿宋" w:cs="仿宋"/>
          <w:sz w:val="28"/>
          <w:szCs w:val="28"/>
          <w:lang w:eastAsia="zh-CN"/>
        </w:rPr>
        <w:t>2024年</w:t>
      </w:r>
      <w:r>
        <w:rPr>
          <w:rFonts w:hint="eastAsia" w:ascii="仿宋" w:hAnsi="仿宋" w:eastAsia="仿宋" w:cs="仿宋"/>
          <w:sz w:val="28"/>
          <w:szCs w:val="28"/>
        </w:rPr>
        <w:t>12月</w:t>
      </w:r>
      <w:r>
        <w:rPr>
          <w:rFonts w:hint="eastAsia" w:ascii="仿宋" w:hAnsi="仿宋" w:eastAsia="仿宋" w:cs="仿宋"/>
          <w:sz w:val="28"/>
          <w:szCs w:val="28"/>
          <w:lang w:val="en-US" w:eastAsia="zh-CN"/>
        </w:rPr>
        <w:t>3</w:t>
      </w:r>
      <w:r>
        <w:rPr>
          <w:rFonts w:hint="eastAsia" w:ascii="仿宋" w:hAnsi="仿宋" w:eastAsia="仿宋" w:cs="仿宋"/>
          <w:sz w:val="28"/>
          <w:szCs w:val="28"/>
        </w:rPr>
        <w:t>0日前提交项目实施总结等成果性资料</w:t>
      </w:r>
      <w:r>
        <w:rPr>
          <w:rFonts w:ascii="仿宋" w:hAnsi="仿宋" w:eastAsia="仿宋" w:cs="仿宋"/>
          <w:sz w:val="28"/>
          <w:szCs w:val="28"/>
        </w:rPr>
        <w:t>（以下简称成果性资料）</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w:t>
      </w:r>
      <w:r>
        <w:rPr>
          <w:rFonts w:ascii="仿宋" w:hAnsi="仿宋" w:eastAsia="仿宋" w:cs="仿宋"/>
          <w:sz w:val="28"/>
          <w:szCs w:val="28"/>
        </w:rPr>
        <w:t>《特种设备作业人员监督管理办法（2011年修订版）》等</w:t>
      </w:r>
      <w:r>
        <w:rPr>
          <w:rFonts w:hint="eastAsia" w:ascii="仿宋" w:hAnsi="仿宋" w:eastAsia="仿宋" w:cs="仿宋"/>
          <w:sz w:val="28"/>
          <w:szCs w:val="28"/>
        </w:rPr>
        <w:t>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6"/>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pPr>
      <w:r>
        <w:rPr>
          <w:rFonts w:hint="eastAsia" w:ascii="仿宋" w:hAnsi="仿宋" w:eastAsia="仿宋" w:cs="仿宋"/>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乙方没有及时通知并采取适当措施，致使合同全部不能履行或者部分不能履行的，乙方承担合同不能履行的全部风险以及损失，</w:t>
      </w:r>
      <w:r>
        <w:rPr>
          <w:rFonts w:hint="eastAsia" w:ascii="仿宋" w:hAnsi="仿宋" w:eastAsia="仿宋" w:cs="仿宋"/>
          <w:sz w:val="28"/>
          <w:szCs w:val="28"/>
          <w:u w:color="FFFFFF" w:themeColor="background1"/>
          <w:lang w:bidi="ar"/>
        </w:rPr>
        <w:t>甲方已经支付了服务费用的，乙方在扣减税费后将余款全额退回给甲方</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7"/>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7"/>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8"/>
        </w:numPr>
        <w:adjustRightInd w:val="0"/>
        <w:spacing w:line="480" w:lineRule="exact"/>
        <w:textAlignment w:val="top"/>
        <w:rPr>
          <w:rFonts w:ascii="仿宋" w:hAnsi="仿宋" w:eastAsia="仿宋" w:cs="仿宋"/>
          <w:sz w:val="28"/>
          <w:szCs w:val="28"/>
        </w:rPr>
      </w:pPr>
      <w:r>
        <w:rPr>
          <w:rFonts w:ascii="仿宋" w:hAnsi="仿宋" w:eastAsia="仿宋" w:cs="仿宋"/>
          <w:sz w:val="28"/>
          <w:szCs w:val="28"/>
        </w:rPr>
        <w:t>乙方</w:t>
      </w:r>
      <w:r>
        <w:rPr>
          <w:rFonts w:hint="eastAsia" w:ascii="仿宋" w:hAnsi="仿宋" w:eastAsia="仿宋" w:cs="仿宋"/>
          <w:sz w:val="28"/>
          <w:szCs w:val="28"/>
        </w:rPr>
        <w:t>应对本合同内容以及为履行本合同而得知的</w:t>
      </w:r>
      <w:r>
        <w:rPr>
          <w:rFonts w:ascii="仿宋" w:hAnsi="仿宋" w:eastAsia="仿宋" w:cs="仿宋"/>
          <w:sz w:val="28"/>
          <w:szCs w:val="28"/>
        </w:rPr>
        <w:t>考试试卷等相关秘密</w:t>
      </w:r>
      <w:r>
        <w:rPr>
          <w:rFonts w:hint="eastAsia" w:ascii="仿宋" w:hAnsi="仿宋" w:eastAsia="仿宋" w:cs="仿宋"/>
          <w:sz w:val="28"/>
          <w:szCs w:val="28"/>
        </w:rPr>
        <w:t>负有保密责任，不得向</w:t>
      </w:r>
      <w:r>
        <w:rPr>
          <w:rFonts w:ascii="仿宋" w:hAnsi="仿宋" w:eastAsia="仿宋" w:cs="仿宋"/>
          <w:sz w:val="28"/>
          <w:szCs w:val="28"/>
        </w:rPr>
        <w:t>未经甲方允许的</w:t>
      </w:r>
      <w:r>
        <w:rPr>
          <w:rFonts w:hint="eastAsia" w:ascii="仿宋" w:hAnsi="仿宋" w:eastAsia="仿宋" w:cs="仿宋"/>
          <w:sz w:val="28"/>
          <w:szCs w:val="28"/>
        </w:rPr>
        <w:t>任何人员或单位透露。本条条款长期有效，不随本合同的变更、终止而解除；乙方违反上述保密义务，应当赔偿由此给甲方造成的损失。。</w:t>
      </w:r>
    </w:p>
    <w:p>
      <w:pPr>
        <w:numPr>
          <w:ilvl w:val="0"/>
          <w:numId w:val="8"/>
        </w:numPr>
        <w:adjustRightInd w:val="0"/>
        <w:spacing w:line="480" w:lineRule="exact"/>
        <w:textAlignment w:val="top"/>
        <w:rPr>
          <w:rFonts w:ascii="仿宋" w:hAnsi="仿宋" w:eastAsia="仿宋" w:cs="仿宋"/>
          <w:sz w:val="28"/>
          <w:szCs w:val="28"/>
        </w:rPr>
      </w:pPr>
      <w:r>
        <w:rPr>
          <w:rFonts w:hint="eastAsia" w:ascii="仿宋" w:hAnsi="仿宋" w:eastAsia="仿宋" w:cs="仿宋"/>
          <w:sz w:val="28"/>
          <w:szCs w:val="28"/>
        </w:rPr>
        <w:t>乙方必须如约承担本合同履行时所应该尽的一切保密义务。保密信息是指甲、乙双方各自专有的涉及秘密的信息，包括但不限于本合同及其签订的相关文件、技术文档、业务数据等。双方应当严格按照本合同的规定使用</w:t>
      </w:r>
      <w:r>
        <w:rPr>
          <w:rFonts w:ascii="仿宋" w:hAnsi="仿宋" w:eastAsia="仿宋" w:cs="仿宋"/>
          <w:sz w:val="28"/>
          <w:szCs w:val="28"/>
        </w:rPr>
        <w:t>甲方要求</w:t>
      </w:r>
      <w:r>
        <w:rPr>
          <w:rFonts w:hint="eastAsia" w:ascii="仿宋" w:hAnsi="仿宋" w:eastAsia="仿宋" w:cs="仿宋"/>
          <w:sz w:val="28"/>
          <w:szCs w:val="28"/>
        </w:rPr>
        <w:t>的保密信息，未经</w:t>
      </w:r>
      <w:r>
        <w:rPr>
          <w:rFonts w:ascii="仿宋" w:hAnsi="仿宋" w:eastAsia="仿宋" w:cs="仿宋"/>
          <w:sz w:val="28"/>
          <w:szCs w:val="28"/>
        </w:rPr>
        <w:t>甲方</w:t>
      </w:r>
      <w:r>
        <w:rPr>
          <w:rFonts w:hint="eastAsia" w:ascii="仿宋" w:hAnsi="仿宋" w:eastAsia="仿宋" w:cs="仿宋"/>
          <w:sz w:val="28"/>
          <w:szCs w:val="28"/>
        </w:rPr>
        <w:t>的事先书面许可，不得向第三方直接或间接的透露保密信息。但以下情况除外：</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0"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49"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49"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个工作日内书面通知对方，否则，视为未变更。</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本合同一式肆份，自甲、乙双方授权代表签字盖章后生效。甲方执叁份、乙方执壹份，具有同等法律效力。</w:t>
      </w:r>
    </w:p>
    <w:p>
      <w:pPr>
        <w:pStyle w:val="8"/>
        <w:numPr>
          <w:ilvl w:val="0"/>
          <w:numId w:val="13"/>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4"/>
        </w:numPr>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8"/>
        <w:numPr>
          <w:ilvl w:val="0"/>
          <w:numId w:val="14"/>
        </w:numPr>
        <w:ind w:firstLine="608"/>
        <w:rPr>
          <w:rFonts w:ascii="仿宋" w:hAnsi="仿宋" w:eastAsia="仿宋" w:cs="仿宋"/>
          <w:szCs w:val="28"/>
        </w:rPr>
      </w:pPr>
      <w:r>
        <w:rPr>
          <w:rFonts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left="0" w:firstLine="0" w:firstLineChars="0"/>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1960" w:firstLineChars="700"/>
        <w:rPr>
          <w:rFonts w:ascii="仿宋" w:hAnsi="仿宋" w:eastAsia="仿宋" w:cs="仿宋"/>
          <w:sz w:val="28"/>
          <w:szCs w:val="28"/>
        </w:rPr>
      </w:pPr>
    </w:p>
    <w:p>
      <w:pPr>
        <w:pStyle w:val="2"/>
        <w:ind w:firstLine="60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6">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0ADB7F8"/>
    <w:multiLevelType w:val="singleLevel"/>
    <w:tmpl w:val="60ADB7F8"/>
    <w:lvl w:ilvl="0" w:tentative="0">
      <w:start w:val="1"/>
      <w:numFmt w:val="decimal"/>
      <w:suff w:val="nothing"/>
      <w:lvlText w:val="%1、"/>
      <w:lvlJc w:val="left"/>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2"/>
  </w:num>
  <w:num w:numId="2">
    <w:abstractNumId w:val="0"/>
  </w:num>
  <w:num w:numId="3">
    <w:abstractNumId w:val="4"/>
  </w:num>
  <w:num w:numId="4">
    <w:abstractNumId w:val="10"/>
  </w:num>
  <w:num w:numId="5">
    <w:abstractNumId w:val="11"/>
  </w:num>
  <w:num w:numId="6">
    <w:abstractNumId w:val="13"/>
  </w:num>
  <w:num w:numId="7">
    <w:abstractNumId w:val="2"/>
  </w:num>
  <w:num w:numId="8">
    <w:abstractNumId w:val="5"/>
  </w:num>
  <w:num w:numId="9">
    <w:abstractNumId w:val="1"/>
  </w:num>
  <w:num w:numId="10">
    <w:abstractNumId w:val="8"/>
  </w:num>
  <w:num w:numId="11">
    <w:abstractNumId w:val="7"/>
  </w:num>
  <w:num w:numId="12">
    <w:abstractNumId w:val="3"/>
  </w:num>
  <w:num w:numId="13">
    <w:abstractNumId w:val="9"/>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120C64"/>
    <w:rsid w:val="00183705"/>
    <w:rsid w:val="001B5F9F"/>
    <w:rsid w:val="00223F48"/>
    <w:rsid w:val="003F3974"/>
    <w:rsid w:val="005E6A59"/>
    <w:rsid w:val="007F2082"/>
    <w:rsid w:val="008458CA"/>
    <w:rsid w:val="00954C9D"/>
    <w:rsid w:val="00AC3439"/>
    <w:rsid w:val="00C40396"/>
    <w:rsid w:val="00C420D9"/>
    <w:rsid w:val="00D848EF"/>
    <w:rsid w:val="00FD5C73"/>
    <w:rsid w:val="0D463545"/>
    <w:rsid w:val="19A03CF8"/>
    <w:rsid w:val="1A46379A"/>
    <w:rsid w:val="37FD14DB"/>
    <w:rsid w:val="3CD36E23"/>
    <w:rsid w:val="3F6064EB"/>
    <w:rsid w:val="4AE2396E"/>
    <w:rsid w:val="52CD5736"/>
    <w:rsid w:val="53925826"/>
    <w:rsid w:val="54563EBD"/>
    <w:rsid w:val="5FBCD51F"/>
    <w:rsid w:val="667DB001"/>
    <w:rsid w:val="6FB70827"/>
    <w:rsid w:val="71DEF9A4"/>
    <w:rsid w:val="7293698C"/>
    <w:rsid w:val="73FD252B"/>
    <w:rsid w:val="75EDDC9C"/>
    <w:rsid w:val="77357504"/>
    <w:rsid w:val="77DFA848"/>
    <w:rsid w:val="7ADB4449"/>
    <w:rsid w:val="7BAFEA2D"/>
    <w:rsid w:val="7BDB6819"/>
    <w:rsid w:val="7C777611"/>
    <w:rsid w:val="7F5FD0D8"/>
    <w:rsid w:val="7FDFDD32"/>
    <w:rsid w:val="7FEF85EB"/>
    <w:rsid w:val="8FFF74AA"/>
    <w:rsid w:val="989E6F84"/>
    <w:rsid w:val="B7DF7D97"/>
    <w:rsid w:val="BDF9BCD9"/>
    <w:rsid w:val="D97F0337"/>
    <w:rsid w:val="E66EFD67"/>
    <w:rsid w:val="E7DE660C"/>
    <w:rsid w:val="F35F93D0"/>
    <w:rsid w:val="F3FD1FA6"/>
    <w:rsid w:val="F67BA953"/>
    <w:rsid w:val="F7BFBEFF"/>
    <w:rsid w:val="FDFED2AC"/>
    <w:rsid w:val="FFFE63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3"/>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脚 Char"/>
    <w:basedOn w:val="10"/>
    <w:link w:val="5"/>
    <w:qFormat/>
    <w:uiPriority w:val="0"/>
    <w:rPr>
      <w:rFonts w:ascii="Times New Roman" w:hAnsi="Times New Roman" w:eastAsia="仿宋_GB2312" w:cs="Times New Roman"/>
      <w:sz w:val="18"/>
      <w:szCs w:val="20"/>
    </w:rPr>
  </w:style>
  <w:style w:type="character" w:customStyle="1" w:styleId="12">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3">
    <w:name w:val="正文首行缩进 2 Char"/>
    <w:basedOn w:val="12"/>
    <w:link w:val="8"/>
    <w:qFormat/>
    <w:uiPriority w:val="0"/>
    <w:rPr>
      <w:rFonts w:ascii="宋体" w:hAnsi="MS Sans Serif" w:eastAsia="仿宋_GB2312" w:cs="Times New Roman"/>
      <w:spacing w:val="12"/>
      <w:kern w:val="0"/>
      <w:sz w:val="28"/>
      <w:szCs w:val="20"/>
    </w:rPr>
  </w:style>
  <w:style w:type="character" w:customStyle="1" w:styleId="14">
    <w:name w:val="页眉 Char"/>
    <w:basedOn w:val="10"/>
    <w:link w:val="6"/>
    <w:qFormat/>
    <w:uiPriority w:val="99"/>
    <w:rPr>
      <w:rFonts w:ascii="Times New Roman" w:hAnsi="Times New Roman" w:eastAsia="仿宋_GB2312" w:cs="Times New Roman"/>
      <w:sz w:val="18"/>
      <w:szCs w:val="18"/>
    </w:rPr>
  </w:style>
  <w:style w:type="character" w:customStyle="1" w:styleId="15">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859</Words>
  <Characters>4902</Characters>
  <Lines>40</Lines>
  <Paragraphs>11</Paragraphs>
  <TotalTime>1</TotalTime>
  <ScaleCrop>false</ScaleCrop>
  <LinksUpToDate>false</LinksUpToDate>
  <CharactersWithSpaces>5750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2021-07-12T02:27:00Z</dcterms:created>
  <dc:creator>Chinese User</dc:creator>
  <cp:lastModifiedBy>greatwall</cp:lastModifiedBy>
  <cp:lastPrinted>2023-07-15T07:05:00Z</cp:lastPrinted>
  <dcterms:modified xsi:type="dcterms:W3CDTF">2024-07-17T08:58:55Z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78E47CF6865F45E6B2123CA49331AD4E</vt:lpwstr>
  </property>
</Properties>
</file>