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0" w:leftChars="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江门市知识产权快速维权中心2024年度江门市专利信息检索分析利用技能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提升项目</w:t>
      </w:r>
      <w:r>
        <w:rPr>
          <w:rFonts w:hint="eastAsia" w:ascii="Times New Roman" w:hAnsi="Times New Roman" w:eastAsia="方正小标宋简体" w:cs="Times New Roman"/>
          <w:bCs/>
          <w:kern w:val="0"/>
          <w:sz w:val="44"/>
          <w:szCs w:val="44"/>
        </w:rPr>
        <w:t>招标综合评</w:t>
      </w:r>
      <w:r>
        <w:rPr>
          <w:rFonts w:hint="eastAsia" w:ascii="Times New Roman" w:hAnsi="Times New Roman" w:eastAsia="方正小标宋简体" w:cs="Times New Roman"/>
          <w:bCs/>
          <w:kern w:val="0"/>
          <w:sz w:val="44"/>
          <w:szCs w:val="44"/>
          <w:lang w:eastAsia="zh-CN"/>
        </w:rPr>
        <w:t>分</w:t>
      </w:r>
      <w:r>
        <w:rPr>
          <w:rFonts w:hint="eastAsia" w:ascii="Times New Roman" w:hAnsi="Times New Roman" w:eastAsia="方正小标宋简体" w:cs="Times New Roman"/>
          <w:bCs/>
          <w:kern w:val="0"/>
          <w:sz w:val="44"/>
          <w:szCs w:val="44"/>
        </w:rPr>
        <w:t>表</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84"/>
        <w:gridCol w:w="2211"/>
        <w:gridCol w:w="927"/>
        <w:gridCol w:w="9592"/>
        <w:gridCol w:w="10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 w:hRule="atLeast"/>
          <w:tblHeader/>
          <w:jc w:val="center"/>
        </w:trPr>
        <w:tc>
          <w:tcPr>
            <w:tcW w:w="379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60" w:lineRule="atLeast"/>
              <w:ind w:firstLine="0" w:firstLineChars="0"/>
              <w:jc w:val="center"/>
              <w:textAlignment w:val="auto"/>
              <w:rPr>
                <w:rFonts w:ascii="Times New Roman" w:hAnsi="Times New Roman" w:eastAsia="黑体" w:cs="Times New Roman"/>
                <w:kern w:val="0"/>
                <w:sz w:val="24"/>
              </w:rPr>
            </w:pPr>
            <w:r>
              <w:rPr>
                <w:rFonts w:hint="eastAsia" w:ascii="Times New Roman" w:hAnsi="Times New Roman" w:eastAsia="黑体" w:cs="Times New Roman"/>
                <w:kern w:val="0"/>
                <w:sz w:val="24"/>
              </w:rPr>
              <w:t>评审项目分值</w:t>
            </w:r>
          </w:p>
        </w:tc>
        <w:tc>
          <w:tcPr>
            <w:tcW w:w="92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60" w:lineRule="atLeast"/>
              <w:ind w:firstLine="0" w:firstLineChars="0"/>
              <w:jc w:val="center"/>
              <w:textAlignment w:val="auto"/>
              <w:rPr>
                <w:rFonts w:ascii="Times New Roman" w:hAnsi="Times New Roman" w:eastAsia="黑体" w:cs="Times New Roman"/>
                <w:kern w:val="0"/>
                <w:sz w:val="24"/>
              </w:rPr>
            </w:pPr>
            <w:r>
              <w:rPr>
                <w:rFonts w:hint="eastAsia" w:ascii="Times New Roman" w:hAnsi="Times New Roman" w:eastAsia="黑体" w:cs="Times New Roman"/>
                <w:kern w:val="0"/>
                <w:sz w:val="24"/>
              </w:rPr>
              <w:t>分值</w:t>
            </w:r>
          </w:p>
        </w:tc>
        <w:tc>
          <w:tcPr>
            <w:tcW w:w="95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60" w:lineRule="atLeast"/>
              <w:ind w:firstLine="0" w:firstLineChars="0"/>
              <w:jc w:val="center"/>
              <w:textAlignment w:val="auto"/>
              <w:rPr>
                <w:rFonts w:ascii="Times New Roman" w:hAnsi="Times New Roman" w:eastAsia="黑体" w:cs="Times New Roman"/>
                <w:kern w:val="0"/>
                <w:sz w:val="24"/>
              </w:rPr>
            </w:pPr>
            <w:r>
              <w:rPr>
                <w:rFonts w:hint="eastAsia" w:ascii="Times New Roman" w:hAnsi="Times New Roman" w:eastAsia="黑体" w:cs="Times New Roman"/>
                <w:kern w:val="0"/>
                <w:sz w:val="24"/>
              </w:rPr>
              <w:t>评审标准分值</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60" w:lineRule="atLeast"/>
              <w:ind w:firstLine="0" w:firstLineChars="0"/>
              <w:jc w:val="center"/>
              <w:textAlignment w:val="auto"/>
              <w:rPr>
                <w:rFonts w:ascii="Times New Roman" w:hAnsi="Times New Roman" w:eastAsia="黑体" w:cs="Times New Roman"/>
                <w:kern w:val="0"/>
                <w:sz w:val="24"/>
              </w:rPr>
            </w:pPr>
            <w:r>
              <w:rPr>
                <w:rFonts w:hint="eastAsia" w:ascii="Times New Roman" w:hAnsi="Times New Roman" w:eastAsia="黑体" w:cs="Times New Roman"/>
                <w:kern w:val="0"/>
                <w:sz w:val="24"/>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379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投标报价</w:t>
            </w:r>
          </w:p>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（权重</w:t>
            </w:r>
            <w:r>
              <w:rPr>
                <w:rFonts w:hint="eastAsia" w:ascii="Times New Roman" w:hAnsi="Times New Roman" w:cs="Times New Roman"/>
                <w:kern w:val="0"/>
                <w:sz w:val="24"/>
                <w:lang w:val="en-US" w:eastAsia="zh-CN"/>
              </w:rPr>
              <w:t>30</w:t>
            </w:r>
            <w:r>
              <w:rPr>
                <w:rFonts w:ascii="Times New Roman" w:hAnsi="Times New Roman" w:eastAsia="仿宋_GB2312" w:cs="Times New Roman"/>
                <w:kern w:val="0"/>
                <w:sz w:val="24"/>
              </w:rPr>
              <w:t>%</w:t>
            </w:r>
            <w:r>
              <w:rPr>
                <w:rFonts w:hint="eastAsia" w:ascii="Times New Roman" w:hAnsi="Times New Roman" w:eastAsia="仿宋_GB2312" w:cs="Times New Roman"/>
                <w:kern w:val="0"/>
                <w:sz w:val="24"/>
              </w:rPr>
              <w:t>）</w:t>
            </w:r>
          </w:p>
        </w:tc>
        <w:tc>
          <w:tcPr>
            <w:tcW w:w="92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cs="Times New Roman"/>
                <w:kern w:val="0"/>
                <w:sz w:val="24"/>
                <w:lang w:val="en-US" w:eastAsia="zh-CN"/>
              </w:rPr>
              <w:t>3</w:t>
            </w:r>
            <w:r>
              <w:rPr>
                <w:rFonts w:ascii="Times New Roman" w:hAnsi="Times New Roman" w:eastAsia="仿宋_GB2312" w:cs="Times New Roman"/>
                <w:kern w:val="0"/>
                <w:sz w:val="24"/>
              </w:rPr>
              <w:t>0</w:t>
            </w:r>
          </w:p>
        </w:tc>
        <w:tc>
          <w:tcPr>
            <w:tcW w:w="95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both"/>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以所有合格供应商评标价的最低价作为评分基准价。供应商的价格分按下式计算：价格分</w:t>
            </w:r>
            <w:r>
              <w:rPr>
                <w:rFonts w:ascii="Times New Roman" w:hAnsi="Times New Roman" w:eastAsia="仿宋_GB2312" w:cs="Times New Roman"/>
                <w:kern w:val="0"/>
                <w:sz w:val="24"/>
              </w:rPr>
              <w:t>=</w:t>
            </w:r>
            <w:r>
              <w:rPr>
                <w:rFonts w:hint="eastAsia" w:ascii="Times New Roman" w:hAnsi="Times New Roman" w:eastAsia="仿宋_GB2312" w:cs="Times New Roman"/>
                <w:kern w:val="0"/>
                <w:sz w:val="24"/>
              </w:rPr>
              <w:t>（评分基准价</w:t>
            </w:r>
            <w:r>
              <w:rPr>
                <w:rFonts w:ascii="Times New Roman" w:hAnsi="Times New Roman" w:eastAsia="仿宋_GB2312" w:cs="Times New Roman"/>
                <w:kern w:val="0"/>
                <w:sz w:val="24"/>
              </w:rPr>
              <w:t>/</w:t>
            </w:r>
            <w:r>
              <w:rPr>
                <w:rFonts w:hint="eastAsia" w:ascii="Times New Roman" w:hAnsi="Times New Roman" w:eastAsia="仿宋_GB2312" w:cs="Times New Roman"/>
                <w:kern w:val="0"/>
                <w:sz w:val="24"/>
              </w:rPr>
              <w:t>评标价）</w:t>
            </w:r>
            <w:r>
              <w:rPr>
                <w:rFonts w:ascii="Times New Roman" w:hAnsi="Times New Roman" w:eastAsia="仿宋_GB2312" w:cs="Times New Roman"/>
                <w:kern w:val="0"/>
                <w:sz w:val="24"/>
              </w:rPr>
              <w:t>×</w:t>
            </w:r>
            <w:r>
              <w:rPr>
                <w:rFonts w:hint="eastAsia" w:ascii="Times New Roman" w:hAnsi="Times New Roman" w:cs="Times New Roman"/>
                <w:kern w:val="0"/>
                <w:sz w:val="24"/>
                <w:lang w:val="en-US" w:eastAsia="zh-CN"/>
              </w:rPr>
              <w:t>3</w:t>
            </w:r>
            <w:r>
              <w:rPr>
                <w:rFonts w:ascii="Times New Roman" w:hAnsi="Times New Roman" w:eastAsia="仿宋_GB2312" w:cs="Times New Roman"/>
                <w:kern w:val="0"/>
                <w:sz w:val="24"/>
              </w:rPr>
              <w:t>0</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5" w:hRule="atLeast"/>
          <w:jc w:val="center"/>
        </w:trPr>
        <w:tc>
          <w:tcPr>
            <w:tcW w:w="1584"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技术部分</w:t>
            </w:r>
          </w:p>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（权重</w:t>
            </w:r>
            <w:r>
              <w:rPr>
                <w:rFonts w:hint="eastAsia" w:ascii="Times New Roman" w:hAnsi="Times New Roman" w:cs="Times New Roman"/>
                <w:kern w:val="0"/>
                <w:sz w:val="24"/>
                <w:lang w:val="en-US" w:eastAsia="zh-CN"/>
              </w:rPr>
              <w:t>35</w:t>
            </w:r>
            <w:r>
              <w:rPr>
                <w:rFonts w:ascii="Times New Roman" w:hAnsi="Times New Roman" w:eastAsia="仿宋_GB2312" w:cs="Times New Roman"/>
                <w:kern w:val="0"/>
                <w:sz w:val="24"/>
              </w:rPr>
              <w:t>%</w:t>
            </w:r>
            <w:r>
              <w:rPr>
                <w:rFonts w:hint="eastAsia" w:ascii="Times New Roman" w:hAnsi="Times New Roman" w:eastAsia="仿宋_GB2312" w:cs="Times New Roman"/>
                <w:kern w:val="0"/>
                <w:sz w:val="24"/>
              </w:rPr>
              <w:t>）</w:t>
            </w:r>
          </w:p>
        </w:tc>
        <w:tc>
          <w:tcPr>
            <w:tcW w:w="221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对本项目总体理解</w:t>
            </w:r>
          </w:p>
        </w:tc>
        <w:tc>
          <w:tcPr>
            <w:tcW w:w="92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95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both"/>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根据供应商对项目的认识及理解、对项目重点、难点分析把握，进行综合比较。优</w:t>
            </w:r>
            <w:r>
              <w:rPr>
                <w:rFonts w:ascii="Times New Roman" w:hAnsi="Times New Roman" w:eastAsia="仿宋_GB2312" w:cs="Times New Roman"/>
                <w:kern w:val="0"/>
                <w:sz w:val="24"/>
              </w:rPr>
              <w:t>5</w:t>
            </w:r>
            <w:r>
              <w:rPr>
                <w:rFonts w:hint="eastAsia" w:ascii="Times New Roman" w:hAnsi="Times New Roman" w:eastAsia="仿宋_GB2312" w:cs="Times New Roman"/>
                <w:kern w:val="0"/>
                <w:sz w:val="24"/>
              </w:rPr>
              <w:t>分，良</w:t>
            </w:r>
            <w:r>
              <w:rPr>
                <w:rFonts w:ascii="Times New Roman" w:hAnsi="Times New Roman" w:eastAsia="仿宋_GB2312" w:cs="Times New Roman"/>
                <w:kern w:val="0"/>
                <w:sz w:val="24"/>
              </w:rPr>
              <w:t>3</w:t>
            </w:r>
            <w:r>
              <w:rPr>
                <w:rFonts w:hint="eastAsia" w:ascii="Times New Roman" w:hAnsi="Times New Roman" w:eastAsia="仿宋_GB2312" w:cs="Times New Roman"/>
                <w:kern w:val="0"/>
                <w:sz w:val="24"/>
              </w:rPr>
              <w:t>分，一般</w:t>
            </w:r>
            <w:r>
              <w:rPr>
                <w:rFonts w:ascii="Times New Roman" w:hAnsi="Times New Roman" w:eastAsia="仿宋_GB2312" w:cs="Times New Roman"/>
                <w:kern w:val="0"/>
                <w:sz w:val="24"/>
              </w:rPr>
              <w:t>1</w:t>
            </w:r>
            <w:r>
              <w:rPr>
                <w:rFonts w:hint="eastAsia" w:ascii="Times New Roman" w:hAnsi="Times New Roman" w:eastAsia="仿宋_GB2312" w:cs="Times New Roman"/>
                <w:kern w:val="0"/>
                <w:sz w:val="24"/>
              </w:rPr>
              <w:t>分。不提供的不得分。</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9" w:hRule="atLeast"/>
          <w:jc w:val="center"/>
        </w:trPr>
        <w:tc>
          <w:tcPr>
            <w:tcW w:w="1584"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c>
          <w:tcPr>
            <w:tcW w:w="221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供应商相关资质</w:t>
            </w:r>
          </w:p>
        </w:tc>
        <w:tc>
          <w:tcPr>
            <w:tcW w:w="92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hint="default" w:ascii="Times New Roman" w:hAnsi="Times New Roman" w:eastAsia="仿宋_GB2312" w:cs="Times New Roman"/>
                <w:kern w:val="0"/>
                <w:sz w:val="24"/>
                <w:lang w:val="en-US" w:eastAsia="zh-CN"/>
              </w:rPr>
            </w:pPr>
            <w:r>
              <w:rPr>
                <w:rFonts w:hint="eastAsia" w:ascii="Times New Roman" w:hAnsi="Times New Roman" w:cs="Times New Roman"/>
                <w:kern w:val="0"/>
                <w:sz w:val="24"/>
                <w:lang w:val="en-US" w:eastAsia="zh-CN"/>
              </w:rPr>
              <w:t>10</w:t>
            </w:r>
          </w:p>
        </w:tc>
        <w:tc>
          <w:tcPr>
            <w:tcW w:w="95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both"/>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根据供应商资质证书、投入本项目人员设备等综合比较。供应商具有自主开发的专利数据库软件产品的得</w:t>
            </w:r>
            <w:r>
              <w:rPr>
                <w:rFonts w:hint="eastAsia" w:ascii="Times New Roman" w:hAnsi="Times New Roman" w:cs="Times New Roman"/>
                <w:kern w:val="0"/>
                <w:sz w:val="24"/>
                <w:lang w:val="en-US" w:eastAsia="zh-CN"/>
              </w:rPr>
              <w:t>7</w:t>
            </w:r>
            <w:r>
              <w:rPr>
                <w:rFonts w:hint="eastAsia" w:ascii="Times New Roman" w:hAnsi="Times New Roman" w:eastAsia="仿宋_GB2312" w:cs="Times New Roman"/>
                <w:kern w:val="0"/>
                <w:sz w:val="24"/>
              </w:rPr>
              <w:t>分，具有已授权使用的专利数据库软件产品的得</w:t>
            </w:r>
            <w:r>
              <w:rPr>
                <w:rFonts w:hint="eastAsia" w:ascii="Times New Roman" w:hAnsi="Times New Roman" w:cs="Times New Roman"/>
                <w:kern w:val="0"/>
                <w:sz w:val="24"/>
                <w:lang w:val="en-US" w:eastAsia="zh-CN"/>
              </w:rPr>
              <w:t>5</w:t>
            </w:r>
            <w:r>
              <w:rPr>
                <w:rFonts w:hint="eastAsia" w:ascii="Times New Roman" w:hAnsi="Times New Roman" w:eastAsia="仿宋_GB2312" w:cs="Times New Roman"/>
                <w:kern w:val="0"/>
                <w:sz w:val="24"/>
              </w:rPr>
              <w:t>分，最高</w:t>
            </w:r>
            <w:r>
              <w:rPr>
                <w:rFonts w:hint="eastAsia" w:ascii="Times New Roman" w:hAnsi="Times New Roman" w:cs="Times New Roman"/>
                <w:kern w:val="0"/>
                <w:sz w:val="24"/>
                <w:lang w:val="en-US" w:eastAsia="zh-CN"/>
              </w:rPr>
              <w:t>7</w:t>
            </w:r>
            <w:r>
              <w:rPr>
                <w:rFonts w:hint="eastAsia" w:ascii="Times New Roman" w:hAnsi="Times New Roman" w:eastAsia="仿宋_GB2312" w:cs="Times New Roman"/>
                <w:kern w:val="0"/>
                <w:sz w:val="24"/>
              </w:rPr>
              <w:t>分；供应商具有专利、软件著作等相关知识产权的，每提供一项证书得1分，最高3分。不提供的不得分。</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3" w:hRule="atLeast"/>
          <w:jc w:val="center"/>
        </w:trPr>
        <w:tc>
          <w:tcPr>
            <w:tcW w:w="1584"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c>
          <w:tcPr>
            <w:tcW w:w="2211" w:type="dxa"/>
            <w:tcBorders>
              <w:top w:val="single" w:color="auto" w:sz="6" w:space="0"/>
              <w:left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hint="eastAsia" w:ascii="Times New Roman" w:hAnsi="Times New Roman" w:eastAsia="仿宋_GB2312" w:cs="Times New Roman"/>
                <w:kern w:val="0"/>
                <w:sz w:val="24"/>
                <w:lang w:eastAsia="zh-CN"/>
              </w:rPr>
            </w:pPr>
            <w:r>
              <w:rPr>
                <w:rFonts w:hint="eastAsia" w:ascii="Times New Roman" w:hAnsi="Times New Roman" w:eastAsia="仿宋_GB2312" w:cs="Times New Roman"/>
                <w:kern w:val="0"/>
                <w:sz w:val="24"/>
              </w:rPr>
              <w:t>服务方案</w:t>
            </w:r>
          </w:p>
        </w:tc>
        <w:tc>
          <w:tcPr>
            <w:tcW w:w="92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hint="default" w:ascii="Times New Roman" w:hAnsi="Times New Roman" w:eastAsia="仿宋_GB2312" w:cs="Times New Roman"/>
                <w:kern w:val="0"/>
                <w:sz w:val="24"/>
                <w:lang w:val="en-US" w:eastAsia="zh-CN"/>
              </w:rPr>
            </w:pPr>
            <w:r>
              <w:rPr>
                <w:rFonts w:hint="eastAsia" w:ascii="Times New Roman" w:hAnsi="Times New Roman" w:cs="Times New Roman"/>
                <w:kern w:val="0"/>
                <w:sz w:val="24"/>
                <w:lang w:val="en-US" w:eastAsia="zh-CN"/>
              </w:rPr>
              <w:t>10</w:t>
            </w:r>
          </w:p>
        </w:tc>
        <w:tc>
          <w:tcPr>
            <w:tcW w:w="95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both"/>
              <w:textAlignment w:val="auto"/>
              <w:rPr>
                <w:rFonts w:hint="eastAsia" w:ascii="Times New Roman" w:hAnsi="Times New Roman" w:eastAsia="仿宋_GB2312" w:cs="Times New Roman"/>
                <w:kern w:val="0"/>
                <w:sz w:val="24"/>
              </w:rPr>
            </w:pPr>
            <w:r>
              <w:rPr>
                <w:rFonts w:hint="eastAsia" w:ascii="Times New Roman" w:hAnsi="Times New Roman" w:eastAsia="仿宋_GB2312" w:cs="Times New Roman"/>
                <w:kern w:val="0"/>
                <w:sz w:val="24"/>
              </w:rPr>
              <w:t>根据供应商的服务方案，包括策划设计、流程节点、实施计划等是否完善周到、可行，是否符合采购文件需求等进行综合比较</w:t>
            </w:r>
            <w:r>
              <w:rPr>
                <w:rFonts w:hint="eastAsia" w:ascii="Times New Roman" w:hAnsi="Times New Roman" w:cs="Times New Roman"/>
                <w:kern w:val="0"/>
                <w:sz w:val="24"/>
                <w:lang w:eastAsia="zh-CN"/>
              </w:rPr>
              <w:t>，从</w:t>
            </w:r>
            <w:r>
              <w:rPr>
                <w:rFonts w:hint="eastAsia" w:ascii="Times New Roman" w:hAnsi="Times New Roman" w:eastAsia="仿宋_GB2312" w:cs="Times New Roman"/>
                <w:kern w:val="0"/>
                <w:sz w:val="24"/>
              </w:rPr>
              <w:t>培训方案</w:t>
            </w:r>
            <w:r>
              <w:rPr>
                <w:rFonts w:hint="eastAsia" w:ascii="Times New Roman" w:hAnsi="Times New Roman" w:cs="Times New Roman"/>
                <w:kern w:val="0"/>
                <w:sz w:val="24"/>
                <w:lang w:eastAsia="zh-CN"/>
              </w:rPr>
              <w:t>是否</w:t>
            </w:r>
            <w:r>
              <w:rPr>
                <w:rFonts w:hint="eastAsia" w:ascii="Times New Roman" w:hAnsi="Times New Roman" w:eastAsia="仿宋_GB2312" w:cs="Times New Roman"/>
                <w:kern w:val="0"/>
                <w:sz w:val="24"/>
              </w:rPr>
              <w:t>具备详细培训体系流程，方案全面、合理、技术可行性强等方面酌情给分。优</w:t>
            </w:r>
            <w:r>
              <w:rPr>
                <w:rFonts w:hint="eastAsia" w:ascii="Times New Roman" w:hAnsi="Times New Roman" w:cs="Times New Roman"/>
                <w:kern w:val="0"/>
                <w:sz w:val="24"/>
                <w:lang w:val="en-US" w:eastAsia="zh-CN"/>
              </w:rPr>
              <w:t>10</w:t>
            </w:r>
            <w:r>
              <w:rPr>
                <w:rFonts w:hint="eastAsia" w:ascii="Times New Roman" w:hAnsi="Times New Roman" w:eastAsia="仿宋_GB2312" w:cs="Times New Roman"/>
                <w:kern w:val="0"/>
                <w:sz w:val="24"/>
              </w:rPr>
              <w:t>分，良</w:t>
            </w:r>
            <w:r>
              <w:rPr>
                <w:rFonts w:hint="eastAsia" w:ascii="Times New Roman" w:hAnsi="Times New Roman" w:cs="Times New Roman"/>
                <w:kern w:val="0"/>
                <w:sz w:val="24"/>
                <w:lang w:val="en-US" w:eastAsia="zh-CN"/>
              </w:rPr>
              <w:t>7</w:t>
            </w:r>
            <w:r>
              <w:rPr>
                <w:rFonts w:hint="eastAsia" w:ascii="Times New Roman" w:hAnsi="Times New Roman" w:eastAsia="仿宋_GB2312" w:cs="Times New Roman"/>
                <w:kern w:val="0"/>
                <w:sz w:val="24"/>
              </w:rPr>
              <w:t>分，一般</w:t>
            </w:r>
            <w:r>
              <w:rPr>
                <w:rFonts w:hint="eastAsia" w:ascii="Times New Roman" w:hAnsi="Times New Roman" w:cs="Times New Roman"/>
                <w:kern w:val="0"/>
                <w:sz w:val="24"/>
                <w:lang w:val="en-US" w:eastAsia="zh-CN"/>
              </w:rPr>
              <w:t>5</w:t>
            </w:r>
            <w:r>
              <w:rPr>
                <w:rFonts w:hint="eastAsia" w:ascii="Times New Roman" w:hAnsi="Times New Roman" w:eastAsia="仿宋_GB2312" w:cs="Times New Roman"/>
                <w:kern w:val="0"/>
                <w:sz w:val="24"/>
              </w:rPr>
              <w:t>分。不提供的不得分。</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1584"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c>
          <w:tcPr>
            <w:tcW w:w="2211" w:type="dxa"/>
            <w:tcBorders>
              <w:left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hint="eastAsia" w:ascii="Times New Roman" w:hAnsi="Times New Roman" w:cs="Times New Roman"/>
                <w:kern w:val="0"/>
                <w:sz w:val="24"/>
                <w:lang w:eastAsia="zh-CN"/>
              </w:rPr>
            </w:pPr>
            <w:r>
              <w:rPr>
                <w:rFonts w:hint="eastAsia" w:ascii="Times New Roman" w:hAnsi="Times New Roman" w:cs="Times New Roman"/>
                <w:kern w:val="0"/>
                <w:sz w:val="24"/>
                <w:lang w:eastAsia="zh-CN"/>
              </w:rPr>
              <w:t>负责团队能力</w:t>
            </w:r>
          </w:p>
        </w:tc>
        <w:tc>
          <w:tcPr>
            <w:tcW w:w="92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hint="default" w:ascii="Times New Roman" w:hAnsi="Times New Roman" w:eastAsia="仿宋_GB2312" w:cs="Times New Roman"/>
                <w:kern w:val="0"/>
                <w:sz w:val="24"/>
                <w:lang w:val="en-US" w:eastAsia="zh-CN"/>
              </w:rPr>
            </w:pPr>
            <w:r>
              <w:rPr>
                <w:rFonts w:hint="eastAsia" w:ascii="Times New Roman" w:hAnsi="Times New Roman" w:cs="Times New Roman"/>
                <w:kern w:val="0"/>
                <w:sz w:val="24"/>
                <w:lang w:val="en-US" w:eastAsia="zh-CN"/>
              </w:rPr>
              <w:t>10</w:t>
            </w:r>
          </w:p>
        </w:tc>
        <w:tc>
          <w:tcPr>
            <w:tcW w:w="95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left="0" w:leftChars="0" w:firstLine="0" w:firstLineChars="0"/>
              <w:jc w:val="left"/>
              <w:textAlignment w:val="auto"/>
              <w:rPr>
                <w:rFonts w:hint="eastAsia" w:ascii="Times New Roman" w:hAnsi="Times New Roman" w:cs="Times New Roman"/>
                <w:kern w:val="0"/>
                <w:sz w:val="24"/>
                <w:lang w:val="en-US" w:eastAsia="zh-CN"/>
              </w:rPr>
            </w:pPr>
            <w:r>
              <w:rPr>
                <w:rFonts w:hint="eastAsia" w:ascii="Times New Roman" w:hAnsi="Times New Roman" w:eastAsia="仿宋_GB2312" w:cs="Times New Roman"/>
                <w:kern w:val="0"/>
                <w:sz w:val="24"/>
              </w:rPr>
              <w:t>根据项目负责人和团队成员对知识产权相关工作经验的熟悉程度综合比较</w:t>
            </w:r>
            <w:r>
              <w:rPr>
                <w:rFonts w:hint="eastAsia" w:ascii="Times New Roman" w:hAnsi="Times New Roman" w:cs="Times New Roman"/>
                <w:kern w:val="0"/>
                <w:sz w:val="24"/>
                <w:lang w:eastAsia="zh-CN"/>
              </w:rPr>
              <w:t>。优</w:t>
            </w:r>
            <w:r>
              <w:rPr>
                <w:rFonts w:hint="eastAsia" w:ascii="Times New Roman" w:hAnsi="Times New Roman" w:cs="Times New Roman"/>
                <w:kern w:val="0"/>
                <w:sz w:val="24"/>
                <w:lang w:val="en-US" w:eastAsia="zh-CN"/>
              </w:rPr>
              <w:t>10</w:t>
            </w:r>
            <w:r>
              <w:rPr>
                <w:rFonts w:hint="eastAsia" w:ascii="Times New Roman" w:hAnsi="Times New Roman" w:eastAsia="仿宋_GB2312" w:cs="Times New Roman"/>
                <w:kern w:val="0"/>
                <w:sz w:val="24"/>
              </w:rPr>
              <w:t>分，良</w:t>
            </w:r>
            <w:r>
              <w:rPr>
                <w:rFonts w:hint="eastAsia" w:ascii="Times New Roman" w:hAnsi="Times New Roman" w:cs="Times New Roman"/>
                <w:kern w:val="0"/>
                <w:sz w:val="24"/>
                <w:lang w:val="en-US" w:eastAsia="zh-CN"/>
              </w:rPr>
              <w:t>5</w:t>
            </w:r>
            <w:r>
              <w:rPr>
                <w:rFonts w:hint="eastAsia" w:ascii="Times New Roman" w:hAnsi="Times New Roman" w:eastAsia="仿宋_GB2312" w:cs="Times New Roman"/>
                <w:kern w:val="0"/>
                <w:sz w:val="24"/>
              </w:rPr>
              <w:t>分，一般</w:t>
            </w:r>
            <w:r>
              <w:rPr>
                <w:rFonts w:hint="eastAsia" w:ascii="Times New Roman" w:hAnsi="Times New Roman" w:cs="Times New Roman"/>
                <w:kern w:val="0"/>
                <w:sz w:val="24"/>
                <w:lang w:val="en-US" w:eastAsia="zh-CN"/>
              </w:rPr>
              <w:t>3</w:t>
            </w:r>
            <w:r>
              <w:rPr>
                <w:rFonts w:hint="eastAsia" w:ascii="Times New Roman" w:hAnsi="Times New Roman" w:eastAsia="仿宋_GB2312" w:cs="Times New Roman"/>
                <w:kern w:val="0"/>
                <w:sz w:val="24"/>
              </w:rPr>
              <w:t>分。（知识产权相关工作经验包括：专利审查、专利分析、知识产权公共服务等）不提供的不得分。</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584"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商务部分</w:t>
            </w:r>
          </w:p>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（权重</w:t>
            </w:r>
            <w:r>
              <w:rPr>
                <w:rFonts w:hint="eastAsia" w:ascii="Times New Roman" w:hAnsi="Times New Roman" w:cs="Times New Roman"/>
                <w:kern w:val="0"/>
                <w:sz w:val="24"/>
                <w:lang w:val="en-US" w:eastAsia="zh-CN"/>
              </w:rPr>
              <w:t>35</w:t>
            </w:r>
            <w:r>
              <w:rPr>
                <w:rFonts w:ascii="Times New Roman" w:hAnsi="Times New Roman" w:eastAsia="仿宋_GB2312" w:cs="Times New Roman"/>
                <w:kern w:val="0"/>
                <w:sz w:val="24"/>
              </w:rPr>
              <w:t>%</w:t>
            </w:r>
            <w:r>
              <w:rPr>
                <w:rFonts w:hint="eastAsia" w:ascii="Times New Roman" w:hAnsi="Times New Roman" w:eastAsia="仿宋_GB2312" w:cs="Times New Roman"/>
                <w:kern w:val="0"/>
                <w:sz w:val="24"/>
              </w:rPr>
              <w:t>）</w:t>
            </w:r>
          </w:p>
        </w:tc>
        <w:tc>
          <w:tcPr>
            <w:tcW w:w="221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标书质量</w:t>
            </w:r>
          </w:p>
        </w:tc>
        <w:tc>
          <w:tcPr>
            <w:tcW w:w="92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hint="eastAsia" w:ascii="Times New Roman" w:hAnsi="Times New Roman" w:eastAsia="仿宋_GB2312" w:cs="Times New Roman"/>
                <w:kern w:val="0"/>
                <w:sz w:val="24"/>
                <w:lang w:eastAsia="zh-CN"/>
              </w:rPr>
            </w:pPr>
            <w:r>
              <w:rPr>
                <w:rFonts w:hint="eastAsia" w:ascii="Times New Roman" w:hAnsi="Times New Roman" w:cs="Times New Roman"/>
                <w:kern w:val="0"/>
                <w:sz w:val="24"/>
                <w:lang w:val="en-US" w:eastAsia="zh-CN"/>
              </w:rPr>
              <w:t>5</w:t>
            </w:r>
          </w:p>
        </w:tc>
        <w:tc>
          <w:tcPr>
            <w:tcW w:w="95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both"/>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根据投标文件的印刷装订质量，内容一致完整性，是否有目录，佐证材料是否有效充分等综合评定。优</w:t>
            </w:r>
            <w:r>
              <w:rPr>
                <w:rFonts w:hint="eastAsia" w:ascii="Times New Roman" w:hAnsi="Times New Roman" w:cs="Times New Roman"/>
                <w:kern w:val="0"/>
                <w:sz w:val="24"/>
                <w:lang w:val="en-US" w:eastAsia="zh-CN"/>
              </w:rPr>
              <w:t>5</w:t>
            </w:r>
            <w:r>
              <w:rPr>
                <w:rFonts w:hint="eastAsia" w:ascii="Times New Roman" w:hAnsi="Times New Roman" w:eastAsia="仿宋_GB2312" w:cs="Times New Roman"/>
                <w:kern w:val="0"/>
                <w:sz w:val="24"/>
              </w:rPr>
              <w:t>分，良</w:t>
            </w:r>
            <w:r>
              <w:rPr>
                <w:rFonts w:ascii="Times New Roman" w:hAnsi="Times New Roman" w:eastAsia="仿宋_GB2312" w:cs="Times New Roman"/>
                <w:kern w:val="0"/>
                <w:sz w:val="24"/>
              </w:rPr>
              <w:t>2</w:t>
            </w:r>
            <w:r>
              <w:rPr>
                <w:rFonts w:hint="eastAsia" w:ascii="Times New Roman" w:hAnsi="Times New Roman" w:eastAsia="仿宋_GB2312" w:cs="Times New Roman"/>
                <w:kern w:val="0"/>
                <w:sz w:val="24"/>
              </w:rPr>
              <w:t>分，一般</w:t>
            </w:r>
            <w:r>
              <w:rPr>
                <w:rFonts w:ascii="Times New Roman" w:hAnsi="Times New Roman" w:eastAsia="仿宋_GB2312" w:cs="Times New Roman"/>
                <w:kern w:val="0"/>
                <w:sz w:val="24"/>
              </w:rPr>
              <w:t>1</w:t>
            </w:r>
            <w:r>
              <w:rPr>
                <w:rFonts w:hint="eastAsia" w:ascii="Times New Roman" w:hAnsi="Times New Roman" w:eastAsia="仿宋_GB2312" w:cs="Times New Roman"/>
                <w:kern w:val="0"/>
                <w:sz w:val="24"/>
              </w:rPr>
              <w:t>分。</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9" w:hRule="atLeast"/>
          <w:jc w:val="center"/>
        </w:trPr>
        <w:tc>
          <w:tcPr>
            <w:tcW w:w="1584"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c>
          <w:tcPr>
            <w:tcW w:w="221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供应商综合实力</w:t>
            </w:r>
          </w:p>
        </w:tc>
        <w:tc>
          <w:tcPr>
            <w:tcW w:w="92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hint="default" w:ascii="Times New Roman" w:hAnsi="Times New Roman" w:eastAsia="仿宋_GB2312" w:cs="Times New Roman"/>
                <w:kern w:val="0"/>
                <w:sz w:val="24"/>
                <w:lang w:val="en-US" w:eastAsia="zh-CN"/>
              </w:rPr>
            </w:pPr>
            <w:r>
              <w:rPr>
                <w:rFonts w:hint="eastAsia" w:ascii="Times New Roman" w:hAnsi="Times New Roman" w:cs="Times New Roman"/>
                <w:kern w:val="0"/>
                <w:sz w:val="24"/>
                <w:lang w:val="en-US" w:eastAsia="zh-CN"/>
              </w:rPr>
              <w:t>10</w:t>
            </w:r>
          </w:p>
        </w:tc>
        <w:tc>
          <w:tcPr>
            <w:tcW w:w="95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both"/>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根据供应商的公司简介，完成本项目优势，财务报表和荣誉证书等综合比较，优</w:t>
            </w:r>
            <w:r>
              <w:rPr>
                <w:rFonts w:hint="eastAsia" w:ascii="Times New Roman" w:hAnsi="Times New Roman" w:cs="Times New Roman"/>
                <w:kern w:val="0"/>
                <w:sz w:val="24"/>
                <w:lang w:val="en-US" w:eastAsia="zh-CN"/>
              </w:rPr>
              <w:t>10</w:t>
            </w:r>
            <w:r>
              <w:rPr>
                <w:rFonts w:hint="eastAsia" w:ascii="Times New Roman" w:hAnsi="Times New Roman" w:eastAsia="仿宋_GB2312" w:cs="Times New Roman"/>
                <w:kern w:val="0"/>
                <w:sz w:val="24"/>
              </w:rPr>
              <w:t>分，良</w:t>
            </w:r>
            <w:r>
              <w:rPr>
                <w:rFonts w:hint="eastAsia" w:ascii="Times New Roman" w:hAnsi="Times New Roman" w:cs="Times New Roman"/>
                <w:kern w:val="0"/>
                <w:sz w:val="24"/>
                <w:lang w:val="en-US" w:eastAsia="zh-CN"/>
              </w:rPr>
              <w:t>7</w:t>
            </w:r>
            <w:r>
              <w:rPr>
                <w:rFonts w:hint="eastAsia" w:ascii="Times New Roman" w:hAnsi="Times New Roman" w:eastAsia="仿宋_GB2312" w:cs="Times New Roman"/>
                <w:kern w:val="0"/>
                <w:sz w:val="24"/>
              </w:rPr>
              <w:t>分，一般</w:t>
            </w:r>
            <w:r>
              <w:rPr>
                <w:rFonts w:hint="eastAsia" w:ascii="Times New Roman" w:hAnsi="Times New Roman" w:cs="Times New Roman"/>
                <w:kern w:val="0"/>
                <w:sz w:val="24"/>
                <w:lang w:val="en-US" w:eastAsia="zh-CN"/>
              </w:rPr>
              <w:t>5</w:t>
            </w:r>
            <w:r>
              <w:rPr>
                <w:rFonts w:hint="eastAsia" w:ascii="Times New Roman" w:hAnsi="Times New Roman" w:eastAsia="仿宋_GB2312" w:cs="Times New Roman"/>
                <w:kern w:val="0"/>
                <w:sz w:val="24"/>
              </w:rPr>
              <w:t>分。</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584"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c>
          <w:tcPr>
            <w:tcW w:w="221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同类业绩</w:t>
            </w:r>
          </w:p>
        </w:tc>
        <w:tc>
          <w:tcPr>
            <w:tcW w:w="92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hint="default" w:ascii="Times New Roman" w:hAnsi="Times New Roman" w:eastAsia="仿宋_GB2312" w:cs="Times New Roman"/>
                <w:kern w:val="0"/>
                <w:sz w:val="24"/>
                <w:lang w:val="en-US" w:eastAsia="zh-CN"/>
              </w:rPr>
            </w:pPr>
            <w:r>
              <w:rPr>
                <w:rFonts w:hint="eastAsia" w:ascii="Times New Roman" w:hAnsi="Times New Roman" w:cs="Times New Roman"/>
                <w:kern w:val="0"/>
                <w:sz w:val="24"/>
                <w:lang w:val="en-US" w:eastAsia="zh-CN"/>
              </w:rPr>
              <w:t>10</w:t>
            </w:r>
          </w:p>
        </w:tc>
        <w:tc>
          <w:tcPr>
            <w:tcW w:w="95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both"/>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供应商承接过知识产权相</w:t>
            </w:r>
            <w:bookmarkStart w:id="0" w:name="_GoBack"/>
            <w:bookmarkEnd w:id="0"/>
            <w:r>
              <w:rPr>
                <w:rFonts w:hint="eastAsia" w:ascii="Times New Roman" w:hAnsi="Times New Roman" w:eastAsia="仿宋_GB2312" w:cs="Times New Roman"/>
                <w:kern w:val="0"/>
                <w:sz w:val="24"/>
              </w:rPr>
              <w:t>关赛事等类似服务项目的，</w:t>
            </w:r>
            <w:r>
              <w:rPr>
                <w:rFonts w:hint="eastAsia" w:ascii="Times New Roman" w:hAnsi="Times New Roman" w:cs="Times New Roman"/>
                <w:kern w:val="0"/>
                <w:sz w:val="24"/>
                <w:lang w:eastAsia="zh-CN"/>
              </w:rPr>
              <w:t>每承接一次</w:t>
            </w:r>
            <w:r>
              <w:rPr>
                <w:rFonts w:hint="eastAsia" w:ascii="Times New Roman" w:hAnsi="Times New Roman" w:eastAsia="仿宋_GB2312" w:cs="Times New Roman"/>
                <w:kern w:val="0"/>
                <w:sz w:val="24"/>
              </w:rPr>
              <w:t>得</w:t>
            </w:r>
            <w:r>
              <w:rPr>
                <w:rFonts w:hint="eastAsia" w:ascii="Times New Roman" w:hAnsi="Times New Roman" w:cs="Times New Roman"/>
                <w:kern w:val="0"/>
                <w:sz w:val="24"/>
                <w:lang w:val="en-US" w:eastAsia="zh-CN"/>
              </w:rPr>
              <w:t>2</w:t>
            </w:r>
            <w:r>
              <w:rPr>
                <w:rFonts w:hint="eastAsia" w:ascii="Times New Roman" w:hAnsi="Times New Roman" w:eastAsia="仿宋_GB2312" w:cs="Times New Roman"/>
                <w:kern w:val="0"/>
                <w:sz w:val="24"/>
              </w:rPr>
              <w:t>分。（知识产权相关</w:t>
            </w:r>
            <w:r>
              <w:rPr>
                <w:rFonts w:hint="eastAsia" w:ascii="Times New Roman" w:hAnsi="Times New Roman" w:cs="Times New Roman"/>
                <w:kern w:val="0"/>
                <w:sz w:val="24"/>
              </w:rPr>
              <w:t>赛事指具有一定规模（参赛人员达到</w:t>
            </w:r>
            <w:r>
              <w:rPr>
                <w:rFonts w:hint="eastAsia" w:ascii="Times New Roman" w:hAnsi="Times New Roman" w:cs="Times New Roman"/>
                <w:kern w:val="0"/>
                <w:sz w:val="24"/>
                <w:lang w:eastAsia="zh-CN"/>
              </w:rPr>
              <w:t>8</w:t>
            </w:r>
            <w:r>
              <w:rPr>
                <w:rFonts w:hint="eastAsia" w:ascii="Times New Roman" w:hAnsi="Times New Roman" w:cs="Times New Roman"/>
                <w:kern w:val="0"/>
                <w:sz w:val="24"/>
                <w:lang w:val="en-US" w:eastAsia="zh-CN"/>
              </w:rPr>
              <w:t>0</w:t>
            </w:r>
            <w:r>
              <w:rPr>
                <w:rFonts w:hint="eastAsia" w:ascii="Times New Roman" w:hAnsi="Times New Roman" w:cs="Times New Roman"/>
                <w:kern w:val="0"/>
                <w:sz w:val="24"/>
              </w:rPr>
              <w:t>人以上）的比赛活动</w:t>
            </w:r>
            <w:r>
              <w:rPr>
                <w:rFonts w:hint="eastAsia" w:ascii="Times New Roman" w:hAnsi="Times New Roman" w:eastAsia="仿宋_GB2312" w:cs="Times New Roman"/>
                <w:kern w:val="0"/>
                <w:sz w:val="24"/>
              </w:rPr>
              <w:t>）</w:t>
            </w:r>
            <w:r>
              <w:rPr>
                <w:rFonts w:hint="eastAsia" w:ascii="Times New Roman" w:hAnsi="Times New Roman" w:cs="Times New Roman"/>
                <w:kern w:val="0"/>
                <w:sz w:val="24"/>
                <w:lang w:eastAsia="zh-CN"/>
              </w:rPr>
              <w:t>。</w:t>
            </w:r>
            <w:r>
              <w:rPr>
                <w:rFonts w:hint="eastAsia" w:ascii="Times New Roman" w:hAnsi="Times New Roman" w:eastAsia="仿宋_GB2312" w:cs="Times New Roman"/>
                <w:kern w:val="0"/>
                <w:sz w:val="24"/>
              </w:rPr>
              <w:t>不提供的不得分。</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584"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c>
          <w:tcPr>
            <w:tcW w:w="2211" w:type="dxa"/>
            <w:tcBorders>
              <w:top w:val="single" w:color="auto" w:sz="6" w:space="0"/>
              <w:left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服务承诺</w:t>
            </w:r>
          </w:p>
        </w:tc>
        <w:tc>
          <w:tcPr>
            <w:tcW w:w="927" w:type="dxa"/>
            <w:tcBorders>
              <w:top w:val="single" w:color="auto" w:sz="6" w:space="0"/>
              <w:left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hint="default" w:ascii="Times New Roman" w:hAnsi="Times New Roman" w:eastAsia="仿宋_GB2312" w:cs="Times New Roman"/>
                <w:kern w:val="0"/>
                <w:sz w:val="24"/>
                <w:lang w:val="en-US" w:eastAsia="zh-CN"/>
              </w:rPr>
            </w:pPr>
            <w:r>
              <w:rPr>
                <w:rFonts w:hint="eastAsia" w:ascii="Times New Roman" w:hAnsi="Times New Roman" w:cs="Times New Roman"/>
                <w:kern w:val="0"/>
                <w:sz w:val="24"/>
                <w:lang w:val="en-US" w:eastAsia="zh-CN"/>
              </w:rPr>
              <w:t>10</w:t>
            </w:r>
          </w:p>
        </w:tc>
        <w:tc>
          <w:tcPr>
            <w:tcW w:w="9592" w:type="dxa"/>
            <w:tcBorders>
              <w:top w:val="single" w:color="auto" w:sz="6" w:space="0"/>
              <w:left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both"/>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根据供应商对本项目的保证措施等进行综合比较</w:t>
            </w:r>
            <w:r>
              <w:rPr>
                <w:rFonts w:hint="eastAsia" w:ascii="Times New Roman" w:hAnsi="Times New Roman" w:cs="Times New Roman"/>
                <w:kern w:val="0"/>
                <w:sz w:val="24"/>
                <w:lang w:eastAsia="zh-CN"/>
              </w:rPr>
              <w:t>。</w:t>
            </w:r>
            <w:r>
              <w:rPr>
                <w:rFonts w:hint="eastAsia" w:ascii="Times New Roman" w:hAnsi="Times New Roman" w:eastAsia="仿宋_GB2312" w:cs="Times New Roman"/>
                <w:kern w:val="0"/>
                <w:sz w:val="24"/>
              </w:rPr>
              <w:t>优</w:t>
            </w:r>
            <w:r>
              <w:rPr>
                <w:rFonts w:hint="eastAsia" w:ascii="Times New Roman" w:hAnsi="Times New Roman" w:cs="Times New Roman"/>
                <w:kern w:val="0"/>
                <w:sz w:val="24"/>
                <w:lang w:val="en-US" w:eastAsia="zh-CN"/>
              </w:rPr>
              <w:t>10</w:t>
            </w:r>
            <w:r>
              <w:rPr>
                <w:rFonts w:hint="eastAsia" w:ascii="Times New Roman" w:hAnsi="Times New Roman" w:eastAsia="仿宋_GB2312" w:cs="Times New Roman"/>
                <w:kern w:val="0"/>
                <w:sz w:val="24"/>
              </w:rPr>
              <w:t>分，良</w:t>
            </w:r>
            <w:r>
              <w:rPr>
                <w:rFonts w:hint="eastAsia" w:ascii="Times New Roman" w:hAnsi="Times New Roman" w:cs="Times New Roman"/>
                <w:kern w:val="0"/>
                <w:sz w:val="24"/>
                <w:lang w:val="en-US" w:eastAsia="zh-CN"/>
              </w:rPr>
              <w:t>5</w:t>
            </w:r>
            <w:r>
              <w:rPr>
                <w:rFonts w:hint="eastAsia" w:ascii="Times New Roman" w:hAnsi="Times New Roman" w:eastAsia="仿宋_GB2312" w:cs="Times New Roman"/>
                <w:kern w:val="0"/>
                <w:sz w:val="24"/>
              </w:rPr>
              <w:t>分，一般</w:t>
            </w:r>
            <w:r>
              <w:rPr>
                <w:rFonts w:hint="eastAsia" w:ascii="Times New Roman" w:hAnsi="Times New Roman" w:cs="Times New Roman"/>
                <w:kern w:val="0"/>
                <w:sz w:val="24"/>
                <w:lang w:val="en-US" w:eastAsia="zh-CN"/>
              </w:rPr>
              <w:t>3</w:t>
            </w:r>
            <w:r>
              <w:rPr>
                <w:rFonts w:hint="eastAsia" w:ascii="Times New Roman" w:hAnsi="Times New Roman" w:eastAsia="仿宋_GB2312" w:cs="Times New Roman"/>
                <w:kern w:val="0"/>
                <w:sz w:val="24"/>
              </w:rPr>
              <w:t>分。</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4314"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合</w:t>
            </w:r>
            <w:r>
              <w:rPr>
                <w:rFonts w:ascii="Times New Roman" w:hAnsi="Times New Roman" w:eastAsia="仿宋_GB2312" w:cs="Times New Roman"/>
                <w:color w:val="000000"/>
                <w:kern w:val="0"/>
                <w:sz w:val="24"/>
              </w:rPr>
              <w:t xml:space="preserve">  </w:t>
            </w:r>
            <w:r>
              <w:rPr>
                <w:rFonts w:hint="eastAsia" w:ascii="Times New Roman" w:hAnsi="Times New Roman" w:eastAsia="仿宋_GB2312" w:cs="Times New Roman"/>
                <w:color w:val="000000"/>
                <w:kern w:val="0"/>
                <w:sz w:val="24"/>
              </w:rPr>
              <w:t>计</w:t>
            </w:r>
          </w:p>
        </w:tc>
        <w:tc>
          <w:tcPr>
            <w:tcW w:w="10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300" w:lineRule="atLeast"/>
              <w:ind w:firstLine="0" w:firstLineChars="0"/>
              <w:jc w:val="center"/>
              <w:textAlignment w:val="auto"/>
              <w:rPr>
                <w:rFonts w:ascii="Times New Roman" w:hAnsi="Times New Roman" w:eastAsia="仿宋_GB2312" w:cs="Times New Roman"/>
                <w:kern w:val="0"/>
                <w:sz w:val="24"/>
              </w:rPr>
            </w:pPr>
          </w:p>
        </w:tc>
      </w:tr>
    </w:tbl>
    <w:p>
      <w:pPr>
        <w:pStyle w:val="19"/>
        <w:bidi w:val="0"/>
        <w:jc w:val="both"/>
      </w:pPr>
    </w:p>
    <w:sectPr>
      <w:headerReference r:id="rId6" w:type="first"/>
      <w:footerReference r:id="rId9" w:type="first"/>
      <w:footerReference r:id="rId7" w:type="default"/>
      <w:headerReference r:id="rId5" w:type="even"/>
      <w:footerReference r:id="rId8" w:type="even"/>
      <w:pgSz w:w="16838" w:h="11906" w:orient="landscape"/>
      <w:pgMar w:top="720" w:right="720" w:bottom="720" w:left="72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长城小标宋体">
    <w:panose1 w:val="02010609010101010101"/>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6306043"/>
      <w:docPartObj>
        <w:docPartGallery w:val="autotext"/>
      </w:docPartObj>
    </w:sdtPr>
    <w:sdtEndPr>
      <w:rPr>
        <w:rFonts w:ascii="宋体" w:hAnsi="宋体" w:eastAsia="宋体"/>
        <w:sz w:val="24"/>
        <w:szCs w:val="24"/>
      </w:rPr>
    </w:sdtEndPr>
    <w:sdtContent>
      <w:p>
        <w:pPr>
          <w:pStyle w:val="6"/>
          <w:ind w:firstLine="360"/>
          <w:jc w:val="center"/>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2</w:t>
        </w:r>
        <w:r>
          <w:rPr>
            <w:rFonts w:ascii="宋体" w:hAnsi="宋体" w:eastAsia="宋体"/>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507"/>
    <w:rsid w:val="00026B80"/>
    <w:rsid w:val="000B74F2"/>
    <w:rsid w:val="00194507"/>
    <w:rsid w:val="001E7356"/>
    <w:rsid w:val="007A5D10"/>
    <w:rsid w:val="008D1F92"/>
    <w:rsid w:val="00A8648C"/>
    <w:rsid w:val="00AC0643"/>
    <w:rsid w:val="00FA3E99"/>
    <w:rsid w:val="00FD05A2"/>
    <w:rsid w:val="1B9FA0DD"/>
    <w:rsid w:val="3FFBF586"/>
    <w:rsid w:val="46D79817"/>
    <w:rsid w:val="49EA94E0"/>
    <w:rsid w:val="5FE7DD4A"/>
    <w:rsid w:val="65FF852F"/>
    <w:rsid w:val="67DF3374"/>
    <w:rsid w:val="6EBF244D"/>
    <w:rsid w:val="7FED064C"/>
    <w:rsid w:val="8EBFD70F"/>
    <w:rsid w:val="BEE6E001"/>
    <w:rsid w:val="C9DFA49E"/>
    <w:rsid w:val="D5FFDAA5"/>
    <w:rsid w:val="D7FCAF80"/>
    <w:rsid w:val="DDFFFA82"/>
    <w:rsid w:val="DFF6454A"/>
    <w:rsid w:val="E78BC8ED"/>
    <w:rsid w:val="EF77B107"/>
    <w:rsid w:val="F4E7E4FC"/>
    <w:rsid w:val="FB5B23DD"/>
    <w:rsid w:val="FBFB6135"/>
    <w:rsid w:val="FF7D9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仿宋_GB2312" w:eastAsia="仿宋_GB2312" w:hAnsiTheme="minorHAnsi" w:cstheme="minorBidi"/>
      <w:kern w:val="2"/>
      <w:sz w:val="32"/>
      <w:szCs w:val="22"/>
      <w:lang w:val="en-US" w:eastAsia="zh-CN" w:bidi="ar-SA"/>
    </w:rPr>
  </w:style>
  <w:style w:type="paragraph" w:styleId="3">
    <w:name w:val="heading 1"/>
    <w:basedOn w:val="1"/>
    <w:next w:val="1"/>
    <w:link w:val="14"/>
    <w:qFormat/>
    <w:uiPriority w:val="9"/>
    <w:pPr>
      <w:keepNext/>
      <w:keepLines/>
      <w:outlineLvl w:val="0"/>
    </w:pPr>
    <w:rPr>
      <w:rFonts w:ascii="黑体" w:eastAsia="黑体"/>
      <w:bCs/>
      <w:kern w:val="44"/>
      <w:szCs w:val="44"/>
    </w:rPr>
  </w:style>
  <w:style w:type="paragraph" w:styleId="4">
    <w:name w:val="heading 2"/>
    <w:basedOn w:val="1"/>
    <w:next w:val="1"/>
    <w:link w:val="16"/>
    <w:semiHidden/>
    <w:unhideWhenUsed/>
    <w:qFormat/>
    <w:uiPriority w:val="9"/>
    <w:pPr>
      <w:keepNext/>
      <w:keepLines/>
      <w:outlineLvl w:val="1"/>
    </w:pPr>
    <w:rPr>
      <w:rFonts w:ascii="楷体_GB2312" w:eastAsia="楷体_GB2312" w:hAnsiTheme="majorHAnsi" w:cstheme="majorBidi"/>
      <w:b/>
      <w:bCs/>
      <w:szCs w:val="32"/>
    </w:rPr>
  </w:style>
  <w:style w:type="paragraph" w:styleId="5">
    <w:name w:val="heading 3"/>
    <w:basedOn w:val="1"/>
    <w:next w:val="1"/>
    <w:link w:val="21"/>
    <w:semiHidden/>
    <w:unhideWhenUsed/>
    <w:qFormat/>
    <w:uiPriority w:val="9"/>
    <w:pPr>
      <w:keepNext/>
      <w:keepLines/>
      <w:spacing w:before="260" w:after="260" w:line="416" w:lineRule="atLeast"/>
      <w:outlineLvl w:val="2"/>
    </w:pPr>
    <w:rPr>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Times New Roman" w:hAnsi="Times New Roman"/>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tabs>
        <w:tab w:val="center" w:pos="4153"/>
        <w:tab w:val="right" w:pos="8306"/>
      </w:tabs>
      <w:snapToGrid w:val="0"/>
      <w:jc w:val="center"/>
    </w:pPr>
    <w:rPr>
      <w:sz w:val="18"/>
      <w:szCs w:val="18"/>
    </w:rPr>
  </w:style>
  <w:style w:type="paragraph" w:styleId="8">
    <w:name w:val="Title"/>
    <w:basedOn w:val="1"/>
    <w:next w:val="1"/>
    <w:link w:val="17"/>
    <w:qFormat/>
    <w:uiPriority w:val="10"/>
    <w:pPr>
      <w:jc w:val="left"/>
      <w:outlineLvl w:val="2"/>
    </w:pPr>
    <w:rPr>
      <w:rFonts w:hAnsiTheme="majorHAnsi" w:cstheme="majorBidi"/>
      <w:b/>
      <w:bCs/>
      <w:szCs w:val="32"/>
    </w:r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paragraph" w:customStyle="1" w:styleId="13">
    <w:name w:val="清除页眉"/>
    <w:link w:val="15"/>
    <w:qFormat/>
    <w:uiPriority w:val="0"/>
    <w:pPr>
      <w:jc w:val="both"/>
    </w:pPr>
    <w:rPr>
      <w:rFonts w:ascii="仿宋_GB2312" w:eastAsia="仿宋_GB2312" w:hAnsiTheme="minorHAnsi" w:cstheme="minorBidi"/>
      <w:kern w:val="2"/>
      <w:sz w:val="32"/>
      <w:szCs w:val="22"/>
      <w:lang w:val="en-US" w:eastAsia="zh-CN" w:bidi="ar-SA"/>
    </w:rPr>
  </w:style>
  <w:style w:type="character" w:customStyle="1" w:styleId="14">
    <w:name w:val="标题 1 字符"/>
    <w:basedOn w:val="10"/>
    <w:link w:val="3"/>
    <w:qFormat/>
    <w:uiPriority w:val="9"/>
    <w:rPr>
      <w:rFonts w:ascii="黑体" w:eastAsia="黑体"/>
      <w:bCs/>
      <w:kern w:val="44"/>
      <w:sz w:val="32"/>
      <w:szCs w:val="44"/>
    </w:rPr>
  </w:style>
  <w:style w:type="character" w:customStyle="1" w:styleId="15">
    <w:name w:val="清除页眉 字符"/>
    <w:basedOn w:val="10"/>
    <w:link w:val="13"/>
    <w:qFormat/>
    <w:uiPriority w:val="0"/>
    <w:rPr>
      <w:rFonts w:ascii="仿宋_GB2312" w:eastAsia="仿宋_GB2312"/>
      <w:sz w:val="32"/>
    </w:rPr>
  </w:style>
  <w:style w:type="character" w:customStyle="1" w:styleId="16">
    <w:name w:val="标题 2 字符"/>
    <w:basedOn w:val="10"/>
    <w:link w:val="4"/>
    <w:semiHidden/>
    <w:qFormat/>
    <w:uiPriority w:val="9"/>
    <w:rPr>
      <w:rFonts w:ascii="楷体_GB2312" w:eastAsia="楷体_GB2312" w:hAnsiTheme="majorHAnsi" w:cstheme="majorBidi"/>
      <w:b/>
      <w:bCs/>
      <w:sz w:val="32"/>
      <w:szCs w:val="32"/>
    </w:rPr>
  </w:style>
  <w:style w:type="character" w:customStyle="1" w:styleId="17">
    <w:name w:val="标题 字符"/>
    <w:basedOn w:val="10"/>
    <w:link w:val="8"/>
    <w:qFormat/>
    <w:uiPriority w:val="10"/>
    <w:rPr>
      <w:rFonts w:ascii="仿宋_GB2312" w:eastAsia="仿宋_GB2312" w:hAnsiTheme="majorHAnsi" w:cstheme="majorBidi"/>
      <w:b/>
      <w:bCs/>
      <w:sz w:val="32"/>
      <w:szCs w:val="32"/>
    </w:rPr>
  </w:style>
  <w:style w:type="paragraph" w:customStyle="1" w:styleId="18">
    <w:name w:val="标题3"/>
    <w:basedOn w:val="5"/>
    <w:next w:val="5"/>
    <w:link w:val="20"/>
    <w:qFormat/>
    <w:uiPriority w:val="0"/>
  </w:style>
  <w:style w:type="paragraph" w:customStyle="1" w:styleId="19">
    <w:name w:val="题目"/>
    <w:basedOn w:val="8"/>
    <w:next w:val="1"/>
    <w:link w:val="22"/>
    <w:qFormat/>
    <w:uiPriority w:val="0"/>
    <w:pPr>
      <w:adjustRightInd w:val="0"/>
      <w:spacing w:line="660" w:lineRule="exact"/>
      <w:ind w:firstLine="0" w:firstLineChars="0"/>
      <w:jc w:val="center"/>
      <w:outlineLvl w:val="9"/>
    </w:pPr>
    <w:rPr>
      <w:rFonts w:ascii="方正小标宋简体" w:hAnsi="方正小标宋简体" w:eastAsia="方正小标宋简体"/>
      <w:b w:val="0"/>
      <w:sz w:val="44"/>
    </w:rPr>
  </w:style>
  <w:style w:type="character" w:customStyle="1" w:styleId="20">
    <w:name w:val="标题3 字符"/>
    <w:basedOn w:val="15"/>
    <w:link w:val="18"/>
    <w:qFormat/>
    <w:uiPriority w:val="0"/>
    <w:rPr>
      <w:rFonts w:ascii="仿宋_GB2312" w:eastAsia="仿宋_GB2312"/>
      <w:b/>
      <w:bCs/>
      <w:sz w:val="32"/>
      <w:szCs w:val="32"/>
    </w:rPr>
  </w:style>
  <w:style w:type="character" w:customStyle="1" w:styleId="21">
    <w:name w:val="标题 3 字符"/>
    <w:basedOn w:val="10"/>
    <w:link w:val="5"/>
    <w:semiHidden/>
    <w:qFormat/>
    <w:uiPriority w:val="9"/>
    <w:rPr>
      <w:rFonts w:eastAsia="仿宋_GB2312"/>
      <w:b/>
      <w:bCs/>
      <w:sz w:val="32"/>
      <w:szCs w:val="32"/>
    </w:rPr>
  </w:style>
  <w:style w:type="character" w:customStyle="1" w:styleId="22">
    <w:name w:val="题目 字符"/>
    <w:basedOn w:val="17"/>
    <w:link w:val="19"/>
    <w:qFormat/>
    <w:uiPriority w:val="0"/>
    <w:rPr>
      <w:rFonts w:ascii="方正小标宋简体" w:hAnsi="方正小标宋简体" w:eastAsia="方正小标宋简体" w:cstheme="majorBidi"/>
      <w:b w:val="0"/>
      <w:sz w:val="44"/>
      <w:szCs w:val="32"/>
    </w:rPr>
  </w:style>
  <w:style w:type="paragraph" w:customStyle="1" w:styleId="23">
    <w:name w:val="居中"/>
    <w:basedOn w:val="1"/>
    <w:qFormat/>
    <w:uiPriority w:val="0"/>
    <w:pPr>
      <w:spacing w:line="240" w:lineRule="auto"/>
      <w:ind w:firstLine="0" w:firstLineChars="0"/>
      <w:jc w:val="center"/>
    </w:pPr>
    <w:rPr>
      <w:rFonts w:hAnsi="仿宋_GB231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2023-04-15T00:40:00Z</dcterms:created>
  <dc:creator>曲 睿智</dc:creator>
  <cp:lastModifiedBy>曲睿智</cp:lastModifiedBy>
  <cp:lastPrinted>2024-03-28T00:40:00Z</cp:lastPrinted>
  <dcterms:modified xsi:type="dcterms:W3CDTF">2024-07-25T15:42:05Z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501C6A0106758A343A3997669213DE19</vt:lpwstr>
  </property>
</Properties>
</file>