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240" w:beforeLines="100" w:after="240" w:afterLines="100" w:line="360" w:lineRule="auto"/>
        <w:jc w:val="center"/>
        <w:rPr>
          <w:rFonts w:hint="eastAsia" w:ascii="黑体" w:hAnsi="黑体" w:eastAsia="黑体" w:cs="黑体"/>
          <w:color w:val="000000"/>
          <w:sz w:val="40"/>
          <w:szCs w:val="40"/>
          <w:highlight w:val="none"/>
        </w:rPr>
      </w:pPr>
      <w:r>
        <w:rPr>
          <w:rFonts w:hint="eastAsia" w:ascii="黑体" w:hAnsi="黑体" w:eastAsia="黑体" w:cs="黑体"/>
          <w:color w:val="000000"/>
          <w:sz w:val="40"/>
          <w:szCs w:val="40"/>
          <w:highlight w:val="none"/>
        </w:rPr>
        <w:t>江门市殡仪馆2024年工作服采购项目采购需求</w:t>
      </w:r>
    </w:p>
    <w:p>
      <w:pPr>
        <w:numPr>
          <w:ilvl w:val="0"/>
          <w:numId w:val="1"/>
        </w:numPr>
        <w:tabs>
          <w:tab w:val="left" w:pos="540"/>
          <w:tab w:val="left" w:pos="851"/>
        </w:tabs>
        <w:adjustRightInd w:val="0"/>
        <w:spacing w:line="360" w:lineRule="auto"/>
        <w:jc w:val="left"/>
        <w:outlineLvl w:val="3"/>
        <w:rPr>
          <w:b/>
          <w:bCs/>
          <w:sz w:val="32"/>
          <w:szCs w:val="32"/>
          <w:highlight w:val="none"/>
        </w:rPr>
      </w:pPr>
      <w:r>
        <w:rPr>
          <w:rFonts w:hint="eastAsia"/>
          <w:b/>
          <w:bCs/>
          <w:sz w:val="32"/>
          <w:szCs w:val="32"/>
          <w:highlight w:val="none"/>
          <w:lang w:val="en-US" w:eastAsia="zh-CN"/>
        </w:rPr>
        <w:t>商务要求</w:t>
      </w:r>
      <w:r>
        <w:rPr>
          <w:rFonts w:hint="eastAsia"/>
          <w:b/>
          <w:bCs/>
          <w:sz w:val="32"/>
          <w:szCs w:val="32"/>
          <w:highlight w:val="none"/>
        </w:rPr>
        <w:t>：</w:t>
      </w:r>
    </w:p>
    <w:p>
      <w:pPr>
        <w:numPr>
          <w:ilvl w:val="0"/>
          <w:numId w:val="0"/>
        </w:numPr>
        <w:spacing w:line="360" w:lineRule="auto"/>
        <w:ind w:leftChars="0" w:firstLine="480" w:firstLineChars="200"/>
        <w:rPr>
          <w:rFonts w:ascii="宋体" w:hAnsi="宋体"/>
          <w:b w:val="0"/>
          <w:bCs w:val="0"/>
          <w:color w:val="000000"/>
          <w:sz w:val="24"/>
          <w:highlight w:val="none"/>
        </w:rPr>
      </w:pPr>
      <w:r>
        <w:rPr>
          <w:rFonts w:hint="eastAsia" w:ascii="宋体" w:hAnsi="宋体"/>
          <w:b w:val="0"/>
          <w:bCs w:val="0"/>
          <w:color w:val="000000"/>
          <w:sz w:val="24"/>
          <w:highlight w:val="none"/>
          <w:lang w:val="en-US" w:eastAsia="zh-CN"/>
        </w:rPr>
        <w:t>（一）</w:t>
      </w:r>
      <w:r>
        <w:rPr>
          <w:rFonts w:hint="eastAsia" w:ascii="宋体" w:hAnsi="宋体"/>
          <w:b w:val="0"/>
          <w:bCs w:val="0"/>
          <w:color w:val="000000"/>
          <w:sz w:val="24"/>
          <w:highlight w:val="none"/>
        </w:rPr>
        <w:t>本</w:t>
      </w:r>
      <w:r>
        <w:rPr>
          <w:rFonts w:hint="eastAsia" w:ascii="宋体" w:hAnsi="宋体"/>
          <w:b w:val="0"/>
          <w:bCs w:val="0"/>
          <w:color w:val="000000"/>
          <w:sz w:val="24"/>
          <w:highlight w:val="none"/>
          <w:lang w:val="en-US" w:eastAsia="zh-CN"/>
        </w:rPr>
        <w:t>项目</w:t>
      </w:r>
      <w:r>
        <w:rPr>
          <w:rFonts w:hint="eastAsia" w:ascii="宋体" w:hAnsi="宋体"/>
          <w:b w:val="0"/>
          <w:bCs w:val="0"/>
          <w:color w:val="000000"/>
          <w:sz w:val="24"/>
          <w:highlight w:val="none"/>
        </w:rPr>
        <w:t>内容为</w:t>
      </w:r>
      <w:r>
        <w:rPr>
          <w:rFonts w:hint="eastAsia" w:ascii="宋体" w:hAnsi="宋体"/>
          <w:b w:val="0"/>
          <w:bCs w:val="0"/>
          <w:color w:val="000000"/>
          <w:sz w:val="24"/>
          <w:highlight w:val="none"/>
          <w:lang w:val="en-US" w:eastAsia="zh-CN"/>
        </w:rPr>
        <w:t>江门市殡仪馆2024年工作服采购项目</w:t>
      </w:r>
      <w:r>
        <w:rPr>
          <w:rFonts w:hint="eastAsia" w:ascii="宋体" w:hAnsi="宋体"/>
          <w:b w:val="0"/>
          <w:bCs w:val="0"/>
          <w:color w:val="000000"/>
          <w:sz w:val="24"/>
          <w:highlight w:val="none"/>
        </w:rPr>
        <w:t>（具体要求详见“</w:t>
      </w:r>
      <w:r>
        <w:rPr>
          <w:rFonts w:hint="eastAsia" w:ascii="宋体" w:hAnsi="宋体"/>
          <w:b w:val="0"/>
          <w:bCs w:val="0"/>
          <w:color w:val="000000"/>
          <w:sz w:val="24"/>
          <w:highlight w:val="none"/>
          <w:lang w:val="en-US" w:eastAsia="zh-CN"/>
        </w:rPr>
        <w:t>三</w:t>
      </w:r>
      <w:r>
        <w:rPr>
          <w:rFonts w:hint="eastAsia" w:ascii="宋体" w:hAnsi="宋体"/>
          <w:b w:val="0"/>
          <w:bCs w:val="0"/>
          <w:color w:val="000000"/>
          <w:sz w:val="24"/>
          <w:highlight w:val="none"/>
        </w:rPr>
        <w:t>、技术要求”）。</w:t>
      </w:r>
      <w:r>
        <w:rPr>
          <w:rFonts w:hint="eastAsia" w:ascii="宋体" w:hAnsi="宋体"/>
          <w:b w:val="0"/>
          <w:bCs w:val="0"/>
          <w:color w:val="000000"/>
          <w:sz w:val="24"/>
          <w:highlight w:val="none"/>
          <w:lang w:val="en-US" w:eastAsia="zh-CN"/>
        </w:rPr>
        <w:t>供应商</w:t>
      </w:r>
      <w:r>
        <w:rPr>
          <w:rFonts w:hint="eastAsia" w:ascii="宋体" w:hAnsi="宋体"/>
          <w:b w:val="0"/>
          <w:bCs w:val="0"/>
          <w:color w:val="000000"/>
          <w:sz w:val="24"/>
          <w:highlight w:val="none"/>
        </w:rPr>
        <w:t>不得将本项目中的内容拆散来</w:t>
      </w:r>
      <w:r>
        <w:rPr>
          <w:rFonts w:hint="eastAsia" w:ascii="宋体" w:hAnsi="宋体"/>
          <w:b w:val="0"/>
          <w:bCs w:val="0"/>
          <w:color w:val="000000"/>
          <w:sz w:val="24"/>
          <w:highlight w:val="none"/>
          <w:lang w:val="en-US" w:eastAsia="zh-CN"/>
        </w:rPr>
        <w:t>报价</w:t>
      </w:r>
      <w:r>
        <w:rPr>
          <w:rFonts w:hint="eastAsia" w:ascii="宋体" w:hAnsi="宋体"/>
          <w:b w:val="0"/>
          <w:bCs w:val="0"/>
          <w:color w:val="000000"/>
          <w:sz w:val="24"/>
          <w:highlight w:val="none"/>
        </w:rPr>
        <w:t>。</w:t>
      </w:r>
      <w:r>
        <w:rPr>
          <w:rFonts w:hint="eastAsia" w:ascii="宋体" w:hAnsi="宋体"/>
          <w:b w:val="0"/>
          <w:bCs w:val="0"/>
          <w:color w:val="000000"/>
          <w:sz w:val="24"/>
          <w:highlight w:val="none"/>
          <w:lang w:val="en-US" w:eastAsia="zh-CN"/>
        </w:rPr>
        <w:t>本项目的采购预算金额为人民币</w:t>
      </w:r>
      <w:r>
        <w:rPr>
          <w:rFonts w:hint="eastAsia" w:ascii="宋体" w:hAnsi="宋体"/>
          <w:b w:val="0"/>
          <w:bCs w:val="0"/>
          <w:color w:val="000000"/>
          <w:sz w:val="24"/>
          <w:highlight w:val="yellow"/>
          <w:lang w:val="en-US" w:eastAsia="zh-CN"/>
        </w:rPr>
        <w:t>285290</w:t>
      </w:r>
      <w:r>
        <w:rPr>
          <w:rFonts w:hint="eastAsia" w:ascii="宋体" w:hAnsi="宋体"/>
          <w:b w:val="0"/>
          <w:bCs w:val="0"/>
          <w:color w:val="000000"/>
          <w:sz w:val="24"/>
          <w:highlight w:val="none"/>
          <w:lang w:val="en-US" w:eastAsia="zh-CN"/>
        </w:rPr>
        <w:t>元，报价不得超过各种货物的单价最高限价及总预算最高限价，否则作无效响应处理。</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（二）供应商资格要求：</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1.供应商应当符合《中华人民共和国政府采购法》第二十二条规定的条件：</w:t>
      </w:r>
    </w:p>
    <w:p>
      <w:pPr>
        <w:numPr>
          <w:ilvl w:val="0"/>
          <w:numId w:val="0"/>
        </w:numPr>
        <w:adjustRightInd w:val="0"/>
        <w:snapToGrid w:val="0"/>
        <w:spacing w:line="360" w:lineRule="auto"/>
        <w:ind w:leftChars="0" w:firstLine="480" w:firstLineChars="200"/>
        <w:rPr>
          <w:rFonts w:hint="eastAsia" w:ascii="宋体" w:hAnsi="宋体" w:eastAsia="微软雅黑"/>
          <w:color w:val="000000"/>
          <w:sz w:val="24"/>
          <w:highlight w:val="none"/>
          <w:lang w:val="en-US" w:eastAsia="zh-CN"/>
        </w:rPr>
      </w:pPr>
      <w:r>
        <w:rPr>
          <w:rFonts w:hint="eastAsia" w:ascii="宋体" w:hAnsi="宋体"/>
          <w:color w:val="000000"/>
          <w:sz w:val="24"/>
          <w:highlight w:val="none"/>
          <w:lang w:val="en-US" w:eastAsia="zh-CN"/>
        </w:rPr>
        <w:t>（1）具有独立承担民事责任的能力</w:t>
      </w:r>
      <w:r>
        <w:rPr>
          <w:rFonts w:hint="eastAsia" w:ascii="宋体" w:hAnsi="宋体" w:eastAsia="宋体"/>
          <w:color w:val="000000"/>
          <w:sz w:val="24"/>
          <w:highlight w:val="none"/>
          <w:lang w:val="en-US" w:eastAsia="zh-CN"/>
        </w:rPr>
        <w:t>：提供在中华人民共和国境内注册的法人或其他组织的营业执照或事业单位法人证书或社会团体法人登记证书复印件，如响应供应商为自然人的提供自然人身份证明复印件；如国家另有规定的，则从其规定。（分公司投标，须取得具有法人资格的总公司（总所）出具给分公司的授权书，并提供总公司（总所）和分公司的营业执照（执业许可证）复印件。已由总公司（总所）授权的，总公司（总所）取得的相关资质证书对分公司有效，法律法规或者行业另有规定的除外）；</w:t>
      </w:r>
    </w:p>
    <w:p>
      <w:pPr>
        <w:numPr>
          <w:ilvl w:val="0"/>
          <w:numId w:val="0"/>
        </w:numPr>
        <w:adjustRightInd w:val="0"/>
        <w:snapToGrid w:val="0"/>
        <w:spacing w:line="360" w:lineRule="auto"/>
        <w:ind w:leftChars="0" w:firstLine="480" w:firstLineChars="200"/>
        <w:rPr>
          <w:rFonts w:hint="eastAsia" w:ascii="宋体" w:hAnsi="宋体" w:eastAsia="宋体"/>
          <w:color w:val="000000"/>
          <w:sz w:val="24"/>
          <w:highlight w:val="none"/>
          <w:lang w:val="en-US" w:eastAsia="zh-CN"/>
        </w:rPr>
      </w:pPr>
      <w:r>
        <w:rPr>
          <w:rFonts w:hint="eastAsia" w:ascii="宋体" w:hAnsi="宋体"/>
          <w:color w:val="000000"/>
          <w:sz w:val="24"/>
          <w:highlight w:val="none"/>
          <w:lang w:val="en-US" w:eastAsia="zh-CN"/>
        </w:rPr>
        <w:t>（2）具有良好的商业信誉和健全的财务会计制度：</w:t>
      </w:r>
      <w:r>
        <w:rPr>
          <w:rFonts w:hint="eastAsia" w:ascii="宋体" w:hAnsi="宋体" w:eastAsia="宋体"/>
          <w:color w:val="000000"/>
          <w:sz w:val="24"/>
          <w:highlight w:val="none"/>
          <w:lang w:val="en-US" w:eastAsia="zh-CN"/>
        </w:rPr>
        <w:t>提供承诺函，格式自拟；</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（3）具有履行合同所必需的设备和专业技术能力：</w:t>
      </w:r>
      <w:r>
        <w:rPr>
          <w:rFonts w:hint="eastAsia" w:ascii="宋体" w:hAnsi="宋体" w:eastAsia="宋体"/>
          <w:color w:val="000000"/>
          <w:sz w:val="24"/>
          <w:highlight w:val="none"/>
          <w:lang w:val="en-US" w:eastAsia="zh-CN"/>
        </w:rPr>
        <w:t>提供承诺函，格式自拟；</w:t>
      </w:r>
    </w:p>
    <w:p>
      <w:pPr>
        <w:numPr>
          <w:ilvl w:val="0"/>
          <w:numId w:val="0"/>
        </w:numPr>
        <w:adjustRightInd w:val="0"/>
        <w:snapToGrid w:val="0"/>
        <w:spacing w:line="360" w:lineRule="auto"/>
        <w:ind w:leftChars="0" w:firstLine="480" w:firstLineChars="200"/>
        <w:rPr>
          <w:rFonts w:hint="eastAsia" w:ascii="宋体" w:hAnsi="宋体" w:eastAsia="宋体"/>
          <w:color w:val="000000"/>
          <w:sz w:val="24"/>
          <w:highlight w:val="none"/>
          <w:lang w:val="en-US" w:eastAsia="zh-CN"/>
        </w:rPr>
      </w:pPr>
      <w:r>
        <w:rPr>
          <w:rFonts w:hint="eastAsia" w:ascii="宋体" w:hAnsi="宋体"/>
          <w:color w:val="000000"/>
          <w:sz w:val="24"/>
          <w:highlight w:val="none"/>
          <w:lang w:val="en-US" w:eastAsia="zh-CN"/>
        </w:rPr>
        <w:t>（4）</w:t>
      </w:r>
      <w:r>
        <w:rPr>
          <w:rFonts w:hint="eastAsia" w:ascii="宋体" w:hAnsi="宋体" w:eastAsia="宋体"/>
          <w:color w:val="000000"/>
          <w:sz w:val="24"/>
          <w:highlight w:val="none"/>
          <w:lang w:val="en-US" w:eastAsia="zh-CN"/>
        </w:rPr>
        <w:t>有依法缴纳税收和社会保障资金的良好记录：提供承诺函，格式自拟；</w:t>
      </w:r>
    </w:p>
    <w:p>
      <w:pPr>
        <w:numPr>
          <w:ilvl w:val="0"/>
          <w:numId w:val="0"/>
        </w:numPr>
        <w:adjustRightInd w:val="0"/>
        <w:snapToGrid w:val="0"/>
        <w:spacing w:line="360" w:lineRule="auto"/>
        <w:ind w:leftChars="0" w:firstLine="480" w:firstLineChars="200"/>
        <w:rPr>
          <w:rFonts w:hint="eastAsia" w:ascii="宋体" w:hAnsi="宋体" w:eastAsia="宋体"/>
          <w:color w:val="000000"/>
          <w:sz w:val="24"/>
          <w:highlight w:val="none"/>
          <w:lang w:val="en-US" w:eastAsia="zh-CN"/>
        </w:rPr>
      </w:pPr>
      <w:r>
        <w:rPr>
          <w:rFonts w:hint="eastAsia" w:ascii="宋体" w:hAnsi="宋体"/>
          <w:color w:val="000000"/>
          <w:sz w:val="24"/>
          <w:highlight w:val="none"/>
          <w:lang w:val="en-US" w:eastAsia="zh-CN"/>
        </w:rPr>
        <w:t>（5）参加政府采购活动前三年内，在经营活动中没有重大违法记录：</w:t>
      </w:r>
      <w:r>
        <w:rPr>
          <w:rFonts w:hint="eastAsia" w:ascii="宋体" w:hAnsi="宋体" w:eastAsia="宋体"/>
          <w:color w:val="000000"/>
          <w:sz w:val="24"/>
          <w:highlight w:val="none"/>
          <w:lang w:val="en-US" w:eastAsia="zh-CN"/>
        </w:rPr>
        <w:t>提供承诺函，格式自拟；</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（6）符合法律、行政法规规定的其他条件：</w:t>
      </w:r>
      <w:r>
        <w:rPr>
          <w:rFonts w:hint="eastAsia" w:ascii="宋体" w:hAnsi="宋体" w:eastAsia="宋体"/>
          <w:color w:val="000000"/>
          <w:sz w:val="24"/>
          <w:highlight w:val="none"/>
          <w:lang w:val="en-US" w:eastAsia="zh-CN"/>
        </w:rPr>
        <w:t>提供承诺函，格式自拟</w:t>
      </w:r>
      <w:r>
        <w:rPr>
          <w:rFonts w:hint="eastAsia" w:ascii="宋体" w:hAnsi="宋体"/>
          <w:color w:val="000000"/>
          <w:sz w:val="24"/>
          <w:highlight w:val="none"/>
          <w:lang w:val="en-US" w:eastAsia="zh-CN"/>
        </w:rPr>
        <w:t>。</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2.供应商未被列入“信用中国”网站（www.creditchina.gov.cn）“失信被执行人或重大税收违法案件当事人名单或政府采购严重违法失信行为”记录名单；不处于中国政府采购网（www.ccgp.gov.cn）“政府采购严重违法失信行为信息记录”中的禁止参加政府采购活动期间。</w:t>
      </w:r>
    </w:p>
    <w:p>
      <w:pPr>
        <w:numPr>
          <w:ilvl w:val="0"/>
          <w:numId w:val="0"/>
        </w:numPr>
        <w:adjustRightInd w:val="0"/>
        <w:snapToGrid w:val="0"/>
        <w:spacing w:line="360" w:lineRule="auto"/>
        <w:ind w:leftChars="0" w:firstLine="480" w:firstLineChars="200"/>
        <w:rPr>
          <w:rFonts w:hint="eastAsia" w:ascii="宋体" w:hAnsi="宋体"/>
          <w:color w:val="000000"/>
          <w:sz w:val="24"/>
          <w:highlight w:val="none"/>
          <w:lang w:val="en-US" w:eastAsia="zh-CN"/>
        </w:rPr>
      </w:pPr>
      <w:r>
        <w:rPr>
          <w:rFonts w:hint="eastAsia" w:ascii="宋体" w:hAnsi="宋体"/>
          <w:color w:val="000000"/>
          <w:sz w:val="24"/>
          <w:highlight w:val="none"/>
          <w:lang w:val="en-US" w:eastAsia="zh-CN"/>
        </w:rPr>
        <w:t>3.单位负责人为同一人或者存在直接控股、管理关系的不同供应商，不得参加同一合同项下的政府采购活动。</w:t>
      </w:r>
    </w:p>
    <w:p>
      <w:pPr>
        <w:numPr>
          <w:ilvl w:val="0"/>
          <w:numId w:val="0"/>
        </w:numPr>
        <w:adjustRightInd w:val="0"/>
        <w:snapToGrid w:val="0"/>
        <w:spacing w:line="360" w:lineRule="auto"/>
        <w:ind w:leftChars="0" w:firstLine="480" w:firstLineChars="200"/>
        <w:rPr>
          <w:rFonts w:hint="eastAsia" w:ascii="宋体" w:hAnsi="宋体" w:eastAsia="宋体"/>
          <w:color w:val="000000"/>
          <w:sz w:val="24"/>
          <w:highlight w:val="none"/>
          <w:lang w:val="en-US" w:eastAsia="zh-CN"/>
        </w:rPr>
      </w:pPr>
      <w:r>
        <w:rPr>
          <w:rFonts w:hint="eastAsia" w:ascii="宋体" w:hAnsi="宋体" w:cs="Times New Roman"/>
          <w:color w:val="000000"/>
          <w:sz w:val="24"/>
          <w:highlight w:val="none"/>
          <w:lang w:val="en-US" w:eastAsia="zh-CN"/>
        </w:rPr>
        <w:t>4.</w:t>
      </w:r>
      <w:r>
        <w:rPr>
          <w:rFonts w:hint="eastAsia" w:ascii="宋体" w:hAnsi="宋体" w:eastAsia="宋体" w:cs="Times New Roman"/>
          <w:color w:val="000000"/>
          <w:sz w:val="24"/>
          <w:highlight w:val="none"/>
          <w:lang w:val="en-US" w:eastAsia="zh-CN"/>
        </w:rPr>
        <w:t>本项目专门面向中小企业采购</w:t>
      </w:r>
      <w:r>
        <w:rPr>
          <w:rFonts w:hint="eastAsia" w:ascii="宋体" w:hAnsi="宋体"/>
          <w:color w:val="000000"/>
          <w:sz w:val="24"/>
          <w:highlight w:val="none"/>
          <w:lang w:val="en-US" w:eastAsia="zh-CN"/>
        </w:rPr>
        <w:t>。</w:t>
      </w:r>
    </w:p>
    <w:p>
      <w:pPr>
        <w:numPr>
          <w:ilvl w:val="0"/>
          <w:numId w:val="0"/>
        </w:numPr>
        <w:adjustRightInd w:val="0"/>
        <w:snapToGrid w:val="0"/>
        <w:spacing w:line="360" w:lineRule="auto"/>
        <w:ind w:leftChars="0" w:firstLine="480" w:firstLineChars="200"/>
        <w:rPr>
          <w:rFonts w:hint="default" w:ascii="宋体" w:hAnsi="宋体" w:eastAsia="宋体" w:cs="Times New Roman"/>
          <w:color w:val="000000"/>
          <w:sz w:val="24"/>
          <w:highlight w:val="none"/>
          <w:lang w:val="en-US"/>
        </w:rPr>
      </w:pPr>
      <w:r>
        <w:rPr>
          <w:rFonts w:hint="eastAsia" w:ascii="宋体" w:hAnsi="宋体" w:cs="Times New Roman"/>
          <w:color w:val="000000"/>
          <w:sz w:val="24"/>
          <w:highlight w:val="none"/>
          <w:lang w:val="en-US" w:eastAsia="zh-CN"/>
        </w:rPr>
        <w:t>5.</w:t>
      </w:r>
      <w:r>
        <w:rPr>
          <w:rFonts w:hint="eastAsia" w:ascii="宋体" w:hAnsi="宋体" w:eastAsia="宋体" w:cs="Times New Roman"/>
          <w:color w:val="000000"/>
          <w:sz w:val="24"/>
          <w:highlight w:val="none"/>
          <w:lang w:val="en-US" w:eastAsia="zh-CN"/>
        </w:rPr>
        <w:t>本项目不接受联合体</w:t>
      </w:r>
      <w:r>
        <w:rPr>
          <w:rFonts w:hint="eastAsia" w:ascii="宋体" w:hAnsi="宋体" w:cs="Times New Roman"/>
          <w:color w:val="000000"/>
          <w:sz w:val="24"/>
          <w:highlight w:val="none"/>
          <w:lang w:val="en-US" w:eastAsia="zh-CN"/>
        </w:rPr>
        <w:t>响应</w:t>
      </w:r>
      <w:r>
        <w:rPr>
          <w:rFonts w:hint="eastAsia" w:ascii="宋体" w:hAnsi="宋体" w:eastAsia="宋体" w:cs="Times New Roman"/>
          <w:color w:val="000000"/>
          <w:sz w:val="24"/>
          <w:highlight w:val="none"/>
          <w:lang w:val="en-US" w:eastAsia="zh-CN"/>
        </w:rPr>
        <w:t>。</w:t>
      </w:r>
    </w:p>
    <w:p>
      <w:pPr>
        <w:numPr>
          <w:ilvl w:val="0"/>
          <w:numId w:val="0"/>
        </w:numPr>
        <w:spacing w:line="360" w:lineRule="auto"/>
        <w:ind w:leftChars="0" w:firstLine="480" w:firstLineChars="200"/>
        <w:jc w:val="left"/>
        <w:rPr>
          <w:rFonts w:hint="eastAsia" w:ascii="宋体" w:hAnsi="宋体"/>
          <w:b w:val="0"/>
          <w:bCs/>
          <w:sz w:val="24"/>
          <w:highlight w:val="none"/>
          <w:lang w:val="en-US" w:eastAsia="zh-CN"/>
        </w:rPr>
      </w:pPr>
      <w:r>
        <w:rPr>
          <w:rFonts w:hint="eastAsia" w:ascii="宋体" w:hAnsi="宋体"/>
          <w:b w:val="0"/>
          <w:bCs/>
          <w:sz w:val="24"/>
          <w:highlight w:val="none"/>
          <w:lang w:val="en-US" w:eastAsia="zh-CN"/>
        </w:rPr>
        <w:t>（三）供应商营业执照经营范围含服装制造或销售类。</w:t>
      </w:r>
    </w:p>
    <w:p>
      <w:pPr>
        <w:numPr>
          <w:ilvl w:val="0"/>
          <w:numId w:val="0"/>
        </w:numPr>
        <w:spacing w:line="360" w:lineRule="auto"/>
        <w:ind w:leftChars="0" w:firstLine="480" w:firstLineChars="200"/>
        <w:jc w:val="left"/>
        <w:rPr>
          <w:rFonts w:hint="eastAsia" w:ascii="宋体" w:hAnsi="宋体"/>
          <w:sz w:val="24"/>
          <w:highlight w:val="none"/>
          <w:lang w:val="en-US" w:eastAsia="zh-CN"/>
        </w:rPr>
      </w:pPr>
      <w:r>
        <w:rPr>
          <w:rFonts w:hint="eastAsia" w:ascii="宋体" w:hAnsi="宋体"/>
          <w:sz w:val="24"/>
          <w:highlight w:val="none"/>
          <w:lang w:val="en-US" w:eastAsia="zh-CN"/>
        </w:rPr>
        <w:t>（四）供应商如有与本项目类似的其它项目的业绩和服务情况等，应当提供相关证明材料。</w:t>
      </w:r>
    </w:p>
    <w:p>
      <w:pPr>
        <w:numPr>
          <w:ilvl w:val="0"/>
          <w:numId w:val="0"/>
        </w:numPr>
        <w:spacing w:line="360" w:lineRule="auto"/>
        <w:ind w:leftChars="0" w:firstLine="480" w:firstLineChars="200"/>
        <w:jc w:val="left"/>
        <w:rPr>
          <w:rFonts w:hint="eastAsia" w:ascii="宋体" w:hAnsi="宋体"/>
          <w:sz w:val="24"/>
          <w:highlight w:val="none"/>
          <w:lang w:val="en-US" w:eastAsia="zh-CN"/>
        </w:rPr>
      </w:pPr>
      <w:r>
        <w:rPr>
          <w:rFonts w:hint="eastAsia" w:ascii="宋体" w:hAnsi="宋体"/>
          <w:sz w:val="24"/>
          <w:highlight w:val="none"/>
          <w:lang w:val="en-US" w:eastAsia="zh-CN"/>
        </w:rPr>
        <w:t>（五）供应商在保证质量的前提下，应能按时完成所有工作内容。</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（六）</w:t>
      </w:r>
      <w:r>
        <w:rPr>
          <w:rFonts w:hint="eastAsia" w:ascii="宋体" w:hAnsi="宋体"/>
          <w:sz w:val="24"/>
          <w:highlight w:val="none"/>
          <w:lang w:val="en-US" w:eastAsia="zh-CN"/>
        </w:rPr>
        <w:t>供应商</w:t>
      </w:r>
      <w:r>
        <w:rPr>
          <w:rFonts w:hint="eastAsia" w:ascii="宋体" w:hAnsi="宋体" w:eastAsia="宋体" w:cs="Times New Roman"/>
          <w:sz w:val="24"/>
          <w:highlight w:val="none"/>
          <w:lang w:val="en-US" w:eastAsia="zh-CN"/>
        </w:rPr>
        <w:t>报价应为人民币含税全包价，包括人工费、材料费、管理费、项目费、规费、合理利润、税金等一切费用。</w:t>
      </w:r>
    </w:p>
    <w:p>
      <w:pPr>
        <w:spacing w:line="360" w:lineRule="auto"/>
        <w:ind w:firstLine="480" w:firstLineChars="200"/>
        <w:rPr>
          <w:rFonts w:hint="eastAsia" w:ascii="宋体" w:hAnsi="宋体" w:eastAsia="宋体"/>
          <w:color w:val="000000"/>
          <w:sz w:val="24"/>
          <w:szCs w:val="24"/>
          <w:highlight w:val="none"/>
        </w:rPr>
      </w:pPr>
      <w:r>
        <w:rPr>
          <w:rFonts w:hint="eastAsia" w:ascii="宋体" w:hAnsi="宋体"/>
          <w:color w:val="000000"/>
          <w:sz w:val="24"/>
          <w:szCs w:val="24"/>
          <w:highlight w:val="none"/>
          <w:lang w:val="en-US" w:eastAsia="zh-CN"/>
        </w:rPr>
        <w:t>（七）</w:t>
      </w:r>
      <w:r>
        <w:rPr>
          <w:rFonts w:hint="eastAsia" w:ascii="宋体" w:hAnsi="宋体"/>
          <w:color w:val="000000"/>
          <w:sz w:val="24"/>
          <w:szCs w:val="24"/>
          <w:highlight w:val="none"/>
          <w:lang w:eastAsia="zh-CN"/>
        </w:rPr>
        <w:t>供应商</w:t>
      </w:r>
      <w:r>
        <w:rPr>
          <w:rFonts w:hint="eastAsia" w:ascii="宋体" w:hAnsi="宋体" w:eastAsia="宋体"/>
          <w:color w:val="000000"/>
          <w:sz w:val="24"/>
          <w:szCs w:val="24"/>
          <w:highlight w:val="none"/>
        </w:rPr>
        <w:t>在</w:t>
      </w:r>
      <w:r>
        <w:rPr>
          <w:rFonts w:hint="eastAsia" w:ascii="宋体" w:hAnsi="宋体"/>
          <w:color w:val="000000"/>
          <w:sz w:val="24"/>
          <w:szCs w:val="24"/>
          <w:highlight w:val="none"/>
          <w:lang w:val="en-US" w:eastAsia="zh-CN"/>
        </w:rPr>
        <w:t>成交</w:t>
      </w:r>
      <w:r>
        <w:rPr>
          <w:rFonts w:hint="eastAsia" w:ascii="宋体" w:hAnsi="宋体" w:eastAsia="宋体"/>
          <w:color w:val="000000"/>
          <w:sz w:val="24"/>
          <w:szCs w:val="24"/>
          <w:highlight w:val="none"/>
        </w:rPr>
        <w:t>后应履行供应服务合同中规定的服务内容。</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olor w:val="000000"/>
          <w:sz w:val="24"/>
          <w:szCs w:val="24"/>
          <w:highlight w:val="none"/>
          <w:lang w:val="en-US" w:eastAsia="zh-CN"/>
        </w:rPr>
        <w:t>（八）</w:t>
      </w:r>
      <w:r>
        <w:rPr>
          <w:rFonts w:hint="eastAsia" w:ascii="宋体" w:hAnsi="宋体"/>
          <w:color w:val="000000"/>
          <w:sz w:val="24"/>
          <w:szCs w:val="24"/>
          <w:highlight w:val="none"/>
          <w:lang w:eastAsia="zh-CN"/>
        </w:rPr>
        <w:t>供应商</w:t>
      </w:r>
      <w:r>
        <w:rPr>
          <w:rFonts w:hint="eastAsia" w:ascii="宋体" w:hAnsi="宋体"/>
          <w:color w:val="000000"/>
          <w:sz w:val="24"/>
          <w:szCs w:val="24"/>
          <w:highlight w:val="none"/>
          <w:lang w:val="en-US" w:eastAsia="zh-CN"/>
        </w:rPr>
        <w:t>成交</w:t>
      </w:r>
      <w:r>
        <w:rPr>
          <w:rFonts w:hint="eastAsia" w:ascii="宋体" w:hAnsi="宋体" w:eastAsia="宋体"/>
          <w:color w:val="000000"/>
          <w:sz w:val="24"/>
          <w:szCs w:val="24"/>
          <w:highlight w:val="none"/>
        </w:rPr>
        <w:t>后所交付的货物应当与供应服务合同、</w:t>
      </w:r>
      <w:r>
        <w:rPr>
          <w:rFonts w:hint="eastAsia" w:ascii="宋体" w:hAnsi="宋体"/>
          <w:color w:val="000000"/>
          <w:sz w:val="24"/>
          <w:szCs w:val="24"/>
          <w:highlight w:val="none"/>
          <w:lang w:eastAsia="zh-CN"/>
        </w:rPr>
        <w:t>采购需求</w:t>
      </w:r>
      <w:r>
        <w:rPr>
          <w:rFonts w:hint="eastAsia" w:ascii="宋体" w:hAnsi="宋体" w:eastAsia="宋体"/>
          <w:color w:val="000000"/>
          <w:sz w:val="24"/>
          <w:szCs w:val="24"/>
          <w:highlight w:val="none"/>
        </w:rPr>
        <w:t>、</w:t>
      </w:r>
      <w:r>
        <w:rPr>
          <w:rFonts w:hint="eastAsia" w:ascii="宋体" w:hAnsi="宋体"/>
          <w:color w:val="000000"/>
          <w:sz w:val="24"/>
          <w:szCs w:val="24"/>
          <w:highlight w:val="none"/>
          <w:lang w:val="en-US" w:eastAsia="zh-CN"/>
        </w:rPr>
        <w:t>样品</w:t>
      </w:r>
      <w:r>
        <w:rPr>
          <w:rFonts w:hint="eastAsia" w:ascii="宋体" w:hAnsi="宋体" w:eastAsia="宋体"/>
          <w:color w:val="000000"/>
          <w:sz w:val="24"/>
          <w:szCs w:val="24"/>
          <w:highlight w:val="none"/>
        </w:rPr>
        <w:t>中规定的品名、主要</w:t>
      </w:r>
      <w:r>
        <w:rPr>
          <w:rFonts w:hint="eastAsia" w:ascii="宋体" w:hAnsi="宋体" w:eastAsia="宋体" w:cs="Times New Roman"/>
          <w:sz w:val="24"/>
          <w:highlight w:val="none"/>
          <w:lang w:val="en-US" w:eastAsia="zh-CN"/>
        </w:rPr>
        <w:t>材料、规格、质量相一致。</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（九）供应商</w:t>
      </w:r>
      <w:r>
        <w:rPr>
          <w:rFonts w:hint="eastAsia" w:ascii="宋体" w:hAnsi="宋体" w:eastAsia="宋体" w:cs="Times New Roman"/>
          <w:sz w:val="24"/>
          <w:highlight w:val="none"/>
          <w:lang w:val="en-US" w:eastAsia="zh-CN"/>
        </w:rPr>
        <w:t>应可接受采购人到生产或销售现场进行检查或对产品进行抽样检验。</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（十）</w:t>
      </w:r>
      <w:r>
        <w:rPr>
          <w:rFonts w:hint="eastAsia" w:ascii="宋体" w:hAnsi="宋体" w:eastAsia="宋体" w:cs="Times New Roman"/>
          <w:sz w:val="24"/>
          <w:highlight w:val="none"/>
          <w:lang w:val="en-US" w:eastAsia="zh-CN"/>
        </w:rPr>
        <w:t>采购合同由</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与采购人双方签订。</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（十一）</w:t>
      </w:r>
      <w:r>
        <w:rPr>
          <w:rFonts w:hint="eastAsia" w:ascii="宋体" w:hAnsi="宋体" w:eastAsia="宋体" w:cs="Times New Roman"/>
          <w:sz w:val="24"/>
          <w:highlight w:val="none"/>
          <w:lang w:val="en-US" w:eastAsia="zh-CN"/>
        </w:rPr>
        <w:t>标的提供时间：</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需按采购人指定时间、地点上门量体，</w:t>
      </w:r>
      <w:r>
        <w:rPr>
          <w:rFonts w:hint="eastAsia" w:ascii="宋体" w:hAnsi="宋体" w:cs="Times New Roman"/>
          <w:sz w:val="24"/>
          <w:highlight w:val="none"/>
          <w:lang w:val="en-US" w:eastAsia="zh-CN"/>
        </w:rPr>
        <w:t>合同生效之日起</w:t>
      </w:r>
      <w:r>
        <w:rPr>
          <w:rFonts w:hint="eastAsia" w:ascii="宋体" w:hAnsi="宋体" w:eastAsia="宋体" w:cs="Times New Roman"/>
          <w:sz w:val="24"/>
          <w:highlight w:val="none"/>
          <w:lang w:val="en-US" w:eastAsia="zh-CN"/>
        </w:rPr>
        <w:t>30天内完成</w:t>
      </w:r>
      <w:r>
        <w:rPr>
          <w:rFonts w:hint="eastAsia" w:ascii="宋体" w:hAnsi="宋体" w:cs="Times New Roman"/>
          <w:sz w:val="24"/>
          <w:highlight w:val="none"/>
          <w:lang w:val="en-US" w:eastAsia="zh-CN"/>
        </w:rPr>
        <w:t>夏季工作服交货，合同生效之日起60天内完成秋季、冬季工作服交货及全部货物</w:t>
      </w:r>
      <w:r>
        <w:rPr>
          <w:rFonts w:hint="eastAsia" w:ascii="宋体" w:hAnsi="宋体" w:eastAsia="宋体" w:cs="Times New Roman"/>
          <w:sz w:val="24"/>
          <w:highlight w:val="none"/>
          <w:lang w:val="en-US" w:eastAsia="zh-CN"/>
        </w:rPr>
        <w:t>验收。</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（十二）</w:t>
      </w:r>
      <w:r>
        <w:rPr>
          <w:rFonts w:hint="eastAsia" w:ascii="宋体" w:hAnsi="宋体" w:eastAsia="宋体" w:cs="Times New Roman"/>
          <w:sz w:val="24"/>
          <w:highlight w:val="none"/>
          <w:lang w:val="en-US" w:eastAsia="zh-CN"/>
        </w:rPr>
        <w:t>交付验收要求及货物验收：</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1.</w:t>
      </w:r>
      <w:r>
        <w:rPr>
          <w:rFonts w:hint="eastAsia" w:ascii="宋体" w:hAnsi="宋体" w:eastAsia="宋体" w:cs="Times New Roman"/>
          <w:sz w:val="24"/>
          <w:highlight w:val="none"/>
          <w:lang w:val="en-US" w:eastAsia="zh-CN"/>
        </w:rPr>
        <w:t>交付验收标准：</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（1）</w:t>
      </w:r>
      <w:r>
        <w:rPr>
          <w:rFonts w:hint="eastAsia" w:ascii="宋体" w:hAnsi="宋体" w:eastAsia="宋体" w:cs="Times New Roman"/>
          <w:sz w:val="24"/>
          <w:highlight w:val="none"/>
          <w:lang w:val="en-US" w:eastAsia="zh-CN"/>
        </w:rPr>
        <w:t>符合中华人民共和国国家安全质量标准、环保标准或行业标准；</w:t>
      </w:r>
    </w:p>
    <w:p>
      <w:pPr>
        <w:numPr>
          <w:ilvl w:val="0"/>
          <w:numId w:val="0"/>
        </w:numPr>
        <w:spacing w:line="360" w:lineRule="auto"/>
        <w:ind w:left="479" w:leftChars="228" w:firstLine="0" w:firstLineChars="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（2）</w:t>
      </w:r>
      <w:r>
        <w:rPr>
          <w:rFonts w:hint="eastAsia" w:ascii="宋体" w:hAnsi="宋体" w:eastAsia="宋体" w:cs="Times New Roman"/>
          <w:sz w:val="24"/>
          <w:highlight w:val="none"/>
          <w:lang w:val="en-US" w:eastAsia="zh-CN"/>
        </w:rPr>
        <w:t>符合采购</w:t>
      </w:r>
      <w:r>
        <w:rPr>
          <w:rFonts w:hint="eastAsia" w:ascii="宋体" w:hAnsi="宋体" w:cs="Times New Roman"/>
          <w:sz w:val="24"/>
          <w:highlight w:val="none"/>
          <w:lang w:val="en-US" w:eastAsia="zh-CN"/>
        </w:rPr>
        <w:t>需求</w:t>
      </w:r>
      <w:r>
        <w:rPr>
          <w:rFonts w:hint="eastAsia" w:ascii="宋体" w:hAnsi="宋体" w:eastAsia="宋体" w:cs="Times New Roman"/>
          <w:sz w:val="24"/>
          <w:highlight w:val="none"/>
          <w:lang w:val="en-US" w:eastAsia="zh-CN"/>
        </w:rPr>
        <w:t xml:space="preserve">和响应承诺中采购人认可的合理最佳材质及各项要求。 </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2.</w:t>
      </w:r>
      <w:r>
        <w:rPr>
          <w:rFonts w:hint="eastAsia" w:ascii="宋体" w:hAnsi="宋体" w:eastAsia="宋体" w:cs="Times New Roman"/>
          <w:sz w:val="24"/>
          <w:highlight w:val="none"/>
          <w:lang w:val="en-US" w:eastAsia="zh-CN"/>
        </w:rPr>
        <w:t>成品货物的到货验收包括：品名及标牌、尺码、数量、外观质量及产品包装完整无破损，尺码根据量体尺寸单人单裁，首次交付合体率需达到95%以上，货物必须与投标样品使用的材料、材质、配件、规格等产品需求参数一致，严格按照</w:t>
      </w:r>
      <w:r>
        <w:rPr>
          <w:rFonts w:hint="eastAsia" w:ascii="宋体" w:hAnsi="宋体" w:cs="Times New Roman"/>
          <w:sz w:val="24"/>
          <w:highlight w:val="none"/>
          <w:lang w:val="en-US" w:eastAsia="zh-CN"/>
        </w:rPr>
        <w:t>采购需求</w:t>
      </w:r>
      <w:r>
        <w:rPr>
          <w:rFonts w:hint="eastAsia" w:ascii="宋体" w:hAnsi="宋体" w:eastAsia="宋体" w:cs="Times New Roman"/>
          <w:sz w:val="24"/>
          <w:highlight w:val="none"/>
          <w:lang w:val="en-US" w:eastAsia="zh-CN"/>
        </w:rPr>
        <w:t>、合同及投标样品的相关产品技术参数要求验收。首次交付合体率不达到95%的，合体率每下降1%，</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须向采购人支付合同总价1%的违约金。</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3.</w:t>
      </w:r>
      <w:r>
        <w:rPr>
          <w:rFonts w:hint="eastAsia" w:ascii="宋体" w:hAnsi="宋体" w:eastAsia="宋体" w:cs="Times New Roman"/>
          <w:sz w:val="24"/>
          <w:highlight w:val="none"/>
          <w:lang w:val="en-US" w:eastAsia="zh-CN"/>
        </w:rPr>
        <w:t>验收时发现所交付的货物有短缺、次品、损坏或其它不符合</w:t>
      </w:r>
      <w:r>
        <w:rPr>
          <w:rFonts w:hint="eastAsia" w:ascii="宋体" w:hAnsi="宋体" w:cs="Times New Roman"/>
          <w:sz w:val="24"/>
          <w:highlight w:val="none"/>
          <w:lang w:val="en-US" w:eastAsia="zh-CN"/>
        </w:rPr>
        <w:t>采购需求</w:t>
      </w:r>
      <w:r>
        <w:rPr>
          <w:rFonts w:hint="eastAsia" w:ascii="宋体" w:hAnsi="宋体" w:eastAsia="宋体" w:cs="Times New Roman"/>
          <w:sz w:val="24"/>
          <w:highlight w:val="none"/>
          <w:lang w:val="en-US" w:eastAsia="zh-CN"/>
        </w:rPr>
        <w:t>、合同规定、投标样品技术参数之情形，双方应做好记录，由</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五天内给予补齐、调换、修复，由此产生的费用和损失由</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全部承担，每延期一天，</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须向采购人支付合同总价1%的违约金。</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4.</w:t>
      </w:r>
      <w:r>
        <w:rPr>
          <w:rFonts w:hint="eastAsia" w:ascii="宋体" w:hAnsi="宋体" w:eastAsia="宋体" w:cs="Times New Roman"/>
          <w:sz w:val="24"/>
          <w:highlight w:val="none"/>
          <w:lang w:val="en-US" w:eastAsia="zh-CN"/>
        </w:rPr>
        <w:t>如果合同产品在运输过程中造成货物短缺、损坏，</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应及时安排补换，以保证合同货品按时交付，换货的相关费用和损失由</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承担。</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5.</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完成全部产品通过自验并将货物运抵采购人指定地点后，由采购人组织验收。采购人将以封存的货物样板作为批量交货验收的样式、规格、颜色的标准。验收时，均严格按照</w:t>
      </w:r>
      <w:r>
        <w:rPr>
          <w:rFonts w:hint="eastAsia" w:ascii="宋体" w:hAnsi="宋体" w:cs="Times New Roman"/>
          <w:sz w:val="24"/>
          <w:highlight w:val="none"/>
          <w:lang w:val="en-US" w:eastAsia="zh-CN"/>
        </w:rPr>
        <w:t>采购需求</w:t>
      </w:r>
      <w:r>
        <w:rPr>
          <w:rFonts w:hint="eastAsia" w:ascii="宋体" w:hAnsi="宋体" w:eastAsia="宋体" w:cs="Times New Roman"/>
          <w:sz w:val="24"/>
          <w:highlight w:val="none"/>
          <w:lang w:val="en-US" w:eastAsia="zh-CN"/>
        </w:rPr>
        <w:t>要求、</w:t>
      </w:r>
      <w:r>
        <w:rPr>
          <w:rFonts w:hint="eastAsia" w:ascii="宋体" w:hAnsi="宋体" w:cs="Times New Roman"/>
          <w:sz w:val="24"/>
          <w:highlight w:val="none"/>
          <w:lang w:val="en-US" w:eastAsia="zh-CN"/>
        </w:rPr>
        <w:t>响应</w:t>
      </w:r>
      <w:r>
        <w:rPr>
          <w:rFonts w:hint="eastAsia" w:ascii="宋体" w:hAnsi="宋体" w:eastAsia="宋体" w:cs="Times New Roman"/>
          <w:sz w:val="24"/>
          <w:highlight w:val="none"/>
          <w:lang w:val="en-US" w:eastAsia="zh-CN"/>
        </w:rPr>
        <w:t>文件承诺、实物样品的规格和材质进行。</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向采购人提交全部或部分货物后，采购人有权选定每一样式一至两件服装由质量监督检测部门对产品进行成份检测，各项指标必须符合合同及本</w:t>
      </w:r>
      <w:r>
        <w:rPr>
          <w:rFonts w:hint="eastAsia" w:ascii="宋体" w:hAnsi="宋体" w:cs="Times New Roman"/>
          <w:sz w:val="24"/>
          <w:highlight w:val="none"/>
          <w:lang w:val="en-US" w:eastAsia="zh-CN"/>
        </w:rPr>
        <w:t>采购需求</w:t>
      </w:r>
      <w:r>
        <w:rPr>
          <w:rFonts w:hint="eastAsia" w:ascii="宋体" w:hAnsi="宋体" w:eastAsia="宋体" w:cs="Times New Roman"/>
          <w:sz w:val="24"/>
          <w:highlight w:val="none"/>
          <w:lang w:val="en-US" w:eastAsia="zh-CN"/>
        </w:rPr>
        <w:t>的要求。如货物质量、数量、款式、颜色、尺码等有不符，采购人有权拒收，并且</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须向采购人支付合同总价5%的违约金。</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6.</w:t>
      </w:r>
      <w:r>
        <w:rPr>
          <w:rFonts w:hint="eastAsia" w:ascii="宋体" w:hAnsi="宋体" w:eastAsia="宋体" w:cs="Times New Roman"/>
          <w:sz w:val="24"/>
          <w:highlight w:val="none"/>
          <w:lang w:val="en-US" w:eastAsia="zh-CN"/>
        </w:rPr>
        <w:t>检验相关全部费用（含运费、检验费、样品报废的损失费用）由</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承担。若检验结果不合格，则采购人有权拒付全部货物货款。</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7.</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Times New Roman"/>
          <w:sz w:val="24"/>
          <w:highlight w:val="none"/>
          <w:lang w:val="en-US" w:eastAsia="zh-CN"/>
        </w:rPr>
        <w:t>每次供货必须将货物送到采购人指定地点，并按照采购人要求分类包装和存放，才能最终验收完毕。</w:t>
      </w:r>
    </w:p>
    <w:p>
      <w:pPr>
        <w:numPr>
          <w:ilvl w:val="0"/>
          <w:numId w:val="0"/>
        </w:numPr>
        <w:spacing w:line="360" w:lineRule="auto"/>
        <w:ind w:leftChars="0" w:firstLine="480" w:firstLineChars="200"/>
        <w:jc w:val="left"/>
        <w:rPr>
          <w:rFonts w:hint="eastAsia" w:ascii="宋体" w:hAnsi="宋体" w:eastAsia="宋体" w:cs="Times New Roman"/>
          <w:sz w:val="24"/>
          <w:highlight w:val="none"/>
          <w:lang w:val="en-US" w:eastAsia="zh-CN"/>
        </w:rPr>
      </w:pPr>
      <w:r>
        <w:rPr>
          <w:rFonts w:hint="eastAsia" w:ascii="宋体" w:hAnsi="宋体" w:cs="Times New Roman"/>
          <w:sz w:val="24"/>
          <w:highlight w:val="none"/>
          <w:lang w:val="en-US" w:eastAsia="zh-CN"/>
        </w:rPr>
        <w:t>（十三）</w:t>
      </w:r>
      <w:r>
        <w:rPr>
          <w:rFonts w:hint="eastAsia" w:ascii="宋体" w:hAnsi="宋体" w:eastAsia="宋体" w:cs="Times New Roman"/>
          <w:sz w:val="24"/>
          <w:highlight w:val="none"/>
          <w:lang w:val="en-US" w:eastAsia="zh-CN"/>
        </w:rPr>
        <w:t>交货地点：采购项目交付地点为采购人指定地点。</w:t>
      </w:r>
    </w:p>
    <w:p>
      <w:pPr>
        <w:numPr>
          <w:ilvl w:val="0"/>
          <w:numId w:val="0"/>
        </w:numPr>
        <w:spacing w:line="360" w:lineRule="auto"/>
        <w:ind w:leftChars="0" w:firstLine="480" w:firstLineChars="200"/>
        <w:jc w:val="left"/>
        <w:rPr>
          <w:rFonts w:hint="eastAsia" w:ascii="宋体" w:hAnsi="宋体" w:eastAsia="宋体" w:cs="Times New Roman"/>
          <w:sz w:val="24"/>
          <w:highlight w:val="yellow"/>
          <w:lang w:val="en-US" w:eastAsia="zh-CN"/>
        </w:rPr>
      </w:pPr>
      <w:r>
        <w:rPr>
          <w:rFonts w:hint="eastAsia" w:ascii="宋体" w:hAnsi="宋体" w:cs="Times New Roman"/>
          <w:sz w:val="24"/>
          <w:highlight w:val="none"/>
          <w:lang w:val="en-US" w:eastAsia="zh-CN"/>
        </w:rPr>
        <w:t>（十四）</w:t>
      </w:r>
      <w:r>
        <w:rPr>
          <w:rFonts w:hint="eastAsia" w:ascii="宋体" w:hAnsi="宋体" w:eastAsia="宋体" w:cs="Times New Roman"/>
          <w:sz w:val="24"/>
          <w:highlight w:val="none"/>
          <w:lang w:val="en-US" w:eastAsia="zh-CN"/>
        </w:rPr>
        <w:t>结算方式：1期：</w:t>
      </w:r>
      <w:r>
        <w:rPr>
          <w:rFonts w:hint="eastAsia" w:ascii="宋体" w:hAnsi="宋体" w:cs="Times New Roman"/>
          <w:sz w:val="24"/>
          <w:highlight w:val="none"/>
          <w:lang w:val="en-US" w:eastAsia="zh-CN"/>
        </w:rPr>
        <w:t>签订合同后完成</w:t>
      </w:r>
      <w:r>
        <w:rPr>
          <w:rFonts w:hint="eastAsia" w:ascii="宋体" w:hAnsi="宋体" w:eastAsia="宋体" w:cs="Times New Roman"/>
          <w:sz w:val="24"/>
          <w:highlight w:val="none"/>
          <w:lang w:val="en-US" w:eastAsia="zh-CN"/>
        </w:rPr>
        <w:t>上门量体</w:t>
      </w:r>
      <w:r>
        <w:rPr>
          <w:rFonts w:hint="eastAsia" w:ascii="宋体" w:hAnsi="宋体" w:cs="Times New Roman"/>
          <w:sz w:val="24"/>
          <w:highlight w:val="none"/>
          <w:lang w:val="en-US" w:eastAsia="zh-CN"/>
        </w:rPr>
        <w:t>工作，采购人</w:t>
      </w:r>
      <w:r>
        <w:rPr>
          <w:rFonts w:hint="eastAsia" w:ascii="宋体" w:hAnsi="宋体" w:eastAsia="宋体" w:cs="Times New Roman"/>
          <w:sz w:val="24"/>
          <w:highlight w:val="none"/>
          <w:lang w:val="en-US" w:eastAsia="zh-CN"/>
        </w:rPr>
        <w:t>10个工作日内</w:t>
      </w:r>
      <w:r>
        <w:rPr>
          <w:rFonts w:hint="eastAsia" w:ascii="宋体" w:hAnsi="宋体" w:cs="Times New Roman"/>
          <w:sz w:val="24"/>
          <w:highlight w:val="none"/>
          <w:lang w:val="en-US" w:eastAsia="zh-CN"/>
        </w:rPr>
        <w:t>支付合同总金额30%预付货款；2</w:t>
      </w:r>
      <w:r>
        <w:rPr>
          <w:rFonts w:hint="eastAsia" w:ascii="宋体" w:hAnsi="宋体" w:eastAsia="宋体" w:cs="Times New Roman"/>
          <w:sz w:val="24"/>
          <w:highlight w:val="none"/>
          <w:lang w:val="en-US" w:eastAsia="zh-CN"/>
        </w:rPr>
        <w:t>期</w:t>
      </w:r>
      <w:r>
        <w:rPr>
          <w:rFonts w:hint="eastAsia" w:ascii="宋体" w:hAnsi="宋体" w:cs="Times New Roman"/>
          <w:sz w:val="24"/>
          <w:highlight w:val="none"/>
          <w:lang w:val="en-US" w:eastAsia="zh-CN"/>
        </w:rPr>
        <w:t>：</w:t>
      </w:r>
      <w:r>
        <w:rPr>
          <w:rFonts w:hint="eastAsia" w:ascii="宋体" w:hAnsi="宋体" w:eastAsia="宋体" w:cs="Times New Roman"/>
          <w:sz w:val="24"/>
          <w:highlight w:val="none"/>
          <w:lang w:val="en-US" w:eastAsia="zh-CN"/>
        </w:rPr>
        <w:t>货物全部到货且验收合格后，10个工作日内支付</w:t>
      </w:r>
      <w:r>
        <w:rPr>
          <w:rFonts w:hint="eastAsia" w:ascii="宋体" w:hAnsi="宋体" w:cs="Times New Roman"/>
          <w:sz w:val="24"/>
          <w:highlight w:val="none"/>
          <w:lang w:val="en-US" w:eastAsia="zh-CN"/>
        </w:rPr>
        <w:t>合同总金额70%剩余</w:t>
      </w:r>
      <w:r>
        <w:rPr>
          <w:rFonts w:hint="eastAsia" w:ascii="宋体" w:hAnsi="宋体" w:eastAsia="宋体" w:cs="Times New Roman"/>
          <w:sz w:val="24"/>
          <w:highlight w:val="none"/>
          <w:lang w:val="en-US" w:eastAsia="zh-CN"/>
        </w:rPr>
        <w:t>货款。</w:t>
      </w:r>
    </w:p>
    <w:p>
      <w:pPr>
        <w:numPr>
          <w:ilvl w:val="0"/>
          <w:numId w:val="1"/>
        </w:numPr>
        <w:tabs>
          <w:tab w:val="left" w:pos="540"/>
          <w:tab w:val="left" w:pos="851"/>
        </w:tabs>
        <w:adjustRightInd w:val="0"/>
        <w:spacing w:line="360" w:lineRule="auto"/>
        <w:jc w:val="left"/>
        <w:outlineLvl w:val="3"/>
        <w:rPr>
          <w:rFonts w:hint="eastAsia"/>
          <w:b/>
          <w:bCs/>
          <w:sz w:val="32"/>
          <w:szCs w:val="32"/>
          <w:highlight w:val="none"/>
          <w:lang w:val="en-US" w:eastAsia="zh-CN"/>
        </w:rPr>
      </w:pPr>
      <w:r>
        <w:rPr>
          <w:rFonts w:hint="eastAsia"/>
          <w:b/>
          <w:bCs/>
          <w:sz w:val="32"/>
          <w:szCs w:val="32"/>
          <w:highlight w:val="none"/>
          <w:lang w:val="en-US" w:eastAsia="zh-CN"/>
        </w:rPr>
        <w:t>其他商务要求</w:t>
      </w:r>
    </w:p>
    <w:p>
      <w:pPr>
        <w:numPr>
          <w:ilvl w:val="0"/>
          <w:numId w:val="0"/>
        </w:numPr>
        <w:spacing w:line="360" w:lineRule="auto"/>
        <w:ind w:leftChars="0"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（一）</w:t>
      </w:r>
      <w:r>
        <w:rPr>
          <w:rFonts w:hint="eastAsia" w:ascii="宋体" w:hAnsi="宋体" w:eastAsia="宋体" w:cs="宋体"/>
          <w:sz w:val="24"/>
          <w:szCs w:val="24"/>
          <w:highlight w:val="none"/>
        </w:rPr>
        <w:t>样品:</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在提交</w:t>
      </w:r>
      <w:r>
        <w:rPr>
          <w:rFonts w:hint="eastAsia" w:ascii="宋体" w:hAnsi="宋体" w:cs="宋体"/>
          <w:sz w:val="24"/>
          <w:szCs w:val="24"/>
          <w:highlight w:val="none"/>
          <w:lang w:val="en-US" w:eastAsia="zh-CN"/>
        </w:rPr>
        <w:t>报价资料</w:t>
      </w:r>
      <w:r>
        <w:rPr>
          <w:rFonts w:hint="eastAsia" w:ascii="宋体" w:hAnsi="宋体" w:eastAsia="宋体" w:cs="宋体"/>
          <w:sz w:val="24"/>
          <w:szCs w:val="24"/>
          <w:highlight w:val="none"/>
        </w:rPr>
        <w:t>截止时间前现场提交以下实物样品：男衬衫长袖</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男衬衫短袖</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男西裤夏裤</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男西裤冬裤</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男西装</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女衬衫长袖</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女衬衫短袖</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女西裤夏裤</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女西裤冬裤</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女西装</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女西裙</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女马甲</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男马甲</w:t>
      </w:r>
      <w:r>
        <w:rPr>
          <w:rFonts w:hint="eastAsia" w:ascii="宋体" w:hAnsi="宋体" w:cs="宋体"/>
          <w:sz w:val="24"/>
          <w:szCs w:val="24"/>
          <w:highlight w:val="none"/>
          <w:lang w:val="en-US" w:eastAsia="zh-CN"/>
        </w:rPr>
        <w:t>各一件</w:t>
      </w:r>
      <w:r>
        <w:rPr>
          <w:rFonts w:hint="eastAsia" w:ascii="宋体" w:hAnsi="宋体" w:eastAsia="宋体" w:cs="宋体"/>
          <w:sz w:val="24"/>
          <w:szCs w:val="24"/>
          <w:highlight w:val="none"/>
        </w:rPr>
        <w:t>。按照采购</w:t>
      </w:r>
      <w:r>
        <w:rPr>
          <w:rFonts w:hint="eastAsia" w:ascii="宋体" w:hAnsi="宋体" w:cs="宋体"/>
          <w:sz w:val="24"/>
          <w:szCs w:val="24"/>
          <w:highlight w:val="none"/>
          <w:lang w:val="en-US" w:eastAsia="zh-CN"/>
        </w:rPr>
        <w:t>需求</w:t>
      </w:r>
      <w:r>
        <w:rPr>
          <w:rFonts w:hint="eastAsia" w:ascii="宋体" w:hAnsi="宋体" w:eastAsia="宋体" w:cs="宋体"/>
          <w:sz w:val="24"/>
          <w:szCs w:val="24"/>
          <w:highlight w:val="none"/>
        </w:rPr>
        <w:t>技术要求提供，服装必须同一品牌。（注：样品必须标识</w:t>
      </w:r>
      <w:r>
        <w:rPr>
          <w:rFonts w:hint="eastAsia" w:ascii="宋体" w:hAnsi="宋体" w:cs="宋体"/>
          <w:sz w:val="24"/>
          <w:szCs w:val="24"/>
          <w:highlight w:val="none"/>
          <w:lang w:val="en-US" w:eastAsia="zh-CN"/>
        </w:rPr>
        <w:t>响应供应商</w:t>
      </w:r>
      <w:r>
        <w:rPr>
          <w:rFonts w:hint="eastAsia" w:ascii="宋体" w:hAnsi="宋体" w:eastAsia="宋体" w:cs="宋体"/>
          <w:sz w:val="24"/>
          <w:szCs w:val="24"/>
          <w:highlight w:val="none"/>
        </w:rPr>
        <w:t xml:space="preserve">名称，样品需按照技术(参数)要求中的标准进行制作，样品投标递交时必须密封封装完整 </w:t>
      </w:r>
      <w:r>
        <w:rPr>
          <w:rFonts w:hint="eastAsia" w:ascii="宋体" w:hAnsi="宋体" w:cs="宋体"/>
          <w:sz w:val="24"/>
          <w:szCs w:val="24"/>
          <w:highlight w:val="none"/>
          <w:lang w:eastAsia="zh-CN"/>
        </w:rPr>
        <w:t>）</w:t>
      </w:r>
      <w:r>
        <w:rPr>
          <w:rFonts w:hint="eastAsia" w:ascii="宋体" w:hAnsi="宋体" w:eastAsia="宋体" w:cs="宋体"/>
          <w:sz w:val="24"/>
          <w:szCs w:val="24"/>
          <w:highlight w:val="none"/>
        </w:rPr>
        <w:t>。本次</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所提供的实物样板仅供</w:t>
      </w:r>
      <w:r>
        <w:rPr>
          <w:rFonts w:hint="eastAsia" w:ascii="宋体" w:hAnsi="宋体" w:cs="宋体"/>
          <w:sz w:val="24"/>
          <w:szCs w:val="24"/>
          <w:highlight w:val="none"/>
          <w:lang w:val="en-US" w:eastAsia="zh-CN"/>
        </w:rPr>
        <w:t>评选小组</w:t>
      </w:r>
      <w:r>
        <w:rPr>
          <w:rFonts w:hint="eastAsia" w:ascii="宋体" w:hAnsi="宋体" w:eastAsia="宋体" w:cs="宋体"/>
          <w:sz w:val="24"/>
          <w:szCs w:val="24"/>
          <w:highlight w:val="none"/>
        </w:rPr>
        <w:t>评</w:t>
      </w:r>
      <w:r>
        <w:rPr>
          <w:rFonts w:hint="eastAsia" w:ascii="宋体" w:hAnsi="宋体" w:cs="宋体"/>
          <w:sz w:val="24"/>
          <w:szCs w:val="24"/>
          <w:highlight w:val="none"/>
          <w:lang w:val="en-US" w:eastAsia="zh-CN"/>
        </w:rPr>
        <w:t>审</w:t>
      </w:r>
      <w:r>
        <w:rPr>
          <w:rFonts w:hint="eastAsia" w:ascii="宋体" w:hAnsi="宋体" w:eastAsia="宋体" w:cs="宋体"/>
          <w:sz w:val="24"/>
          <w:szCs w:val="24"/>
          <w:highlight w:val="none"/>
        </w:rPr>
        <w:t>时作为评</w:t>
      </w:r>
      <w:r>
        <w:rPr>
          <w:rFonts w:hint="eastAsia" w:ascii="宋体" w:hAnsi="宋体" w:cs="宋体"/>
          <w:sz w:val="24"/>
          <w:szCs w:val="24"/>
          <w:highlight w:val="none"/>
          <w:lang w:val="en-US" w:eastAsia="zh-CN"/>
        </w:rPr>
        <w:t>审</w:t>
      </w:r>
      <w:r>
        <w:rPr>
          <w:rFonts w:hint="eastAsia" w:ascii="宋体" w:hAnsi="宋体" w:eastAsia="宋体" w:cs="宋体"/>
          <w:sz w:val="24"/>
          <w:szCs w:val="24"/>
          <w:highlight w:val="none"/>
        </w:rPr>
        <w:t>参考。采购人对所递交样品的破损或质量不负任何责任。</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宋体"/>
          <w:sz w:val="24"/>
          <w:szCs w:val="24"/>
          <w:highlight w:val="none"/>
        </w:rPr>
        <w:t>的实物样板将由采购人保存以留作供货验收时进行比对。未</w:t>
      </w:r>
      <w:r>
        <w:rPr>
          <w:rFonts w:hint="eastAsia" w:ascii="宋体" w:hAnsi="宋体" w:cs="宋体"/>
          <w:sz w:val="24"/>
          <w:szCs w:val="24"/>
          <w:highlight w:val="none"/>
          <w:lang w:val="en-US" w:eastAsia="zh-CN"/>
        </w:rPr>
        <w:t>成交</w:t>
      </w:r>
      <w:r>
        <w:rPr>
          <w:rFonts w:hint="eastAsia" w:ascii="宋体" w:hAnsi="宋体" w:eastAsia="宋体" w:cs="宋体"/>
          <w:sz w:val="24"/>
          <w:szCs w:val="24"/>
          <w:highlight w:val="none"/>
        </w:rPr>
        <w:t>的</w:t>
      </w:r>
      <w:r>
        <w:rPr>
          <w:rFonts w:hint="eastAsia" w:ascii="宋体" w:hAnsi="宋体" w:cs="宋体"/>
          <w:sz w:val="24"/>
          <w:szCs w:val="24"/>
          <w:highlight w:val="none"/>
          <w:lang w:val="en-US" w:eastAsia="zh-CN"/>
        </w:rPr>
        <w:t>供应商</w:t>
      </w:r>
      <w:r>
        <w:rPr>
          <w:rFonts w:hint="eastAsia" w:ascii="宋体" w:hAnsi="宋体" w:eastAsia="宋体" w:cs="宋体"/>
          <w:sz w:val="24"/>
          <w:szCs w:val="24"/>
          <w:highlight w:val="none"/>
        </w:rPr>
        <w:t>请在项目结果公告发出之日起3个工作日后取回实物样版；3个工作日后供应商不取回样品，则视为自动放弃样品的所有权，采购人有权自行处置相关样品。接收样品地点：</w:t>
      </w:r>
      <w:r>
        <w:rPr>
          <w:rFonts w:hint="eastAsia" w:ascii="宋体" w:hAnsi="宋体" w:cs="宋体"/>
          <w:sz w:val="24"/>
          <w:szCs w:val="24"/>
          <w:highlight w:val="none"/>
          <w:lang w:val="en-US" w:eastAsia="zh-CN"/>
        </w:rPr>
        <w:t>江门市殡仪馆工程部</w:t>
      </w:r>
      <w:r>
        <w:rPr>
          <w:rFonts w:hint="eastAsia" w:ascii="宋体" w:hAnsi="宋体" w:eastAsia="宋体" w:cs="宋体"/>
          <w:sz w:val="24"/>
          <w:szCs w:val="24"/>
          <w:highlight w:val="none"/>
        </w:rPr>
        <w:t>。</w:t>
      </w:r>
    </w:p>
    <w:p>
      <w:pPr>
        <w:numPr>
          <w:ilvl w:val="0"/>
          <w:numId w:val="0"/>
        </w:numPr>
        <w:spacing w:line="360" w:lineRule="auto"/>
        <w:ind w:leftChars="0"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（二）</w:t>
      </w:r>
      <w:r>
        <w:rPr>
          <w:rFonts w:hint="eastAsia" w:ascii="宋体" w:hAnsi="宋体" w:eastAsia="宋体" w:cs="宋体"/>
          <w:sz w:val="24"/>
          <w:szCs w:val="24"/>
          <w:highlight w:val="none"/>
        </w:rPr>
        <w:t>售后服务:对于正常使用的所有货物，</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cs="宋体"/>
          <w:sz w:val="24"/>
          <w:szCs w:val="24"/>
          <w:highlight w:val="none"/>
          <w:lang w:val="en-US" w:eastAsia="zh-CN"/>
        </w:rPr>
        <w:t>应提供一年的</w:t>
      </w:r>
      <w:r>
        <w:rPr>
          <w:rFonts w:hint="eastAsia" w:ascii="宋体" w:hAnsi="宋体" w:eastAsia="宋体" w:cs="宋体"/>
          <w:sz w:val="24"/>
          <w:szCs w:val="24"/>
          <w:highlight w:val="none"/>
        </w:rPr>
        <w:t>售后服务，自验收</w:t>
      </w:r>
      <w:r>
        <w:rPr>
          <w:rFonts w:hint="eastAsia" w:ascii="宋体" w:hAnsi="宋体" w:eastAsia="宋体" w:cs="宋体"/>
          <w:sz w:val="24"/>
          <w:szCs w:val="24"/>
          <w:highlight w:val="none"/>
          <w:lang w:eastAsia="zh-CN"/>
        </w:rPr>
        <w:t>合格</w:t>
      </w:r>
      <w:r>
        <w:rPr>
          <w:rFonts w:hint="eastAsia" w:ascii="宋体" w:hAnsi="宋体" w:eastAsia="宋体" w:cs="宋体"/>
          <w:sz w:val="24"/>
          <w:szCs w:val="24"/>
          <w:highlight w:val="none"/>
        </w:rPr>
        <w:t>之日起算。售后服务期内</w:t>
      </w:r>
      <w:r>
        <w:rPr>
          <w:rFonts w:hint="eastAsia" w:ascii="宋体" w:hAnsi="宋体" w:cs="宋体"/>
          <w:sz w:val="24"/>
          <w:szCs w:val="24"/>
          <w:highlight w:val="none"/>
          <w:lang w:val="en-US" w:eastAsia="zh-CN"/>
        </w:rPr>
        <w:t>应</w:t>
      </w:r>
      <w:r>
        <w:rPr>
          <w:rFonts w:hint="eastAsia" w:ascii="宋体" w:hAnsi="宋体" w:eastAsia="宋体" w:cs="宋体"/>
          <w:sz w:val="24"/>
          <w:szCs w:val="24"/>
          <w:highlight w:val="none"/>
        </w:rPr>
        <w:t>提供维修用的易损耗件（如拉链，纽扣等），对不符合质量标准的产品</w:t>
      </w:r>
      <w:r>
        <w:rPr>
          <w:rFonts w:hint="eastAsia" w:ascii="宋体" w:hAnsi="宋体" w:cs="宋体"/>
          <w:sz w:val="24"/>
          <w:szCs w:val="24"/>
          <w:highlight w:val="none"/>
          <w:lang w:val="en-US" w:eastAsia="zh-CN"/>
        </w:rPr>
        <w:t>应</w:t>
      </w:r>
      <w:r>
        <w:rPr>
          <w:rFonts w:hint="eastAsia" w:ascii="宋体" w:hAnsi="宋体" w:eastAsia="宋体" w:cs="宋体"/>
          <w:sz w:val="24"/>
          <w:szCs w:val="24"/>
          <w:highlight w:val="none"/>
        </w:rPr>
        <w:t>提供包退，包换、包修整服务。对采购人的服务通知，</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宋体"/>
          <w:sz w:val="24"/>
          <w:szCs w:val="24"/>
          <w:highlight w:val="none"/>
        </w:rPr>
        <w:t>在接报后30分钟内响应，2小时内到达现场，8小时内处理完毕。若在8小时内仍未能有效解决，</w:t>
      </w:r>
      <w:r>
        <w:rPr>
          <w:rFonts w:hint="eastAsia" w:ascii="宋体" w:hAnsi="宋体"/>
          <w:color w:val="000000"/>
          <w:sz w:val="24"/>
          <w:szCs w:val="24"/>
          <w:highlight w:val="none"/>
          <w:lang w:val="en-US" w:eastAsia="zh-CN"/>
        </w:rPr>
        <w:t>成交</w:t>
      </w:r>
      <w:r>
        <w:rPr>
          <w:rFonts w:hint="eastAsia" w:ascii="宋体" w:hAnsi="宋体" w:cs="Times New Roman"/>
          <w:sz w:val="24"/>
          <w:highlight w:val="none"/>
          <w:lang w:val="en-US" w:eastAsia="zh-CN"/>
        </w:rPr>
        <w:t>供应商</w:t>
      </w:r>
      <w:r>
        <w:rPr>
          <w:rFonts w:hint="eastAsia" w:ascii="宋体" w:hAnsi="宋体" w:eastAsia="宋体" w:cs="宋体"/>
          <w:sz w:val="24"/>
          <w:szCs w:val="24"/>
          <w:highlight w:val="none"/>
        </w:rPr>
        <w:t>须提供同质量的服饰予采购人临时使用。</w:t>
      </w:r>
    </w:p>
    <w:p>
      <w:pPr>
        <w:numPr>
          <w:ilvl w:val="0"/>
          <w:numId w:val="0"/>
        </w:numPr>
        <w:spacing w:line="360" w:lineRule="auto"/>
        <w:ind w:leftChars="0"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（三）</w:t>
      </w:r>
      <w:r>
        <w:rPr>
          <w:rFonts w:hint="eastAsia" w:ascii="宋体" w:hAnsi="宋体" w:eastAsia="宋体" w:cs="宋体"/>
          <w:sz w:val="24"/>
          <w:szCs w:val="24"/>
          <w:highlight w:val="none"/>
        </w:rPr>
        <w:t>报价要求:</w:t>
      </w:r>
    </w:p>
    <w:p>
      <w:pPr>
        <w:numPr>
          <w:ilvl w:val="0"/>
          <w:numId w:val="0"/>
        </w:numPr>
        <w:spacing w:line="360" w:lineRule="auto"/>
        <w:ind w:leftChars="0" w:firstLine="480" w:firstLineChars="200"/>
        <w:jc w:val="left"/>
        <w:rPr>
          <w:rFonts w:hint="eastAsia" w:ascii="宋体" w:hAnsi="宋体" w:eastAsia="宋体" w:cs="宋体"/>
          <w:sz w:val="24"/>
          <w:szCs w:val="24"/>
          <w:highlight w:val="none"/>
          <w:lang w:eastAsia="zh-CN"/>
        </w:rPr>
      </w:pPr>
      <w:r>
        <w:rPr>
          <w:rFonts w:hint="eastAsia" w:ascii="宋体" w:hAnsi="宋体" w:cs="宋体"/>
          <w:sz w:val="24"/>
          <w:szCs w:val="24"/>
          <w:highlight w:val="none"/>
          <w:lang w:val="en-US" w:eastAsia="zh-CN"/>
        </w:rPr>
        <w:t>1.</w:t>
      </w:r>
      <w:r>
        <w:rPr>
          <w:rFonts w:hint="eastAsia" w:ascii="宋体" w:hAnsi="宋体" w:eastAsia="宋体" w:cs="宋体"/>
          <w:sz w:val="24"/>
          <w:szCs w:val="24"/>
          <w:highlight w:val="none"/>
        </w:rPr>
        <w:t>本项目按总价报价，总价</w:t>
      </w:r>
      <w:r>
        <w:rPr>
          <w:rFonts w:hint="eastAsia" w:ascii="宋体" w:hAnsi="宋体" w:eastAsia="宋体" w:cs="宋体"/>
          <w:sz w:val="24"/>
          <w:szCs w:val="24"/>
          <w:highlight w:val="none"/>
          <w:lang w:eastAsia="zh-CN"/>
        </w:rPr>
        <w:t>为</w:t>
      </w:r>
      <w:r>
        <w:rPr>
          <w:rFonts w:hint="eastAsia" w:ascii="宋体" w:hAnsi="宋体"/>
          <w:b w:val="0"/>
          <w:bCs w:val="0"/>
          <w:color w:val="000000"/>
          <w:sz w:val="24"/>
          <w:highlight w:val="none"/>
          <w:lang w:val="en-US" w:eastAsia="zh-CN"/>
        </w:rPr>
        <w:t>各种货物</w:t>
      </w:r>
      <w:r>
        <w:rPr>
          <w:rFonts w:hint="eastAsia" w:ascii="宋体" w:hAnsi="宋体" w:eastAsia="宋体" w:cs="宋体"/>
          <w:sz w:val="24"/>
          <w:szCs w:val="24"/>
          <w:highlight w:val="none"/>
          <w:lang w:eastAsia="zh-CN"/>
        </w:rPr>
        <w:t>分项报价合计，</w:t>
      </w:r>
      <w:r>
        <w:rPr>
          <w:rFonts w:hint="eastAsia" w:ascii="宋体" w:hAnsi="宋体" w:cs="宋体"/>
          <w:sz w:val="24"/>
          <w:szCs w:val="24"/>
          <w:highlight w:val="none"/>
          <w:lang w:val="en-US" w:eastAsia="zh-CN"/>
        </w:rPr>
        <w:t>响应供应商</w:t>
      </w:r>
      <w:r>
        <w:rPr>
          <w:rFonts w:hint="eastAsia" w:ascii="宋体" w:hAnsi="宋体" w:eastAsia="宋体" w:cs="宋体"/>
          <w:sz w:val="24"/>
          <w:szCs w:val="24"/>
          <w:highlight w:val="none"/>
        </w:rPr>
        <w:t>报价应包含货物的物料购置、设计、制作、包装、运输、验收费、税费及合同实施过程中不可预见费用等完成本次采购项下的全部费用，</w:t>
      </w:r>
      <w:r>
        <w:rPr>
          <w:rFonts w:hint="eastAsia" w:ascii="宋体" w:hAnsi="宋体" w:cs="宋体"/>
          <w:sz w:val="24"/>
          <w:szCs w:val="24"/>
          <w:highlight w:val="none"/>
          <w:lang w:val="en-US" w:eastAsia="zh-CN"/>
        </w:rPr>
        <w:t>成交</w:t>
      </w:r>
      <w:r>
        <w:rPr>
          <w:rFonts w:hint="eastAsia" w:ascii="宋体" w:hAnsi="宋体" w:eastAsia="宋体" w:cs="宋体"/>
          <w:sz w:val="24"/>
          <w:szCs w:val="24"/>
          <w:highlight w:val="none"/>
        </w:rPr>
        <w:t>后不能在</w:t>
      </w:r>
      <w:r>
        <w:rPr>
          <w:rFonts w:hint="eastAsia" w:ascii="宋体" w:hAnsi="宋体" w:cs="宋体"/>
          <w:sz w:val="24"/>
          <w:szCs w:val="24"/>
          <w:highlight w:val="none"/>
          <w:lang w:val="en-US" w:eastAsia="zh-CN"/>
        </w:rPr>
        <w:t>成交</w:t>
      </w:r>
      <w:r>
        <w:rPr>
          <w:rFonts w:hint="eastAsia" w:ascii="宋体" w:hAnsi="宋体" w:eastAsia="宋体" w:cs="宋体"/>
          <w:sz w:val="24"/>
          <w:szCs w:val="24"/>
          <w:highlight w:val="none"/>
        </w:rPr>
        <w:t>价之外加收任何费用，在履行过程中，不可因市场价格变动而调整产品的供货价格。</w:t>
      </w:r>
    </w:p>
    <w:p>
      <w:pPr>
        <w:numPr>
          <w:ilvl w:val="0"/>
          <w:numId w:val="0"/>
        </w:numPr>
        <w:spacing w:line="360" w:lineRule="auto"/>
        <w:ind w:leftChars="0" w:firstLine="480" w:firstLineChars="200"/>
        <w:jc w:val="left"/>
        <w:rPr>
          <w:rFonts w:hint="eastAsia" w:ascii="宋体" w:hAnsi="宋体" w:eastAsia="宋体" w:cs="宋体"/>
          <w:b/>
          <w:bCs/>
          <w:sz w:val="24"/>
          <w:szCs w:val="24"/>
          <w:highlight w:val="none"/>
          <w:lang w:val="en-US" w:eastAsia="zh-CN"/>
        </w:rPr>
      </w:pPr>
      <w:r>
        <w:rPr>
          <w:rFonts w:hint="eastAsia" w:ascii="宋体" w:hAnsi="宋体" w:cs="宋体"/>
          <w:sz w:val="24"/>
          <w:szCs w:val="24"/>
          <w:highlight w:val="none"/>
          <w:lang w:val="en-US" w:eastAsia="zh-CN"/>
        </w:rPr>
        <w:t>2.</w:t>
      </w:r>
      <w:r>
        <w:rPr>
          <w:rFonts w:hint="eastAsia" w:ascii="宋体" w:hAnsi="宋体" w:eastAsia="宋体" w:cs="宋体"/>
          <w:sz w:val="24"/>
          <w:szCs w:val="24"/>
          <w:highlight w:val="none"/>
        </w:rPr>
        <w:t>项目</w:t>
      </w:r>
      <w:r>
        <w:rPr>
          <w:rFonts w:hint="eastAsia" w:ascii="宋体" w:hAnsi="宋体" w:eastAsia="宋体" w:cs="宋体"/>
          <w:sz w:val="24"/>
          <w:szCs w:val="24"/>
          <w:highlight w:val="none"/>
          <w:lang w:eastAsia="zh-CN"/>
        </w:rPr>
        <w:t>设</w:t>
      </w:r>
      <w:r>
        <w:rPr>
          <w:rFonts w:hint="eastAsia" w:ascii="宋体" w:hAnsi="宋体"/>
          <w:b w:val="0"/>
          <w:bCs w:val="0"/>
          <w:color w:val="000000"/>
          <w:sz w:val="24"/>
          <w:highlight w:val="none"/>
          <w:lang w:val="en-US" w:eastAsia="zh-CN"/>
        </w:rPr>
        <w:t>各种货物的</w:t>
      </w:r>
      <w:r>
        <w:rPr>
          <w:rFonts w:hint="eastAsia" w:ascii="宋体" w:hAnsi="宋体" w:eastAsia="宋体" w:cs="宋体"/>
          <w:sz w:val="24"/>
          <w:szCs w:val="24"/>
          <w:highlight w:val="none"/>
          <w:lang w:eastAsia="zh-CN"/>
        </w:rPr>
        <w:t>单价最高限价</w:t>
      </w:r>
      <w:r>
        <w:rPr>
          <w:rFonts w:hint="eastAsia" w:ascii="宋体" w:hAnsi="宋体" w:eastAsia="宋体" w:cs="宋体"/>
          <w:sz w:val="24"/>
          <w:szCs w:val="24"/>
          <w:highlight w:val="none"/>
        </w:rPr>
        <w:t>，</w:t>
      </w:r>
      <w:r>
        <w:rPr>
          <w:rFonts w:hint="eastAsia" w:ascii="宋体" w:hAnsi="宋体" w:cs="宋体"/>
          <w:sz w:val="24"/>
          <w:szCs w:val="24"/>
          <w:highlight w:val="none"/>
          <w:lang w:val="en-US" w:eastAsia="zh-CN"/>
        </w:rPr>
        <w:t>响应供应商</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eastAsia="zh-CN"/>
        </w:rPr>
        <w:t>分项</w:t>
      </w:r>
      <w:r>
        <w:rPr>
          <w:rFonts w:hint="eastAsia" w:ascii="宋体" w:hAnsi="宋体" w:eastAsia="宋体" w:cs="宋体"/>
          <w:sz w:val="24"/>
          <w:szCs w:val="24"/>
          <w:highlight w:val="none"/>
        </w:rPr>
        <w:t>报价不得</w:t>
      </w:r>
      <w:r>
        <w:rPr>
          <w:rFonts w:hint="eastAsia" w:ascii="宋体" w:hAnsi="宋体" w:eastAsia="宋体" w:cs="宋体"/>
          <w:sz w:val="24"/>
          <w:szCs w:val="24"/>
          <w:highlight w:val="none"/>
          <w:lang w:eastAsia="zh-CN"/>
        </w:rPr>
        <w:t>超过</w:t>
      </w:r>
      <w:r>
        <w:rPr>
          <w:rFonts w:hint="eastAsia" w:ascii="宋体" w:hAnsi="宋体"/>
          <w:b w:val="0"/>
          <w:bCs w:val="0"/>
          <w:color w:val="000000"/>
          <w:sz w:val="24"/>
          <w:highlight w:val="none"/>
          <w:lang w:val="en-US" w:eastAsia="zh-CN"/>
        </w:rPr>
        <w:t>各种货物的</w:t>
      </w:r>
      <w:r>
        <w:rPr>
          <w:rFonts w:hint="eastAsia" w:ascii="宋体" w:hAnsi="宋体" w:eastAsia="宋体" w:cs="宋体"/>
          <w:sz w:val="24"/>
          <w:szCs w:val="24"/>
          <w:highlight w:val="none"/>
          <w:lang w:eastAsia="zh-CN"/>
        </w:rPr>
        <w:t>单价</w:t>
      </w:r>
      <w:r>
        <w:rPr>
          <w:rFonts w:hint="eastAsia" w:ascii="宋体" w:hAnsi="宋体" w:eastAsia="宋体" w:cs="宋体"/>
          <w:sz w:val="24"/>
          <w:szCs w:val="24"/>
          <w:highlight w:val="none"/>
        </w:rPr>
        <w:t>最高限价（注：</w:t>
      </w:r>
      <w:r>
        <w:rPr>
          <w:rFonts w:hint="eastAsia" w:ascii="宋体" w:hAnsi="宋体" w:eastAsia="宋体" w:cs="宋体"/>
          <w:sz w:val="24"/>
          <w:szCs w:val="24"/>
          <w:highlight w:val="none"/>
          <w:lang w:eastAsia="zh-CN"/>
        </w:rPr>
        <w:t>分项</w:t>
      </w:r>
      <w:r>
        <w:rPr>
          <w:rFonts w:hint="eastAsia" w:ascii="宋体" w:hAnsi="宋体" w:eastAsia="宋体" w:cs="宋体"/>
          <w:sz w:val="24"/>
          <w:szCs w:val="24"/>
          <w:highlight w:val="none"/>
        </w:rPr>
        <w:t>报价高于</w:t>
      </w:r>
      <w:r>
        <w:rPr>
          <w:rFonts w:hint="eastAsia" w:ascii="宋体" w:hAnsi="宋体"/>
          <w:b w:val="0"/>
          <w:bCs w:val="0"/>
          <w:color w:val="000000"/>
          <w:sz w:val="24"/>
          <w:highlight w:val="none"/>
          <w:lang w:val="en-US" w:eastAsia="zh-CN"/>
        </w:rPr>
        <w:t>各种货物的</w:t>
      </w:r>
      <w:r>
        <w:rPr>
          <w:rFonts w:hint="eastAsia" w:ascii="宋体" w:hAnsi="宋体" w:eastAsia="宋体" w:cs="宋体"/>
          <w:sz w:val="24"/>
          <w:szCs w:val="24"/>
          <w:highlight w:val="none"/>
          <w:lang w:eastAsia="zh-CN"/>
        </w:rPr>
        <w:t>单价</w:t>
      </w:r>
      <w:r>
        <w:rPr>
          <w:rFonts w:hint="eastAsia" w:ascii="宋体" w:hAnsi="宋体" w:eastAsia="宋体" w:cs="宋体"/>
          <w:sz w:val="24"/>
          <w:szCs w:val="24"/>
          <w:highlight w:val="none"/>
        </w:rPr>
        <w:t>最高限价的为无效</w:t>
      </w:r>
      <w:r>
        <w:rPr>
          <w:rFonts w:hint="eastAsia" w:ascii="宋体" w:hAnsi="宋体" w:eastAsia="宋体" w:cs="宋体"/>
          <w:sz w:val="24"/>
          <w:szCs w:val="24"/>
          <w:highlight w:val="none"/>
          <w:lang w:eastAsia="zh-CN"/>
        </w:rPr>
        <w:t>响应</w:t>
      </w:r>
      <w:r>
        <w:rPr>
          <w:rFonts w:hint="eastAsia" w:ascii="宋体" w:hAnsi="宋体" w:eastAsia="宋体" w:cs="宋体"/>
          <w:sz w:val="24"/>
          <w:szCs w:val="24"/>
          <w:highlight w:val="none"/>
        </w:rPr>
        <w:t>）。为保证项目质量，</w:t>
      </w:r>
      <w:r>
        <w:rPr>
          <w:rFonts w:hint="eastAsia" w:ascii="宋体" w:hAnsi="宋体" w:cs="宋体"/>
          <w:sz w:val="24"/>
          <w:szCs w:val="24"/>
          <w:highlight w:val="none"/>
          <w:lang w:val="en-US" w:eastAsia="zh-CN"/>
        </w:rPr>
        <w:t>响应供应商</w:t>
      </w:r>
      <w:r>
        <w:rPr>
          <w:rFonts w:hint="eastAsia" w:ascii="宋体" w:hAnsi="宋体" w:eastAsia="宋体" w:cs="宋体"/>
          <w:sz w:val="24"/>
          <w:szCs w:val="24"/>
          <w:highlight w:val="none"/>
        </w:rPr>
        <w:t>总价报价若低于</w:t>
      </w:r>
      <w:r>
        <w:rPr>
          <w:rFonts w:hint="eastAsia" w:ascii="宋体" w:hAnsi="宋体"/>
          <w:b w:val="0"/>
          <w:bCs w:val="0"/>
          <w:color w:val="000000"/>
          <w:sz w:val="24"/>
          <w:highlight w:val="none"/>
          <w:lang w:val="en-US" w:eastAsia="zh-CN"/>
        </w:rPr>
        <w:t>各种货物的</w:t>
      </w:r>
      <w:r>
        <w:rPr>
          <w:rFonts w:hint="eastAsia" w:ascii="宋体" w:hAnsi="宋体" w:eastAsia="宋体" w:cs="宋体"/>
          <w:sz w:val="24"/>
          <w:szCs w:val="24"/>
          <w:highlight w:val="none"/>
          <w:lang w:eastAsia="zh-CN"/>
        </w:rPr>
        <w:t>单价最高限价合计</w:t>
      </w:r>
      <w:r>
        <w:rPr>
          <w:rFonts w:hint="eastAsia" w:ascii="宋体" w:hAnsi="宋体" w:eastAsia="宋体" w:cs="宋体"/>
          <w:sz w:val="24"/>
          <w:szCs w:val="24"/>
          <w:highlight w:val="none"/>
        </w:rPr>
        <w:t>的75%，应对报价合理性及成本构成作书面说明（如报价成本分析），并提供相关证明文件。如未能提供有效证明并在综合单价分析表详细分析的，将被视为低于成本报价而报价无效。</w:t>
      </w:r>
    </w:p>
    <w:p>
      <w:pPr>
        <w:numPr>
          <w:ilvl w:val="0"/>
          <w:numId w:val="0"/>
        </w:numPr>
        <w:spacing w:line="360" w:lineRule="auto"/>
        <w:ind w:leftChars="0" w:firstLine="480" w:firstLineChars="200"/>
        <w:jc w:val="left"/>
        <w:rPr>
          <w:rFonts w:hint="eastAsia" w:ascii="宋体" w:hAnsi="宋体" w:eastAsia="宋体" w:cs="宋体"/>
          <w:sz w:val="24"/>
          <w:szCs w:val="24"/>
          <w:highlight w:val="none"/>
          <w:lang w:val="en-US" w:eastAsia="zh-CN"/>
        </w:rPr>
      </w:pPr>
    </w:p>
    <w:p>
      <w:pPr>
        <w:numPr>
          <w:ilvl w:val="0"/>
          <w:numId w:val="0"/>
        </w:numPr>
        <w:spacing w:line="360" w:lineRule="auto"/>
        <w:ind w:leftChars="0" w:firstLine="482" w:firstLineChars="200"/>
        <w:jc w:val="left"/>
        <w:rPr>
          <w:rFonts w:hint="eastAsia" w:ascii="宋体" w:hAnsi="宋体" w:eastAsia="宋体" w:cs="Times New Roman"/>
          <w:b/>
          <w:bCs/>
          <w:sz w:val="24"/>
          <w:highlight w:val="none"/>
          <w:lang w:val="en-US" w:eastAsia="zh-CN"/>
        </w:rPr>
      </w:pPr>
      <w:r>
        <w:rPr>
          <w:rFonts w:hint="eastAsia" w:ascii="宋体" w:hAnsi="宋体" w:eastAsia="宋体" w:cs="Times New Roman"/>
          <w:b/>
          <w:bCs/>
          <w:sz w:val="24"/>
          <w:highlight w:val="none"/>
          <w:lang w:val="en-US" w:eastAsia="zh-CN"/>
        </w:rPr>
        <w:t>注：评</w:t>
      </w:r>
      <w:r>
        <w:rPr>
          <w:rFonts w:hint="eastAsia" w:ascii="宋体" w:hAnsi="宋体" w:cs="Times New Roman"/>
          <w:b/>
          <w:bCs/>
          <w:sz w:val="24"/>
          <w:highlight w:val="none"/>
          <w:lang w:val="en-US" w:eastAsia="zh-CN"/>
        </w:rPr>
        <w:t>选小组</w:t>
      </w:r>
      <w:r>
        <w:rPr>
          <w:rFonts w:hint="eastAsia" w:ascii="宋体" w:hAnsi="宋体" w:eastAsia="宋体" w:cs="Times New Roman"/>
          <w:b/>
          <w:bCs/>
          <w:sz w:val="24"/>
          <w:highlight w:val="none"/>
          <w:lang w:val="en-US" w:eastAsia="zh-CN"/>
        </w:rPr>
        <w:t>认为</w:t>
      </w:r>
      <w:r>
        <w:rPr>
          <w:rFonts w:hint="eastAsia" w:ascii="宋体" w:hAnsi="宋体" w:cs="Times New Roman"/>
          <w:b/>
          <w:bCs/>
          <w:sz w:val="24"/>
          <w:highlight w:val="none"/>
          <w:lang w:val="en-US" w:eastAsia="zh-CN"/>
        </w:rPr>
        <w:t>供应商</w:t>
      </w:r>
      <w:r>
        <w:rPr>
          <w:rFonts w:hint="eastAsia" w:ascii="宋体" w:hAnsi="宋体" w:eastAsia="宋体" w:cs="Times New Roman"/>
          <w:b/>
          <w:bCs/>
          <w:sz w:val="24"/>
          <w:highlight w:val="none"/>
          <w:lang w:val="en-US" w:eastAsia="zh-CN"/>
        </w:rPr>
        <w:t>的报价明显低于其他通过符合性审查</w:t>
      </w:r>
      <w:r>
        <w:rPr>
          <w:rFonts w:hint="eastAsia" w:ascii="宋体" w:hAnsi="宋体" w:cs="Times New Roman"/>
          <w:b/>
          <w:bCs/>
          <w:sz w:val="24"/>
          <w:highlight w:val="none"/>
          <w:lang w:val="en-US" w:eastAsia="zh-CN"/>
        </w:rPr>
        <w:t>供应商</w:t>
      </w:r>
      <w:r>
        <w:rPr>
          <w:rFonts w:hint="eastAsia" w:ascii="宋体" w:hAnsi="宋体" w:eastAsia="宋体" w:cs="Times New Roman"/>
          <w:b/>
          <w:bCs/>
          <w:sz w:val="24"/>
          <w:highlight w:val="none"/>
          <w:lang w:val="en-US" w:eastAsia="zh-CN"/>
        </w:rPr>
        <w:t>的报价，有可能影响产品质量或者不能诚信履约的，应当要求其在评标现场合理的时间内提供书面说明，必要时提交相关证明材料；</w:t>
      </w:r>
      <w:r>
        <w:rPr>
          <w:rFonts w:hint="eastAsia" w:ascii="宋体" w:hAnsi="宋体" w:cs="Times New Roman"/>
          <w:b/>
          <w:bCs/>
          <w:sz w:val="24"/>
          <w:highlight w:val="none"/>
          <w:lang w:val="en-US" w:eastAsia="zh-CN"/>
        </w:rPr>
        <w:t>供应商</w:t>
      </w:r>
      <w:r>
        <w:rPr>
          <w:rFonts w:hint="eastAsia" w:ascii="宋体" w:hAnsi="宋体" w:eastAsia="宋体" w:cs="Times New Roman"/>
          <w:b/>
          <w:bCs/>
          <w:sz w:val="24"/>
          <w:highlight w:val="none"/>
          <w:lang w:val="en-US" w:eastAsia="zh-CN"/>
        </w:rPr>
        <w:t>不能证明其报价合理性的，评</w:t>
      </w:r>
      <w:r>
        <w:rPr>
          <w:rFonts w:hint="eastAsia" w:ascii="宋体" w:hAnsi="宋体" w:cs="Times New Roman"/>
          <w:b/>
          <w:bCs/>
          <w:sz w:val="24"/>
          <w:highlight w:val="none"/>
          <w:lang w:val="en-US" w:eastAsia="zh-CN"/>
        </w:rPr>
        <w:t>选小组</w:t>
      </w:r>
      <w:r>
        <w:rPr>
          <w:rFonts w:hint="eastAsia" w:ascii="宋体" w:hAnsi="宋体" w:eastAsia="宋体" w:cs="Times New Roman"/>
          <w:b/>
          <w:bCs/>
          <w:sz w:val="24"/>
          <w:highlight w:val="none"/>
          <w:lang w:val="en-US" w:eastAsia="zh-CN"/>
        </w:rPr>
        <w:t>会应当将其作为无效响应处理。</w:t>
      </w:r>
    </w:p>
    <w:p>
      <w:pPr>
        <w:numPr>
          <w:ilvl w:val="0"/>
          <w:numId w:val="0"/>
        </w:numPr>
        <w:spacing w:line="360" w:lineRule="auto"/>
        <w:ind w:leftChars="0" w:firstLine="482" w:firstLineChars="200"/>
        <w:jc w:val="left"/>
        <w:rPr>
          <w:rFonts w:hint="eastAsia"/>
          <w:highlight w:val="none"/>
        </w:rPr>
      </w:pPr>
      <w:r>
        <w:rPr>
          <w:rFonts w:hint="eastAsia" w:ascii="宋体" w:hAnsi="宋体" w:eastAsia="宋体" w:cs="Times New Roman"/>
          <w:b/>
          <w:bCs/>
          <w:sz w:val="24"/>
          <w:highlight w:val="none"/>
          <w:lang w:val="en-US" w:eastAsia="zh-CN"/>
        </w:rPr>
        <w:t>“商务要求”中的内容有与“技术要求”中的内容不一致的，以“技术要求”中的要求为准。</w:t>
      </w:r>
    </w:p>
    <w:p>
      <w:pPr>
        <w:rPr>
          <w:rFonts w:hint="eastAsia" w:ascii="宋体" w:hAnsi="宋体" w:cs="Times New Roman"/>
          <w:b/>
          <w:bCs/>
          <w:sz w:val="28"/>
          <w:szCs w:val="28"/>
          <w:highlight w:val="none"/>
          <w:lang w:val="en-US" w:eastAsia="zh-CN"/>
        </w:rPr>
      </w:pPr>
      <w:r>
        <w:rPr>
          <w:rFonts w:hint="eastAsia"/>
          <w:b/>
          <w:bCs/>
          <w:sz w:val="32"/>
          <w:szCs w:val="32"/>
          <w:highlight w:val="none"/>
        </w:rPr>
        <w:br w:type="page"/>
      </w:r>
    </w:p>
    <w:p>
      <w:pPr>
        <w:numPr>
          <w:ilvl w:val="0"/>
          <w:numId w:val="1"/>
        </w:numPr>
        <w:tabs>
          <w:tab w:val="left" w:pos="540"/>
          <w:tab w:val="left" w:pos="851"/>
        </w:tabs>
        <w:adjustRightInd w:val="0"/>
        <w:spacing w:line="360" w:lineRule="auto"/>
        <w:jc w:val="left"/>
        <w:outlineLvl w:val="3"/>
        <w:rPr>
          <w:rFonts w:hint="eastAsia"/>
          <w:b/>
          <w:bCs/>
          <w:sz w:val="32"/>
          <w:szCs w:val="32"/>
          <w:highlight w:val="none"/>
          <w:lang w:val="en-US" w:eastAsia="zh-CN"/>
        </w:rPr>
      </w:pPr>
      <w:r>
        <w:rPr>
          <w:rFonts w:hint="eastAsia"/>
          <w:b/>
          <w:bCs/>
          <w:sz w:val="32"/>
          <w:szCs w:val="32"/>
          <w:highlight w:val="none"/>
          <w:lang w:val="en-US" w:eastAsia="zh-CN"/>
        </w:rPr>
        <w:t>技术要求</w:t>
      </w:r>
    </w:p>
    <w:p>
      <w:pPr>
        <w:numPr>
          <w:ilvl w:val="0"/>
          <w:numId w:val="0"/>
        </w:numPr>
        <w:spacing w:line="360" w:lineRule="auto"/>
        <w:jc w:val="left"/>
        <w:rPr>
          <w:rFonts w:hint="eastAsia" w:ascii="宋体" w:hAnsi="宋体" w:eastAsia="宋体" w:cs="Times New Roman"/>
          <w:b/>
          <w:bCs/>
          <w:sz w:val="28"/>
          <w:szCs w:val="28"/>
          <w:highlight w:val="none"/>
          <w:lang w:val="en-US" w:eastAsia="zh-CN"/>
        </w:rPr>
      </w:pPr>
      <w:r>
        <w:rPr>
          <w:rFonts w:hint="eastAsia" w:ascii="宋体" w:hAnsi="宋体" w:cs="Times New Roman"/>
          <w:b/>
          <w:bCs/>
          <w:sz w:val="24"/>
          <w:szCs w:val="24"/>
          <w:highlight w:val="none"/>
          <w:lang w:val="en-US" w:eastAsia="zh-CN"/>
        </w:rPr>
        <w:t>（一）</w:t>
      </w:r>
      <w:r>
        <w:rPr>
          <w:rFonts w:hint="eastAsia" w:ascii="宋体" w:hAnsi="宋体" w:eastAsia="宋体" w:cs="Times New Roman"/>
          <w:b/>
          <w:bCs/>
          <w:sz w:val="24"/>
          <w:szCs w:val="24"/>
          <w:highlight w:val="none"/>
          <w:lang w:val="en-US" w:eastAsia="zh-CN"/>
        </w:rPr>
        <w:t>货物清单及单价最高限价</w:t>
      </w:r>
    </w:p>
    <w:tbl>
      <w:tblPr>
        <w:tblStyle w:val="8"/>
        <w:tblW w:w="5558" w:type="pct"/>
        <w:tblInd w:w="-35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49"/>
        <w:gridCol w:w="625"/>
        <w:gridCol w:w="2511"/>
        <w:gridCol w:w="2325"/>
        <w:gridCol w:w="615"/>
        <w:gridCol w:w="555"/>
        <w:gridCol w:w="825"/>
        <w:gridCol w:w="1005"/>
        <w:gridCol w:w="5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0"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序号</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名称</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sz w:val="24"/>
                <w:szCs w:val="24"/>
                <w:highlight w:val="none"/>
                <w:u w:val="none"/>
              </w:rPr>
            </w:pPr>
            <w:r>
              <w:rPr>
                <w:rFonts w:hint="eastAsia"/>
                <w:b/>
                <w:bCs/>
                <w:sz w:val="24"/>
                <w:szCs w:val="24"/>
                <w:highlight w:val="none"/>
                <w:vertAlign w:val="baseline"/>
                <w:lang w:eastAsia="zh-CN"/>
              </w:rPr>
              <w:t>技术参数（工艺要求）</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eastAsia="宋体" w:cs="宋体"/>
                <w:b/>
                <w:bCs/>
                <w:i w:val="0"/>
                <w:iCs w:val="0"/>
                <w:color w:val="000000"/>
                <w:kern w:val="0"/>
                <w:sz w:val="24"/>
                <w:szCs w:val="24"/>
                <w:highlight w:val="none"/>
                <w:u w:val="none"/>
                <w:lang w:val="en-US" w:eastAsia="zh-CN" w:bidi="ar"/>
              </w:rPr>
              <w:t>参考图片</w:t>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default" w:ascii="宋体" w:hAnsi="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数量</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sz w:val="24"/>
                <w:szCs w:val="24"/>
                <w:highlight w:val="none"/>
                <w:u w:val="none"/>
              </w:rPr>
            </w:pPr>
            <w:r>
              <w:rPr>
                <w:rFonts w:hint="eastAsia" w:ascii="宋体" w:hAnsi="宋体" w:cs="宋体"/>
                <w:b/>
                <w:bCs/>
                <w:i w:val="0"/>
                <w:iCs w:val="0"/>
                <w:color w:val="000000"/>
                <w:kern w:val="0"/>
                <w:sz w:val="24"/>
                <w:szCs w:val="24"/>
                <w:highlight w:val="none"/>
                <w:u w:val="none"/>
                <w:lang w:val="en-US" w:eastAsia="zh-CN" w:bidi="ar"/>
              </w:rPr>
              <w:t>单位</w:t>
            </w: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b/>
                <w:bCs/>
                <w:i w:val="0"/>
                <w:iCs w:val="0"/>
                <w:color w:val="000000"/>
                <w:kern w:val="0"/>
                <w:sz w:val="24"/>
                <w:szCs w:val="24"/>
                <w:highlight w:val="none"/>
                <w:u w:val="none"/>
                <w:lang w:val="en-US" w:eastAsia="zh-CN" w:bidi="ar"/>
              </w:rPr>
            </w:pPr>
            <w:r>
              <w:rPr>
                <w:rFonts w:hint="eastAsia" w:ascii="宋体" w:hAnsi="宋体" w:eastAsia="宋体" w:cs="宋体"/>
                <w:b/>
                <w:bCs/>
                <w:i w:val="0"/>
                <w:iCs w:val="0"/>
                <w:color w:val="000000"/>
                <w:kern w:val="0"/>
                <w:sz w:val="24"/>
                <w:szCs w:val="24"/>
                <w:highlight w:val="none"/>
                <w:u w:val="none"/>
                <w:lang w:val="en-US" w:eastAsia="zh-CN" w:bidi="ar"/>
              </w:rPr>
              <w:t>单价最高限价（元）</w:t>
            </w:r>
          </w:p>
        </w:tc>
        <w:tc>
          <w:tcPr>
            <w:tcW w:w="5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default" w:ascii="宋体" w:hAnsi="宋体" w:eastAsia="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金额（元）</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default" w:ascii="宋体" w:hAnsi="宋体" w:cs="宋体"/>
                <w:b/>
                <w:bCs/>
                <w:i w:val="0"/>
                <w:iCs w:val="0"/>
                <w:color w:val="000000"/>
                <w:kern w:val="0"/>
                <w:sz w:val="24"/>
                <w:szCs w:val="24"/>
                <w:highlight w:val="none"/>
                <w:u w:val="none"/>
                <w:lang w:val="en-US" w:eastAsia="zh-CN" w:bidi="ar"/>
              </w:rPr>
            </w:pPr>
            <w:r>
              <w:rPr>
                <w:rFonts w:hint="eastAsia" w:ascii="宋体" w:hAnsi="宋体" w:cs="宋体"/>
                <w:b/>
                <w:bCs/>
                <w:i w:val="0"/>
                <w:iCs w:val="0"/>
                <w:color w:val="000000"/>
                <w:kern w:val="0"/>
                <w:sz w:val="24"/>
                <w:szCs w:val="24"/>
                <w:highlight w:val="none"/>
                <w:u w:val="none"/>
                <w:lang w:val="en-US" w:eastAsia="zh-CN" w:bidi="ar"/>
              </w:rPr>
              <w:t>备注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3"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1</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男衬衫长袖</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w:t>
            </w:r>
            <w:r>
              <w:rPr>
                <w:rFonts w:hint="eastAsia" w:ascii="宋体" w:hAnsi="宋体" w:eastAsia="宋体" w:cs="宋体"/>
                <w:i w:val="0"/>
                <w:iCs w:val="0"/>
                <w:color w:val="000000"/>
                <w:kern w:val="0"/>
                <w:sz w:val="24"/>
                <w:szCs w:val="24"/>
                <w:highlight w:val="none"/>
                <w:u w:val="none"/>
                <w:lang w:val="en-US" w:eastAsia="zh-CN" w:bidi="ar"/>
              </w:rPr>
              <w:t>弹力竹纤维</w:t>
            </w:r>
          </w:p>
          <w:p>
            <w:pPr>
              <w:pStyle w:val="2"/>
              <w:spacing w:line="240" w:lineRule="auto"/>
              <w:rPr>
                <w:rFonts w:hint="default"/>
                <w:sz w:val="24"/>
                <w:szCs w:val="24"/>
                <w:lang w:eastAsia="zh-CN"/>
              </w:rPr>
            </w:pPr>
            <w:r>
              <w:rPr>
                <w:rFonts w:hint="default" w:ascii="宋体" w:hAnsi="宋体" w:eastAsia="宋体" w:cs="宋体"/>
                <w:i w:val="0"/>
                <w:iCs w:val="0"/>
                <w:color w:val="000000"/>
                <w:kern w:val="0"/>
                <w:sz w:val="24"/>
                <w:szCs w:val="24"/>
                <w:highlight w:val="none"/>
                <w:u w:val="none"/>
                <w:lang w:eastAsia="zh-CN" w:bidi="ar"/>
              </w:rPr>
              <w:t>成分：48%竹纤维，48%超细旦，4%氨纶</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w:t>
            </w:r>
            <w:r>
              <w:rPr>
                <w:rFonts w:hint="eastAsia" w:ascii="宋体" w:hAnsi="宋体" w:cs="宋体"/>
                <w:color w:val="000000"/>
                <w:kern w:val="0"/>
                <w:sz w:val="24"/>
                <w:szCs w:val="24"/>
                <w:lang w:bidi="ar"/>
              </w:rPr>
              <w:t>天蓝色</w:t>
            </w:r>
          </w:p>
          <w:p>
            <w:pPr>
              <w:keepNext w:val="0"/>
              <w:keepLines w:val="0"/>
              <w:widowControl/>
              <w:suppressLineNumbers w:val="0"/>
              <w:spacing w:line="240" w:lineRule="auto"/>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要求：面料光滑挺括，布面紧密，色泽亮丽，透气性高。</w:t>
            </w:r>
            <w:r>
              <w:rPr>
                <w:rFonts w:hint="eastAsia" w:ascii="宋体" w:hAnsi="宋体" w:cs="宋体"/>
                <w:color w:val="000000"/>
                <w:kern w:val="0"/>
                <w:sz w:val="24"/>
                <w:szCs w:val="24"/>
                <w:lang w:bidi="ar"/>
              </w:rPr>
              <w:t>正装衬衣领，左前胸有胸袋，前贴边圆摆，袖口开叉钉扣。</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81760" cy="1821180"/>
                  <wp:effectExtent l="0" t="0" r="8890" b="7620"/>
                  <wp:docPr id="1"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IMG_256"/>
                          <pic:cNvPicPr>
                            <a:picLocks noChangeAspect="1"/>
                          </pic:cNvPicPr>
                        </pic:nvPicPr>
                        <pic:blipFill>
                          <a:blip r:embed="rId4"/>
                          <a:stretch>
                            <a:fillRect/>
                          </a:stretch>
                        </pic:blipFill>
                        <pic:spPr>
                          <a:xfrm>
                            <a:off x="0" y="0"/>
                            <a:ext cx="1381760" cy="182118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110</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185</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20350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秋季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17"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男衬衫短袖</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w:t>
            </w:r>
            <w:r>
              <w:rPr>
                <w:rFonts w:hint="eastAsia" w:ascii="宋体" w:hAnsi="宋体" w:eastAsia="宋体" w:cs="宋体"/>
                <w:i w:val="0"/>
                <w:iCs w:val="0"/>
                <w:color w:val="000000"/>
                <w:kern w:val="0"/>
                <w:sz w:val="24"/>
                <w:szCs w:val="24"/>
                <w:highlight w:val="none"/>
                <w:u w:val="none"/>
                <w:lang w:val="en-US" w:eastAsia="zh-CN" w:bidi="ar"/>
              </w:rPr>
              <w:t>弹力竹纤维</w:t>
            </w:r>
          </w:p>
          <w:p>
            <w:pPr>
              <w:pStyle w:val="2"/>
              <w:spacing w:line="240" w:lineRule="auto"/>
              <w:rPr>
                <w:rFonts w:hint="default"/>
                <w:sz w:val="24"/>
                <w:szCs w:val="24"/>
                <w:lang w:val="en-US" w:eastAsia="zh-CN"/>
              </w:rPr>
            </w:pPr>
            <w:r>
              <w:rPr>
                <w:rFonts w:hint="eastAsia" w:ascii="宋体" w:hAnsi="宋体" w:cs="宋体"/>
                <w:i w:val="0"/>
                <w:iCs w:val="0"/>
                <w:color w:val="000000"/>
                <w:kern w:val="0"/>
                <w:sz w:val="24"/>
                <w:szCs w:val="24"/>
                <w:highlight w:val="none"/>
                <w:u w:val="none"/>
                <w:lang w:val="en-US" w:eastAsia="zh-CN" w:bidi="ar"/>
              </w:rPr>
              <w:t>成分：48%竹纤维，48%超细旦，4%氨纶</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w:t>
            </w:r>
            <w:r>
              <w:rPr>
                <w:rFonts w:hint="eastAsia" w:ascii="宋体" w:hAnsi="宋体" w:cs="宋体"/>
                <w:color w:val="000000"/>
                <w:kern w:val="0"/>
                <w:sz w:val="24"/>
                <w:szCs w:val="24"/>
                <w:lang w:bidi="ar"/>
              </w:rPr>
              <w:t>天蓝色</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spacing w:line="240" w:lineRule="auto"/>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要求：面料光滑挺括，布面紧密，色泽亮丽，透气性高。</w:t>
            </w:r>
            <w:r>
              <w:rPr>
                <w:rFonts w:hint="eastAsia" w:ascii="宋体" w:hAnsi="宋体" w:cs="宋体"/>
                <w:color w:val="000000"/>
                <w:kern w:val="0"/>
                <w:sz w:val="24"/>
                <w:szCs w:val="24"/>
                <w:lang w:bidi="ar"/>
              </w:rPr>
              <w:t>正装衬衣领，左前胸有胸袋，前贴边圆摆。</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spacing w:after="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401445" cy="1782445"/>
                  <wp:effectExtent l="0" t="0" r="8255" b="825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5"/>
                          <a:stretch>
                            <a:fillRect/>
                          </a:stretch>
                        </pic:blipFill>
                        <pic:spPr>
                          <a:xfrm>
                            <a:off x="0" y="0"/>
                            <a:ext cx="1401445" cy="1782445"/>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165</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168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27720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夏季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2"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4"/>
                <w:szCs w:val="24"/>
                <w:highlight w:val="none"/>
                <w:u w:val="none"/>
                <w:lang w:val="en-US" w:eastAsia="zh-CN"/>
              </w:rPr>
            </w:pPr>
            <w:r>
              <w:rPr>
                <w:rFonts w:hint="eastAsia" w:ascii="宋体" w:hAnsi="宋体" w:eastAsia="宋体" w:cs="宋体"/>
                <w:i w:val="0"/>
                <w:iCs w:val="0"/>
                <w:color w:val="000000"/>
                <w:kern w:val="0"/>
                <w:sz w:val="24"/>
                <w:szCs w:val="24"/>
                <w:highlight w:val="none"/>
                <w:u w:val="none"/>
                <w:lang w:val="en-US" w:eastAsia="zh-CN" w:bidi="ar"/>
              </w:rPr>
              <w:t>3</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男西裤夏裤</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w:t>
            </w:r>
            <w:r>
              <w:rPr>
                <w:rFonts w:hint="eastAsia" w:ascii="宋体" w:hAnsi="宋体" w:eastAsia="宋体" w:cs="宋体"/>
                <w:i w:val="0"/>
                <w:iCs w:val="0"/>
                <w:color w:val="000000"/>
                <w:kern w:val="0"/>
                <w:sz w:val="24"/>
                <w:szCs w:val="24"/>
                <w:highlight w:val="none"/>
                <w:u w:val="none"/>
                <w:lang w:val="en-US" w:eastAsia="zh-CN" w:bidi="ar"/>
              </w:rPr>
              <w:t>哔叽</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default" w:ascii="宋体" w:hAnsi="宋体" w:eastAsia="宋体" w:cs="宋体"/>
                <w:i w:val="0"/>
                <w:iCs w:val="0"/>
                <w:color w:val="000000"/>
                <w:kern w:val="0"/>
                <w:sz w:val="24"/>
                <w:szCs w:val="24"/>
                <w:highlight w:val="none"/>
                <w:u w:val="none"/>
                <w:lang w:eastAsia="zh-CN" w:bidi="ar"/>
              </w:rPr>
              <w:t>成分：</w:t>
            </w:r>
            <w:r>
              <w:rPr>
                <w:rFonts w:hint="eastAsia" w:ascii="宋体" w:hAnsi="宋体" w:eastAsia="宋体" w:cs="宋体"/>
                <w:i w:val="0"/>
                <w:iCs w:val="0"/>
                <w:color w:val="000000"/>
                <w:kern w:val="0"/>
                <w:sz w:val="24"/>
                <w:szCs w:val="24"/>
                <w:highlight w:val="none"/>
                <w:u w:val="none"/>
                <w:lang w:val="en-US" w:eastAsia="zh-CN" w:bidi="ar"/>
              </w:rPr>
              <w:t>涤纶65%，聚酯纤维35%</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颜色：藏蓝</w:t>
            </w:r>
            <w:r>
              <w:rPr>
                <w:rFonts w:hint="eastAsia" w:ascii="宋体" w:hAnsi="宋体" w:cs="宋体"/>
                <w:i w:val="0"/>
                <w:iCs w:val="0"/>
                <w:color w:val="000000"/>
                <w:kern w:val="0"/>
                <w:sz w:val="24"/>
                <w:szCs w:val="24"/>
                <w:highlight w:val="none"/>
                <w:u w:val="none"/>
                <w:lang w:val="en-US" w:eastAsia="zh-CN" w:bidi="ar"/>
              </w:rPr>
              <w:t>色</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要求：面料光滑挺括，布面紧密，色泽亮丽，透气性舒适性好，易洗快干不掉色，西裤前幅一个折位，前两边斜插袋，后幅两边双线袋。</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885825" cy="2095500"/>
                  <wp:effectExtent l="0" t="0" r="9525" b="0"/>
                  <wp:docPr id="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IMG_256"/>
                          <pic:cNvPicPr>
                            <a:picLocks noChangeAspect="1"/>
                          </pic:cNvPicPr>
                        </pic:nvPicPr>
                        <pic:blipFill>
                          <a:blip r:embed="rId6"/>
                          <a:stretch>
                            <a:fillRect/>
                          </a:stretch>
                        </pic:blipFill>
                        <pic:spPr>
                          <a:xfrm>
                            <a:off x="0" y="0"/>
                            <a:ext cx="885825" cy="209550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110</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4"/>
                <w:szCs w:val="24"/>
                <w:highlight w:val="none"/>
                <w:u w:val="none"/>
              </w:rPr>
            </w:pPr>
            <w:r>
              <w:rPr>
                <w:rFonts w:hint="eastAsia" w:ascii="宋体" w:hAnsi="宋体" w:eastAsia="宋体" w:cs="宋体"/>
                <w:i w:val="0"/>
                <w:iCs w:val="0"/>
                <w:color w:val="000000"/>
                <w:kern w:val="0"/>
                <w:sz w:val="24"/>
                <w:szCs w:val="24"/>
                <w:highlight w:val="none"/>
                <w:u w:val="none"/>
                <w:lang w:val="en-US" w:eastAsia="zh-CN" w:bidi="ar"/>
              </w:rPr>
              <w:t>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268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29480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夏季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20"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4</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男西裤冬裤</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default" w:ascii="宋体" w:hAnsi="宋体" w:cs="宋体"/>
                <w:i w:val="0"/>
                <w:iCs w:val="0"/>
                <w:color w:val="000000"/>
                <w:kern w:val="0"/>
                <w:sz w:val="24"/>
                <w:szCs w:val="24"/>
                <w:highlight w:val="none"/>
                <w:u w:val="none"/>
                <w:lang w:val="en-US" w:eastAsia="zh-CN" w:bidi="ar"/>
              </w:rPr>
              <w:t>成分：</w:t>
            </w:r>
            <w:r>
              <w:rPr>
                <w:rFonts w:hint="eastAsia" w:ascii="宋体" w:hAnsi="宋体" w:cs="宋体"/>
                <w:i w:val="0"/>
                <w:iCs w:val="0"/>
                <w:color w:val="000000"/>
                <w:kern w:val="0"/>
                <w:sz w:val="24"/>
                <w:szCs w:val="24"/>
                <w:highlight w:val="none"/>
                <w:u w:val="none"/>
                <w:lang w:val="en-US" w:eastAsia="zh-CN" w:bidi="ar"/>
              </w:rPr>
              <w:t>羊毛30％，聚酯纤维70％</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要求：织造细腻，手感柔软，布面平整光洁挺括，色泽鲜明，抗皱性好，易洗耐磨不掉色，可水洗免烫，西裤前幅一个折位，前两边斜插袋，后幅两边双线袋。</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50645" cy="1905000"/>
                  <wp:effectExtent l="0" t="0" r="1905" b="0"/>
                  <wp:docPr id="7"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descr="IMG_256"/>
                          <pic:cNvPicPr>
                            <a:picLocks noChangeAspect="1"/>
                          </pic:cNvPicPr>
                        </pic:nvPicPr>
                        <pic:blipFill>
                          <a:blip r:embed="rId7"/>
                          <a:stretch>
                            <a:fillRect/>
                          </a:stretch>
                        </pic:blipFill>
                        <pic:spPr>
                          <a:xfrm>
                            <a:off x="0" y="0"/>
                            <a:ext cx="1350645" cy="190500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110</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280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30800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冬季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0"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5</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男西装</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default" w:ascii="宋体" w:hAnsi="宋体" w:cs="宋体"/>
                <w:i w:val="0"/>
                <w:iCs w:val="0"/>
                <w:color w:val="000000"/>
                <w:kern w:val="0"/>
                <w:sz w:val="24"/>
                <w:szCs w:val="24"/>
                <w:highlight w:val="none"/>
                <w:u w:val="none"/>
                <w:lang w:val="en-US" w:eastAsia="zh-CN" w:bidi="ar"/>
              </w:rPr>
              <w:t>成分：</w:t>
            </w:r>
            <w:r>
              <w:rPr>
                <w:rFonts w:hint="eastAsia" w:ascii="宋体" w:hAnsi="宋体" w:cs="宋体"/>
                <w:i w:val="0"/>
                <w:iCs w:val="0"/>
                <w:color w:val="000000"/>
                <w:kern w:val="0"/>
                <w:sz w:val="24"/>
                <w:szCs w:val="24"/>
                <w:highlight w:val="none"/>
                <w:u w:val="none"/>
                <w:lang w:val="en-US" w:eastAsia="zh-CN" w:bidi="ar"/>
              </w:rPr>
              <w:t>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里料：90%人造丝，10%涤纶</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要求：织造细腻，手感柔软，布面平整光洁挺括，色泽鲜明，抗皱性好，易洗耐磨不掉色，可水洗免烫，西服单排两粒扣，平驳领，后无开叉，上手巾袋，下双开线袋盖，有两内袋，粘合衬工艺。</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43660" cy="1343660"/>
                  <wp:effectExtent l="0" t="0" r="8890" b="8890"/>
                  <wp:docPr id="9"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descr="IMG_256"/>
                          <pic:cNvPicPr>
                            <a:picLocks noChangeAspect="1"/>
                          </pic:cNvPicPr>
                        </pic:nvPicPr>
                        <pic:blipFill>
                          <a:blip r:embed="rId8"/>
                          <a:stretch>
                            <a:fillRect/>
                          </a:stretch>
                        </pic:blipFill>
                        <pic:spPr>
                          <a:xfrm>
                            <a:off x="0" y="0"/>
                            <a:ext cx="1343660" cy="134366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110</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530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58300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冬季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30"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6</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女衬衫长袖</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面料：CVC细斜纹</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成分：60%棉，40%涤纶</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颜色：浅蓝色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要求：面料舒适挺括，布面紧密，色泽亮丽，透气性高。女正装衬衣领，前贴边，第一粒钉珍珠扣，圆摆，袖口开叉钉扣，配领结。</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36040" cy="1781810"/>
                  <wp:effectExtent l="0" t="0" r="16510" b="8890"/>
                  <wp:docPr id="11"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descr="IMG_256"/>
                          <pic:cNvPicPr>
                            <a:picLocks noChangeAspect="1"/>
                          </pic:cNvPicPr>
                        </pic:nvPicPr>
                        <pic:blipFill>
                          <a:blip r:embed="rId9"/>
                          <a:stretch>
                            <a:fillRect/>
                          </a:stretch>
                        </pic:blipFill>
                        <pic:spPr>
                          <a:xfrm>
                            <a:off x="0" y="0"/>
                            <a:ext cx="1336040" cy="178181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185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8880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秋季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55"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7</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女衬衫短袖</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面料：CVC细斜纹</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成分：60%棉，40%涤纶</w:t>
            </w:r>
          </w:p>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颜色：浅蓝色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要求：面料舒适挺括，布面紧密，色泽亮丽，透气性高。女正装衬衣领，前贴边，第一粒钉珍珠扣，圆摆，袖口作V字口钉珍珠扣，配领结。</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63345" cy="1818640"/>
                  <wp:effectExtent l="0" t="0" r="8255" b="1016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10"/>
                          <a:stretch>
                            <a:fillRect/>
                          </a:stretch>
                        </pic:blipFill>
                        <pic:spPr>
                          <a:xfrm>
                            <a:off x="0" y="0"/>
                            <a:ext cx="1363345" cy="181864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168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8064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夏季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75"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8</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女西裤夏裤</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w:t>
            </w:r>
            <w:r>
              <w:rPr>
                <w:rFonts w:hint="eastAsia" w:ascii="宋体" w:hAnsi="宋体" w:eastAsia="宋体" w:cs="宋体"/>
                <w:i w:val="0"/>
                <w:iCs w:val="0"/>
                <w:color w:val="000000"/>
                <w:kern w:val="0"/>
                <w:sz w:val="24"/>
                <w:szCs w:val="24"/>
                <w:highlight w:val="none"/>
                <w:u w:val="none"/>
                <w:lang w:val="en-US" w:eastAsia="zh-CN" w:bidi="ar"/>
              </w:rPr>
              <w:t>哔叽</w:t>
            </w:r>
          </w:p>
          <w:p>
            <w:pPr>
              <w:pStyle w:val="2"/>
              <w:numPr>
                <w:ilvl w:val="0"/>
                <w:numId w:val="0"/>
              </w:numPr>
              <w:spacing w:line="300" w:lineRule="exact"/>
              <w:ind w:leftChars="0"/>
              <w:rPr>
                <w:rFonts w:ascii="宋体" w:hAnsi="宋体"/>
                <w:sz w:val="24"/>
                <w:szCs w:val="24"/>
                <w:lang w:bidi="ar"/>
              </w:rPr>
            </w:pPr>
            <w:r>
              <w:rPr>
                <w:rFonts w:hint="default" w:ascii="宋体" w:hAnsi="宋体" w:eastAsia="宋体" w:cs="宋体"/>
                <w:i w:val="0"/>
                <w:iCs w:val="0"/>
                <w:color w:val="000000"/>
                <w:kern w:val="0"/>
                <w:sz w:val="24"/>
                <w:szCs w:val="24"/>
                <w:highlight w:val="none"/>
                <w:u w:val="none"/>
                <w:lang w:eastAsia="zh-CN" w:bidi="ar"/>
              </w:rPr>
              <w:t>成分：</w:t>
            </w:r>
            <w:r>
              <w:rPr>
                <w:rFonts w:hint="eastAsia" w:ascii="宋体" w:hAnsi="宋体"/>
                <w:sz w:val="24"/>
                <w:szCs w:val="24"/>
                <w:lang w:bidi="ar"/>
              </w:rPr>
              <w:t>涤纶65%，聚酯纤维35%</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颜色：藏蓝</w:t>
            </w:r>
            <w:r>
              <w:rPr>
                <w:rFonts w:hint="eastAsia" w:ascii="宋体" w:hAnsi="宋体" w:cs="宋体"/>
                <w:i w:val="0"/>
                <w:iCs w:val="0"/>
                <w:color w:val="000000"/>
                <w:kern w:val="0"/>
                <w:sz w:val="24"/>
                <w:szCs w:val="24"/>
                <w:highlight w:val="none"/>
                <w:u w:val="none"/>
                <w:lang w:val="en-US" w:eastAsia="zh-CN" w:bidi="ar"/>
              </w:rPr>
              <w:t>色</w:t>
            </w:r>
          </w:p>
          <w:p>
            <w:pPr>
              <w:keepNext w:val="0"/>
              <w:keepLines w:val="0"/>
              <w:widowControl/>
              <w:suppressLineNumbers w:val="0"/>
              <w:spacing w:line="240" w:lineRule="auto"/>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要求：面料光滑挺括，布面紧密，色泽亮丽，透气性舒适性好，易洗快干不掉色，西裤上腰前拉，前斜袋，加裤耳绊。</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35405" cy="1896110"/>
                  <wp:effectExtent l="0" t="0" r="17145" b="889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11"/>
                          <a:stretch>
                            <a:fillRect/>
                          </a:stretch>
                        </pic:blipFill>
                        <pic:spPr>
                          <a:xfrm>
                            <a:off x="0" y="0"/>
                            <a:ext cx="1335405" cy="189611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268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12864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夏季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75"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9</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女西裤冬裤</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要求：织造细腻，手感柔软，布面平整光洁挺括，色泽鲜明，抗皱性好，易洗耐磨不掉色，可水洗免烫，西裤上腰前拉，前斜袋，加裤耳绊。</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209675" cy="2095500"/>
                  <wp:effectExtent l="0" t="0" r="9525" b="0"/>
                  <wp:docPr id="17"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IMG_256"/>
                          <pic:cNvPicPr>
                            <a:picLocks noChangeAspect="1"/>
                          </pic:cNvPicPr>
                        </pic:nvPicPr>
                        <pic:blipFill>
                          <a:blip r:embed="rId12"/>
                          <a:stretch>
                            <a:fillRect/>
                          </a:stretch>
                        </pic:blipFill>
                        <pic:spPr>
                          <a:xfrm>
                            <a:off x="0" y="0"/>
                            <a:ext cx="1209675" cy="209550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280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13440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冬季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45"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10</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女西装</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里料：90%人造丝，10%涤纶</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要求：织造细腻，手感柔软，布面平整光洁挺括，色泽鲜明，抗皱性好，易洗耐磨不掉色，可水洗免烫，女西服单排两粒扣，平驳领，八幅公主线，小圆摆、无内袋，双开线袋加盖。</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37945" cy="1875155"/>
                  <wp:effectExtent l="0" t="0" r="14605" b="10795"/>
                  <wp:docPr id="19"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descr="IMG_256"/>
                          <pic:cNvPicPr>
                            <a:picLocks noChangeAspect="1"/>
                          </pic:cNvPicPr>
                        </pic:nvPicPr>
                        <pic:blipFill>
                          <a:blip r:embed="rId13"/>
                          <a:stretch>
                            <a:fillRect/>
                          </a:stretch>
                        </pic:blipFill>
                        <pic:spPr>
                          <a:xfrm>
                            <a:off x="0" y="0"/>
                            <a:ext cx="1337945" cy="1875155"/>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530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25440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冬季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40"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11</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女西裙</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里料：90%人造丝，10%涤纶</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w:t>
            </w:r>
            <w:r>
              <w:rPr>
                <w:rFonts w:hint="eastAsia" w:ascii="宋体" w:hAnsi="宋体" w:cs="宋体"/>
                <w:color w:val="000000"/>
                <w:kern w:val="0"/>
                <w:sz w:val="24"/>
                <w:szCs w:val="24"/>
                <w:lang w:bidi="ar"/>
              </w:rPr>
              <w:t>女中长西裙上腰后拉链，后开叉，加里布。</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295400" cy="1295400"/>
                  <wp:effectExtent l="0" t="0" r="0" b="0"/>
                  <wp:docPr id="21"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descr="IMG_256"/>
                          <pic:cNvPicPr>
                            <a:picLocks noChangeAspect="1"/>
                          </pic:cNvPicPr>
                        </pic:nvPicPr>
                        <pic:blipFill>
                          <a:blip r:embed="rId14"/>
                          <a:stretch>
                            <a:fillRect/>
                          </a:stretch>
                        </pic:blipFill>
                        <pic:spPr>
                          <a:xfrm>
                            <a:off x="0" y="0"/>
                            <a:ext cx="1295400" cy="129540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24</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条</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238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5712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夏季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2"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12</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女马甲</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要求：织造细腻，手感柔软，布面平整光洁挺括，色泽鲜明，抗皱性好，易洗耐磨不掉色，可水洗免烫，女马甲4粒扣，八幅公主线，两边双线袋，无后腰带。</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343025" cy="1343025"/>
                  <wp:effectExtent l="0" t="0" r="9525" b="9525"/>
                  <wp:docPr id="23"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9" descr="IMG_256"/>
                          <pic:cNvPicPr>
                            <a:picLocks noChangeAspect="1"/>
                          </pic:cNvPicPr>
                        </pic:nvPicPr>
                        <pic:blipFill>
                          <a:blip r:embed="rId15"/>
                          <a:stretch>
                            <a:fillRect/>
                          </a:stretch>
                        </pic:blipFill>
                        <pic:spPr>
                          <a:xfrm>
                            <a:off x="0" y="0"/>
                            <a:ext cx="1343025" cy="1343025"/>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48</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280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13440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秋季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89"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13</w:t>
            </w: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sz w:val="24"/>
                <w:szCs w:val="24"/>
                <w:highlight w:val="none"/>
                <w:vertAlign w:val="baseline"/>
                <w:lang w:eastAsia="zh-CN"/>
              </w:rPr>
            </w:pPr>
            <w:r>
              <w:rPr>
                <w:rFonts w:hint="eastAsia" w:ascii="宋体" w:hAnsi="宋体" w:eastAsia="宋体" w:cs="宋体"/>
                <w:i w:val="0"/>
                <w:iCs w:val="0"/>
                <w:color w:val="000000"/>
                <w:kern w:val="0"/>
                <w:sz w:val="24"/>
                <w:szCs w:val="24"/>
                <w:highlight w:val="none"/>
                <w:u w:val="none"/>
                <w:lang w:val="en-US" w:eastAsia="zh-CN" w:bidi="ar"/>
              </w:rPr>
              <w:t>男马甲</w:t>
            </w: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面料：羊毛贡丝锦420g/m</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成分：羊毛30％，聚酯纤维70％</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颜色：藏蓝色</w:t>
            </w:r>
          </w:p>
          <w:p>
            <w:pPr>
              <w:keepNext w:val="0"/>
              <w:keepLines w:val="0"/>
              <w:widowControl/>
              <w:suppressLineNumbers w:val="0"/>
              <w:jc w:val="left"/>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规格：量身定制、单人单裁</w:t>
            </w:r>
          </w:p>
          <w:p>
            <w:pPr>
              <w:keepNext w:val="0"/>
              <w:keepLines w:val="0"/>
              <w:widowControl/>
              <w:suppressLineNumbers w:val="0"/>
              <w:jc w:val="left"/>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要求：织造细腻，手感柔软，布面平整光洁挺括，色泽鲜明，抗皱性好，易洗耐磨不掉色，可水洗免烫，男马甲4粒扣，上左胸袋，下两边双线袋，斜脚，有后腰带。</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2"/>
                <w:sz w:val="24"/>
                <w:szCs w:val="24"/>
                <w:highlight w:val="none"/>
                <w:u w:val="none"/>
                <w:lang w:val="en-US" w:eastAsia="zh-CN" w:bidi="ar-SA"/>
              </w:rPr>
            </w:pPr>
            <w:r>
              <w:rPr>
                <w:rFonts w:hint="eastAsia" w:ascii="宋体" w:hAnsi="宋体" w:eastAsia="宋体" w:cs="宋体"/>
                <w:i w:val="0"/>
                <w:iCs w:val="0"/>
                <w:color w:val="000000"/>
                <w:kern w:val="0"/>
                <w:sz w:val="24"/>
                <w:szCs w:val="24"/>
                <w:highlight w:val="none"/>
                <w:u w:val="none"/>
                <w:lang w:val="en-US" w:eastAsia="zh-CN" w:bidi="ar"/>
              </w:rPr>
              <w:drawing>
                <wp:inline distT="0" distB="0" distL="114300" distR="114300">
                  <wp:extent cx="1200150" cy="2095500"/>
                  <wp:effectExtent l="0" t="0" r="0" b="0"/>
                  <wp:docPr id="25"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7" descr="IMG_256"/>
                          <pic:cNvPicPr>
                            <a:picLocks noChangeAspect="1"/>
                          </pic:cNvPicPr>
                        </pic:nvPicPr>
                        <pic:blipFill>
                          <a:blip r:embed="rId16"/>
                          <a:stretch>
                            <a:fillRect/>
                          </a:stretch>
                        </pic:blipFill>
                        <pic:spPr>
                          <a:xfrm>
                            <a:off x="0" y="0"/>
                            <a:ext cx="1200150" cy="2095500"/>
                          </a:xfrm>
                          <a:prstGeom prst="rect">
                            <a:avLst/>
                          </a:prstGeom>
                          <a:noFill/>
                          <a:ln w="9525">
                            <a:noFill/>
                          </a:ln>
                        </pic:spPr>
                      </pic:pic>
                    </a:graphicData>
                  </a:graphic>
                </wp:inline>
              </w:drawing>
            </w: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110</w:t>
            </w: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件</w:t>
            </w:r>
          </w:p>
        </w:tc>
        <w:tc>
          <w:tcPr>
            <w:tcW w:w="82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280 </w:t>
            </w:r>
          </w:p>
        </w:tc>
        <w:tc>
          <w:tcPr>
            <w:tcW w:w="100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kern w:val="0"/>
                <w:sz w:val="24"/>
                <w:szCs w:val="24"/>
                <w:highlight w:val="none"/>
                <w:u w:val="none"/>
                <w:lang w:val="en-US" w:eastAsia="zh-CN" w:bidi="ar"/>
              </w:rPr>
            </w:pPr>
            <w:r>
              <w:rPr>
                <w:rFonts w:hint="eastAsia" w:ascii="宋体" w:hAnsi="宋体" w:eastAsia="宋体" w:cs="宋体"/>
                <w:i w:val="0"/>
                <w:iCs w:val="0"/>
                <w:color w:val="000000"/>
                <w:kern w:val="0"/>
                <w:sz w:val="24"/>
                <w:szCs w:val="24"/>
                <w:highlight w:val="none"/>
                <w:u w:val="none"/>
                <w:lang w:val="en-US" w:eastAsia="zh-CN" w:bidi="ar"/>
              </w:rPr>
              <w:t xml:space="preserve">30800 </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秋季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4" w:hRule="atLeast"/>
        </w:trPr>
        <w:tc>
          <w:tcPr>
            <w:tcW w:w="23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32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132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合计</w:t>
            </w:r>
          </w:p>
        </w:tc>
        <w:tc>
          <w:tcPr>
            <w:tcW w:w="122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32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p>
        </w:tc>
        <w:tc>
          <w:tcPr>
            <w:tcW w:w="29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435"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4"/>
                <w:szCs w:val="24"/>
                <w:highlight w:val="none"/>
                <w:u w:val="none"/>
                <w:lang w:val="en-US" w:eastAsia="zh-CN" w:bidi="ar"/>
              </w:rPr>
            </w:pPr>
          </w:p>
        </w:tc>
        <w:tc>
          <w:tcPr>
            <w:tcW w:w="53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cs="宋体"/>
                <w:i w:val="0"/>
                <w:iCs w:val="0"/>
                <w:color w:val="000000"/>
                <w:kern w:val="0"/>
                <w:sz w:val="24"/>
                <w:szCs w:val="24"/>
                <w:highlight w:val="none"/>
                <w:u w:val="none"/>
                <w:lang w:val="en-US" w:eastAsia="zh-CN" w:bidi="ar"/>
              </w:rPr>
            </w:pPr>
            <w:r>
              <w:rPr>
                <w:rFonts w:hint="eastAsia" w:ascii="宋体" w:hAnsi="宋体" w:cs="宋体"/>
                <w:i w:val="0"/>
                <w:iCs w:val="0"/>
                <w:color w:val="000000"/>
                <w:kern w:val="0"/>
                <w:sz w:val="24"/>
                <w:szCs w:val="24"/>
                <w:highlight w:val="none"/>
                <w:u w:val="none"/>
                <w:lang w:val="en-US" w:eastAsia="zh-CN" w:bidi="ar"/>
              </w:rPr>
              <w:t>285290</w:t>
            </w:r>
          </w:p>
        </w:tc>
        <w:tc>
          <w:tcPr>
            <w:tcW w:w="297"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cs="宋体"/>
                <w:i w:val="0"/>
                <w:iCs w:val="0"/>
                <w:color w:val="000000"/>
                <w:kern w:val="0"/>
                <w:sz w:val="24"/>
                <w:szCs w:val="24"/>
                <w:highlight w:val="none"/>
                <w:u w:val="none"/>
                <w:lang w:val="en-US" w:eastAsia="zh-CN" w:bidi="ar"/>
              </w:rPr>
            </w:pPr>
          </w:p>
        </w:tc>
      </w:tr>
    </w:tbl>
    <w:p>
      <w:pPr>
        <w:numPr>
          <w:ilvl w:val="0"/>
          <w:numId w:val="0"/>
        </w:numPr>
        <w:spacing w:line="360" w:lineRule="auto"/>
        <w:ind w:leftChars="0" w:firstLine="482" w:firstLineChars="200"/>
        <w:rPr>
          <w:rFonts w:hint="eastAsia" w:ascii="宋体" w:hAnsi="宋体" w:eastAsia="宋体" w:cs="宋体"/>
          <w:b/>
          <w:color w:val="000000"/>
          <w:kern w:val="44"/>
          <w:sz w:val="24"/>
          <w:szCs w:val="24"/>
          <w:highlight w:val="none"/>
          <w:lang w:val="en-US" w:eastAsia="zh-CN" w:bidi="ar-SA"/>
        </w:rPr>
      </w:pPr>
      <w:r>
        <w:rPr>
          <w:rFonts w:hint="eastAsia" w:ascii="宋体" w:hAnsi="宋体"/>
          <w:b/>
          <w:bCs/>
          <w:color w:val="000000"/>
          <w:sz w:val="24"/>
          <w:highlight w:val="none"/>
          <w:lang w:val="en-US" w:eastAsia="zh-CN"/>
        </w:rPr>
        <w:t>注:报价不得超过单价最高限价及总预算最高限价，否则作无效响应处理。</w:t>
      </w:r>
    </w:p>
    <w:p>
      <w:pPr>
        <w:spacing w:line="360" w:lineRule="auto"/>
        <w:ind w:firstLine="482" w:firstLineChars="200"/>
        <w:rPr>
          <w:rFonts w:hint="eastAsia" w:ascii="宋体" w:hAnsi="宋体" w:eastAsia="宋体" w:cs="宋体"/>
          <w:color w:val="000000"/>
          <w:sz w:val="24"/>
          <w:highlight w:val="none"/>
          <w:lang w:val="zh-CN" w:eastAsia="zh-CN"/>
        </w:rPr>
      </w:pPr>
      <w:r>
        <w:rPr>
          <w:rFonts w:hint="eastAsia" w:ascii="宋体" w:hAnsi="宋体" w:cs="宋体"/>
          <w:b/>
          <w:color w:val="000000"/>
          <w:kern w:val="44"/>
          <w:sz w:val="24"/>
          <w:szCs w:val="24"/>
          <w:highlight w:val="none"/>
          <w:lang w:val="en-US" w:eastAsia="zh-CN" w:bidi="ar-SA"/>
        </w:rPr>
        <w:t>（二）</w:t>
      </w:r>
      <w:r>
        <w:rPr>
          <w:rFonts w:hint="eastAsia" w:ascii="宋体" w:hAnsi="宋体" w:eastAsia="宋体" w:cs="宋体"/>
          <w:b/>
          <w:color w:val="000000"/>
          <w:kern w:val="44"/>
          <w:sz w:val="24"/>
          <w:szCs w:val="24"/>
          <w:highlight w:val="none"/>
          <w:lang w:val="en-US" w:eastAsia="zh-CN" w:bidi="ar-SA"/>
        </w:rPr>
        <w:t>样服：（</w:t>
      </w:r>
      <w:r>
        <w:rPr>
          <w:rFonts w:hint="eastAsia" w:ascii="宋体" w:hAnsi="宋体" w:eastAsia="宋体" w:cs="宋体"/>
          <w:b/>
          <w:bCs/>
          <w:color w:val="000000"/>
          <w:sz w:val="24"/>
          <w:highlight w:val="none"/>
          <w:lang w:val="en-US" w:eastAsia="zh-CN"/>
        </w:rPr>
        <w:t>因服装生产的工艺水平等无法用文字准确描述，为保障采购服装质量，供应商投标时需按要求提供样服进行评审）</w:t>
      </w:r>
    </w:p>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cs="宋体"/>
          <w:color w:val="000000"/>
          <w:sz w:val="24"/>
          <w:highlight w:val="none"/>
          <w:lang w:val="en-US" w:eastAsia="zh-CN"/>
        </w:rPr>
        <w:t>1.</w:t>
      </w:r>
      <w:r>
        <w:rPr>
          <w:rFonts w:hint="eastAsia" w:ascii="宋体" w:hAnsi="宋体" w:eastAsia="宋体" w:cs="宋体"/>
          <w:color w:val="000000"/>
          <w:sz w:val="24"/>
          <w:highlight w:val="none"/>
          <w:lang w:val="zh-CN" w:eastAsia="zh-CN"/>
        </w:rPr>
        <w:t>样服清单：</w:t>
      </w:r>
    </w:p>
    <w:tbl>
      <w:tblPr>
        <w:tblStyle w:val="8"/>
        <w:tblW w:w="0" w:type="auto"/>
        <w:tblInd w:w="450" w:type="dxa"/>
        <w:tblBorders>
          <w:top w:val="none" w:color="000000" w:sz="4" w:space="0"/>
          <w:left w:val="none" w:color="000000" w:sz="4" w:space="0"/>
          <w:bottom w:val="none" w:color="000000" w:sz="4" w:space="0"/>
          <w:right w:val="none" w:color="000000" w:sz="4" w:space="0"/>
          <w:insideH w:val="none" w:color="auto" w:sz="0" w:space="0"/>
          <w:insideV w:val="none" w:color="auto" w:sz="0" w:space="0"/>
        </w:tblBorders>
        <w:tblLayout w:type="autofit"/>
        <w:tblCellMar>
          <w:top w:w="0" w:type="dxa"/>
          <w:left w:w="108" w:type="dxa"/>
          <w:bottom w:w="0" w:type="dxa"/>
          <w:right w:w="108" w:type="dxa"/>
        </w:tblCellMar>
      </w:tblPr>
      <w:tblGrid>
        <w:gridCol w:w="910"/>
        <w:gridCol w:w="3594"/>
        <w:gridCol w:w="1031"/>
        <w:gridCol w:w="2537"/>
      </w:tblGrid>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000000" w:sz="4" w:space="0"/>
              <w:left w:val="single" w:color="000000" w:sz="4" w:space="0"/>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序号</w:t>
            </w:r>
          </w:p>
        </w:tc>
        <w:tc>
          <w:tcPr>
            <w:tcW w:w="3594"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提交样服品名</w:t>
            </w:r>
          </w:p>
        </w:tc>
        <w:tc>
          <w:tcPr>
            <w:tcW w:w="1031"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数量</w:t>
            </w:r>
          </w:p>
        </w:tc>
        <w:tc>
          <w:tcPr>
            <w:tcW w:w="2537" w:type="dxa"/>
            <w:tcBorders>
              <w:top w:val="single" w:color="000000" w:sz="4" w:space="0"/>
              <w:left w:val="nil"/>
              <w:bottom w:val="single" w:color="000000" w:sz="4" w:space="0"/>
              <w:right w:val="single" w:color="000000" w:sz="4" w:space="0"/>
            </w:tcBorders>
            <w:noWrap w:val="0"/>
            <w:vAlign w:val="center"/>
          </w:tcPr>
          <w:p>
            <w:pPr>
              <w:spacing w:line="360" w:lineRule="auto"/>
              <w:jc w:val="center"/>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备注</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1</w:t>
            </w:r>
          </w:p>
        </w:tc>
        <w:tc>
          <w:tcPr>
            <w:tcW w:w="359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男衬衫长袖</w:t>
            </w:r>
          </w:p>
        </w:tc>
        <w:tc>
          <w:tcPr>
            <w:tcW w:w="1031" w:type="dxa"/>
            <w:tcBorders>
              <w:top w:val="nil"/>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restart"/>
            <w:tcBorders>
              <w:top w:val="nil"/>
              <w:left w:val="nil"/>
              <w:right w:val="single" w:color="auto" w:sz="4" w:space="0"/>
            </w:tcBorders>
            <w:noWrap w:val="0"/>
            <w:vAlign w:val="center"/>
          </w:tcPr>
          <w:p>
            <w:pPr>
              <w:spacing w:line="360" w:lineRule="auto"/>
              <w:jc w:val="center"/>
              <w:rPr>
                <w:rFonts w:hint="eastAsia" w:ascii="宋体" w:hAnsi="宋体" w:eastAsia="宋体" w:cs="宋体"/>
                <w:color w:val="000000"/>
                <w:sz w:val="24"/>
                <w:highlight w:val="none"/>
                <w:lang w:val="zh-CN" w:eastAsia="zh-CN"/>
              </w:rPr>
            </w:pPr>
            <w:r>
              <w:rPr>
                <w:rFonts w:hint="eastAsia" w:ascii="宋体" w:hAnsi="宋体" w:eastAsia="宋体" w:cs="宋体"/>
                <w:sz w:val="24"/>
                <w:szCs w:val="24"/>
                <w:highlight w:val="none"/>
              </w:rPr>
              <w:t>样品必须标识投标人名称，样品需按照技术(参数)要求中的标准进行制作，样品投标递交时必须密封封装完整 。</w:t>
            </w: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10" w:type="dxa"/>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2</w:t>
            </w:r>
          </w:p>
        </w:tc>
        <w:tc>
          <w:tcPr>
            <w:tcW w:w="359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男衬衫短袖</w:t>
            </w:r>
          </w:p>
        </w:tc>
        <w:tc>
          <w:tcPr>
            <w:tcW w:w="1031"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nil"/>
              <w:left w:val="single" w:color="000000" w:sz="4" w:space="0"/>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3</w:t>
            </w:r>
          </w:p>
        </w:tc>
        <w:tc>
          <w:tcPr>
            <w:tcW w:w="3594" w:type="dxa"/>
            <w:tcBorders>
              <w:top w:val="nil"/>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男西裤夏裤</w:t>
            </w:r>
          </w:p>
        </w:tc>
        <w:tc>
          <w:tcPr>
            <w:tcW w:w="1031" w:type="dxa"/>
            <w:tcBorders>
              <w:top w:val="single" w:color="auto" w:sz="4" w:space="0"/>
              <w:left w:val="nil"/>
              <w:bottom w:val="single" w:color="auto"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条</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4</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男西裤冬裤</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条</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5</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男西装</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6</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女衬衫长袖</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7</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女衬衫短袖</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8</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女西裤夏裤</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条</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9</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女西裤冬裤</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条</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10</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女西装</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11</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女西裙</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条</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12</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女马甲</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r>
        <w:tblPrEx>
          <w:tblBorders>
            <w:top w:val="none" w:color="000000" w:sz="4" w:space="0"/>
            <w:left w:val="none" w:color="000000" w:sz="4" w:space="0"/>
            <w:bottom w:val="none" w:color="000000" w:sz="4" w:space="0"/>
            <w:right w:val="none" w:color="000000" w:sz="4" w:space="0"/>
            <w:insideH w:val="none" w:color="auto" w:sz="0" w:space="0"/>
            <w:insideV w:val="none" w:color="auto" w:sz="0" w:space="0"/>
          </w:tblBorders>
          <w:tblCellMar>
            <w:top w:w="0" w:type="dxa"/>
            <w:left w:w="108" w:type="dxa"/>
            <w:bottom w:w="0" w:type="dxa"/>
            <w:right w:w="108" w:type="dxa"/>
          </w:tblCellMar>
        </w:tblPrEx>
        <w:trPr>
          <w:trHeight w:val="23" w:hRule="atLeast"/>
        </w:trPr>
        <w:tc>
          <w:tcPr>
            <w:tcW w:w="91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13</w:t>
            </w:r>
          </w:p>
        </w:tc>
        <w:tc>
          <w:tcPr>
            <w:tcW w:w="359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zh-CN" w:eastAsia="zh-CN"/>
              </w:rPr>
            </w:pPr>
            <w:r>
              <w:rPr>
                <w:rFonts w:hint="eastAsia" w:ascii="宋体" w:hAnsi="宋体" w:eastAsia="宋体" w:cs="宋体"/>
                <w:i w:val="0"/>
                <w:iCs w:val="0"/>
                <w:color w:val="000000"/>
                <w:kern w:val="0"/>
                <w:sz w:val="24"/>
                <w:szCs w:val="24"/>
                <w:highlight w:val="none"/>
                <w:u w:val="none"/>
                <w:lang w:val="en-US" w:eastAsia="zh-CN" w:bidi="ar"/>
              </w:rPr>
              <w:t>男马甲</w:t>
            </w:r>
          </w:p>
        </w:tc>
        <w:tc>
          <w:tcPr>
            <w:tcW w:w="1031"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宋体" w:hAnsi="宋体" w:eastAsia="宋体" w:cs="宋体"/>
                <w:color w:val="000000"/>
                <w:sz w:val="24"/>
                <w:highlight w:val="none"/>
                <w:lang w:val="en-US" w:eastAsia="zh-CN"/>
              </w:rPr>
            </w:pPr>
            <w:r>
              <w:rPr>
                <w:rFonts w:hint="eastAsia" w:ascii="宋体" w:hAnsi="宋体" w:cs="宋体"/>
                <w:i w:val="0"/>
                <w:iCs w:val="0"/>
                <w:color w:val="000000"/>
                <w:kern w:val="0"/>
                <w:sz w:val="24"/>
                <w:szCs w:val="24"/>
                <w:highlight w:val="none"/>
                <w:u w:val="none"/>
                <w:lang w:val="en-US" w:eastAsia="zh-CN" w:bidi="ar"/>
              </w:rPr>
              <w:t>1</w:t>
            </w:r>
            <w:r>
              <w:rPr>
                <w:rFonts w:hint="eastAsia" w:ascii="宋体" w:hAnsi="宋体" w:eastAsia="宋体" w:cs="宋体"/>
                <w:i w:val="0"/>
                <w:iCs w:val="0"/>
                <w:color w:val="000000"/>
                <w:kern w:val="0"/>
                <w:sz w:val="24"/>
                <w:szCs w:val="24"/>
                <w:highlight w:val="none"/>
                <w:u w:val="none"/>
                <w:lang w:val="en-US" w:eastAsia="zh-CN" w:bidi="ar"/>
              </w:rPr>
              <w:t>件</w:t>
            </w:r>
          </w:p>
        </w:tc>
        <w:tc>
          <w:tcPr>
            <w:tcW w:w="2537" w:type="dxa"/>
            <w:vMerge w:val="continue"/>
            <w:tcBorders>
              <w:left w:val="nil"/>
              <w:bottom w:val="single" w:color="auto" w:sz="4" w:space="0"/>
              <w:right w:val="single" w:color="auto" w:sz="4" w:space="0"/>
            </w:tcBorders>
            <w:noWrap w:val="0"/>
            <w:vAlign w:val="center"/>
          </w:tcPr>
          <w:p>
            <w:pPr>
              <w:spacing w:line="360" w:lineRule="auto"/>
              <w:ind w:firstLine="480" w:firstLineChars="200"/>
              <w:jc w:val="center"/>
              <w:rPr>
                <w:rFonts w:hint="eastAsia" w:ascii="宋体" w:hAnsi="宋体" w:eastAsia="宋体" w:cs="宋体"/>
                <w:color w:val="000000"/>
                <w:sz w:val="24"/>
                <w:highlight w:val="none"/>
                <w:lang w:val="zh-CN" w:eastAsia="zh-CN"/>
              </w:rPr>
            </w:pPr>
          </w:p>
        </w:tc>
      </w:tr>
    </w:tbl>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cs="宋体"/>
          <w:color w:val="000000"/>
          <w:sz w:val="24"/>
          <w:highlight w:val="none"/>
          <w:lang w:val="en-US" w:eastAsia="zh-CN"/>
        </w:rPr>
        <w:t>2.</w:t>
      </w:r>
      <w:r>
        <w:rPr>
          <w:rFonts w:hint="eastAsia" w:ascii="宋体" w:hAnsi="宋体" w:eastAsia="宋体" w:cs="宋体"/>
          <w:color w:val="000000"/>
          <w:sz w:val="24"/>
          <w:highlight w:val="none"/>
          <w:lang w:val="zh-CN" w:eastAsia="zh-CN"/>
        </w:rPr>
        <w:t>样品标签（此标签须粘贴在投标样品表面）：</w:t>
      </w:r>
    </w:p>
    <w:tbl>
      <w:tblPr>
        <w:tblStyle w:val="8"/>
        <w:tblW w:w="0" w:type="auto"/>
        <w:tblInd w:w="5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31"/>
        <w:gridCol w:w="279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031"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项目名称</w:t>
            </w:r>
          </w:p>
        </w:tc>
        <w:tc>
          <w:tcPr>
            <w:tcW w:w="2799"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031"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样品名称</w:t>
            </w:r>
          </w:p>
        </w:tc>
        <w:tc>
          <w:tcPr>
            <w:tcW w:w="2799"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031"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投标人名称（</w:t>
            </w:r>
            <w:r>
              <w:rPr>
                <w:rFonts w:hint="eastAsia" w:ascii="宋体" w:hAnsi="宋体" w:cs="宋体"/>
                <w:color w:val="000000"/>
                <w:sz w:val="24"/>
                <w:highlight w:val="none"/>
                <w:lang w:val="en-US" w:eastAsia="zh-CN"/>
              </w:rPr>
              <w:t>盖</w:t>
            </w:r>
            <w:r>
              <w:rPr>
                <w:rFonts w:hint="eastAsia" w:ascii="宋体" w:hAnsi="宋体" w:eastAsia="宋体" w:cs="宋体"/>
                <w:color w:val="000000"/>
                <w:sz w:val="24"/>
                <w:highlight w:val="none"/>
                <w:lang w:val="zh-CN" w:eastAsia="zh-CN"/>
              </w:rPr>
              <w:t>公章）</w:t>
            </w:r>
          </w:p>
        </w:tc>
        <w:tc>
          <w:tcPr>
            <w:tcW w:w="2799"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4031"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eastAsia="宋体" w:cs="宋体"/>
                <w:color w:val="000000"/>
                <w:sz w:val="24"/>
                <w:highlight w:val="none"/>
                <w:lang w:val="zh-CN" w:eastAsia="zh-CN"/>
              </w:rPr>
              <w:t>技术参数（工艺要求）</w:t>
            </w:r>
          </w:p>
        </w:tc>
        <w:tc>
          <w:tcPr>
            <w:tcW w:w="2799" w:type="dxa"/>
            <w:noWrap w:val="0"/>
            <w:vAlign w:val="top"/>
          </w:tcPr>
          <w:p>
            <w:pPr>
              <w:spacing w:line="360" w:lineRule="auto"/>
              <w:ind w:firstLine="480" w:firstLineChars="200"/>
              <w:rPr>
                <w:rFonts w:hint="eastAsia" w:ascii="宋体" w:hAnsi="宋体" w:eastAsia="宋体" w:cs="宋体"/>
                <w:color w:val="000000"/>
                <w:sz w:val="24"/>
                <w:highlight w:val="none"/>
                <w:lang w:val="zh-CN" w:eastAsia="zh-CN"/>
              </w:rPr>
            </w:pPr>
          </w:p>
        </w:tc>
      </w:tr>
    </w:tbl>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cs="宋体"/>
          <w:color w:val="000000"/>
          <w:sz w:val="24"/>
          <w:highlight w:val="none"/>
          <w:lang w:val="en-US" w:eastAsia="zh-CN"/>
        </w:rPr>
        <w:t>3.</w:t>
      </w:r>
      <w:r>
        <w:rPr>
          <w:rFonts w:hint="eastAsia" w:ascii="宋体" w:hAnsi="宋体" w:eastAsia="宋体" w:cs="宋体"/>
          <w:color w:val="000000"/>
          <w:sz w:val="24"/>
          <w:highlight w:val="none"/>
          <w:lang w:val="zh-CN" w:eastAsia="zh-CN"/>
        </w:rPr>
        <w:t>注意事项：</w:t>
      </w:r>
    </w:p>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cs="宋体"/>
          <w:color w:val="000000"/>
          <w:sz w:val="24"/>
          <w:highlight w:val="none"/>
          <w:lang w:val="zh-CN" w:eastAsia="zh-CN"/>
        </w:rPr>
        <w:t>（</w:t>
      </w:r>
      <w:r>
        <w:rPr>
          <w:rFonts w:hint="eastAsia" w:ascii="宋体" w:hAnsi="宋体" w:cs="宋体"/>
          <w:color w:val="000000"/>
          <w:sz w:val="24"/>
          <w:highlight w:val="none"/>
          <w:lang w:val="en-US" w:eastAsia="zh-CN"/>
        </w:rPr>
        <w:t>1</w:t>
      </w:r>
      <w:r>
        <w:rPr>
          <w:rFonts w:hint="eastAsia" w:ascii="宋体" w:hAnsi="宋体" w:cs="宋体"/>
          <w:color w:val="000000"/>
          <w:sz w:val="24"/>
          <w:highlight w:val="none"/>
          <w:lang w:val="zh-CN" w:eastAsia="zh-CN"/>
        </w:rPr>
        <w:t>）</w:t>
      </w:r>
      <w:r>
        <w:rPr>
          <w:rFonts w:hint="eastAsia" w:ascii="宋体" w:hAnsi="宋体" w:eastAsia="宋体" w:cs="宋体"/>
          <w:color w:val="000000"/>
          <w:sz w:val="24"/>
          <w:highlight w:val="none"/>
          <w:lang w:val="zh-CN" w:eastAsia="zh-CN"/>
        </w:rPr>
        <w:t>投标样品的各项技术质量指标应符合</w:t>
      </w:r>
      <w:r>
        <w:rPr>
          <w:rFonts w:hint="eastAsia" w:ascii="宋体" w:hAnsi="宋体" w:cs="宋体"/>
          <w:color w:val="000000"/>
          <w:sz w:val="24"/>
          <w:highlight w:val="none"/>
          <w:lang w:val="zh-CN" w:eastAsia="zh-CN"/>
        </w:rPr>
        <w:t>采购需求</w:t>
      </w:r>
      <w:r>
        <w:rPr>
          <w:rFonts w:hint="eastAsia" w:ascii="宋体" w:hAnsi="宋体" w:eastAsia="宋体" w:cs="宋体"/>
          <w:color w:val="000000"/>
          <w:sz w:val="24"/>
          <w:highlight w:val="none"/>
          <w:lang w:val="zh-CN" w:eastAsia="zh-CN"/>
        </w:rPr>
        <w:t>要求。</w:t>
      </w:r>
    </w:p>
    <w:p>
      <w:pPr>
        <w:spacing w:line="360" w:lineRule="auto"/>
        <w:ind w:firstLine="480" w:firstLineChars="200"/>
        <w:rPr>
          <w:rFonts w:hint="eastAsia" w:ascii="宋体" w:hAnsi="宋体" w:eastAsia="宋体" w:cs="宋体"/>
          <w:color w:val="000000"/>
          <w:sz w:val="24"/>
          <w:highlight w:val="none"/>
          <w:lang w:val="zh-CN" w:eastAsia="zh-CN"/>
        </w:rPr>
      </w:pPr>
      <w:r>
        <w:rPr>
          <w:rFonts w:hint="eastAsia" w:ascii="宋体" w:hAnsi="宋体" w:cs="宋体"/>
          <w:color w:val="000000"/>
          <w:sz w:val="24"/>
          <w:highlight w:val="none"/>
          <w:lang w:val="zh-CN" w:eastAsia="zh-CN"/>
        </w:rPr>
        <w:t>（</w:t>
      </w:r>
      <w:r>
        <w:rPr>
          <w:rFonts w:hint="eastAsia" w:ascii="宋体" w:hAnsi="宋体" w:cs="宋体"/>
          <w:color w:val="000000"/>
          <w:sz w:val="24"/>
          <w:highlight w:val="none"/>
          <w:lang w:val="en-US" w:eastAsia="zh-CN"/>
        </w:rPr>
        <w:t>2</w:t>
      </w:r>
      <w:r>
        <w:rPr>
          <w:rFonts w:hint="eastAsia" w:ascii="宋体" w:hAnsi="宋体" w:cs="宋体"/>
          <w:color w:val="000000"/>
          <w:sz w:val="24"/>
          <w:highlight w:val="none"/>
          <w:lang w:val="zh-CN" w:eastAsia="zh-CN"/>
        </w:rPr>
        <w:t>）</w:t>
      </w:r>
      <w:r>
        <w:rPr>
          <w:rFonts w:hint="eastAsia" w:ascii="宋体" w:hAnsi="宋体" w:eastAsia="宋体" w:cs="宋体"/>
          <w:color w:val="000000"/>
          <w:sz w:val="24"/>
          <w:highlight w:val="none"/>
          <w:lang w:val="zh-CN" w:eastAsia="zh-CN"/>
        </w:rPr>
        <w:t>上述所有投标样品注明投标人名称及样品名称，并在开标前与投标文件一起递交。</w:t>
      </w:r>
    </w:p>
    <w:p>
      <w:pPr>
        <w:rPr>
          <w:rFonts w:hint="eastAsia"/>
          <w:b/>
          <w:bCs/>
          <w:sz w:val="32"/>
          <w:szCs w:val="32"/>
          <w:highlight w:val="none"/>
          <w:lang w:val="en-US" w:eastAsia="zh-CN"/>
        </w:rPr>
      </w:pPr>
    </w:p>
    <w:p>
      <w:pPr>
        <w:rPr>
          <w:rFonts w:hint="eastAsia"/>
          <w:b/>
          <w:bCs/>
          <w:sz w:val="32"/>
          <w:szCs w:val="32"/>
          <w:highlight w:val="none"/>
          <w:lang w:val="en-US" w:eastAsia="zh-CN"/>
        </w:rPr>
      </w:pPr>
    </w:p>
    <w:p>
      <w:pPr>
        <w:rPr>
          <w:rFonts w:hint="eastAsia"/>
          <w:b/>
          <w:bCs/>
          <w:sz w:val="32"/>
          <w:szCs w:val="32"/>
          <w:highlight w:val="none"/>
          <w:lang w:val="en-US" w:eastAsia="zh-CN"/>
        </w:rPr>
      </w:pPr>
    </w:p>
    <w:p>
      <w:pPr>
        <w:rPr>
          <w:rFonts w:hint="eastAsia"/>
          <w:b/>
          <w:bCs/>
          <w:sz w:val="32"/>
          <w:szCs w:val="32"/>
          <w:highlight w:val="none"/>
          <w:lang w:val="en-US" w:eastAsia="zh-CN"/>
        </w:rPr>
      </w:pPr>
    </w:p>
    <w:p>
      <w:pPr>
        <w:pStyle w:val="2"/>
        <w:rPr>
          <w:rFonts w:hint="eastAsia"/>
          <w:b/>
          <w:bCs/>
          <w:sz w:val="32"/>
          <w:szCs w:val="32"/>
          <w:highlight w:val="none"/>
          <w:lang w:val="en-US" w:eastAsia="zh-CN"/>
        </w:rPr>
      </w:pPr>
    </w:p>
    <w:p>
      <w:pPr>
        <w:pStyle w:val="3"/>
        <w:rPr>
          <w:rFonts w:hint="eastAsia"/>
          <w:b/>
          <w:bCs/>
          <w:sz w:val="32"/>
          <w:szCs w:val="32"/>
          <w:highlight w:val="none"/>
          <w:lang w:val="en-US" w:eastAsia="zh-CN"/>
        </w:rPr>
      </w:pPr>
    </w:p>
    <w:p>
      <w:pPr>
        <w:pStyle w:val="3"/>
        <w:rPr>
          <w:rFonts w:hint="eastAsia"/>
          <w:b/>
          <w:bCs/>
          <w:sz w:val="32"/>
          <w:szCs w:val="32"/>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sz w:val="32"/>
          <w:szCs w:val="32"/>
          <w:highlight w:val="none"/>
          <w:lang w:val="en-US" w:eastAsia="zh-CN"/>
        </w:rPr>
      </w:pPr>
      <w:bookmarkStart w:id="0" w:name="_GoBack"/>
      <w:r>
        <w:rPr>
          <w:rFonts w:hint="eastAsia"/>
          <w:b/>
          <w:bCs/>
          <w:sz w:val="32"/>
          <w:szCs w:val="32"/>
          <w:highlight w:val="none"/>
          <w:lang w:val="en-US" w:eastAsia="zh-CN"/>
        </w:rPr>
        <w:t>四、评分方式</w:t>
      </w:r>
    </w:p>
    <w:bookmarkEnd w:id="0"/>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一）由江门市殡仪馆相关工作人员组成评选小组，根据有关规定，本着公平、公正、科学、择优的原则，根据项目需求、报价单位条件、报价要求和实际响应报价情况等，对投报资料及样品进行评审比较，并推荐评审结果。评审结果按江门市殡仪馆有关规定呈批审定。</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（二）本次采购项目评审采用综合评分法，以采购公告规定的条件为依据。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1.评分比重如下：</w:t>
      </w:r>
    </w:p>
    <w:tbl>
      <w:tblPr>
        <w:tblStyle w:val="8"/>
        <w:tblW w:w="8346"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1326"/>
        <w:gridCol w:w="2595"/>
        <w:gridCol w:w="2550"/>
        <w:gridCol w:w="1875"/>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1326"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评分项目</w:t>
            </w:r>
          </w:p>
        </w:tc>
        <w:tc>
          <w:tcPr>
            <w:tcW w:w="259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样品工艺、质量评分</w:t>
            </w:r>
          </w:p>
        </w:tc>
        <w:tc>
          <w:tcPr>
            <w:tcW w:w="25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样品款式、面料评分</w:t>
            </w:r>
          </w:p>
        </w:tc>
        <w:tc>
          <w:tcPr>
            <w:tcW w:w="187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价格评分</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326"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权重</w:t>
            </w:r>
          </w:p>
        </w:tc>
        <w:tc>
          <w:tcPr>
            <w:tcW w:w="259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25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87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c>
          <w:tcPr>
            <w:tcW w:w="1326"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分值</w:t>
            </w:r>
          </w:p>
        </w:tc>
        <w:tc>
          <w:tcPr>
            <w:tcW w:w="259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2550"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c>
          <w:tcPr>
            <w:tcW w:w="1875" w:type="dxa"/>
            <w:tcBorders>
              <w:top w:val="single" w:color="000000" w:sz="6" w:space="0"/>
              <w:left w:val="single" w:color="000000" w:sz="6" w:space="0"/>
              <w:bottom w:val="single" w:color="000000" w:sz="6" w:space="0"/>
              <w:right w:val="single" w:color="000000" w:sz="6" w:space="0"/>
            </w:tcBorders>
            <w:shd w:val="clear" w:color="auto" w:fill="FFFFFF"/>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　2.评分标准如下：</w:t>
      </w:r>
    </w:p>
    <w:tbl>
      <w:tblPr>
        <w:tblStyle w:val="8"/>
        <w:tblW w:w="8430" w:type="dxa"/>
        <w:tblInd w:w="0" w:type="dxa"/>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Layout w:type="autofit"/>
        <w:tblCellMar>
          <w:top w:w="15" w:type="dxa"/>
          <w:left w:w="15" w:type="dxa"/>
          <w:bottom w:w="15" w:type="dxa"/>
          <w:right w:w="15" w:type="dxa"/>
        </w:tblCellMar>
      </w:tblPr>
      <w:tblGrid>
        <w:gridCol w:w="705"/>
        <w:gridCol w:w="1266"/>
        <w:gridCol w:w="5605"/>
        <w:gridCol w:w="854"/>
      </w:tblGrid>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shd w:val="clear" w:color="auto" w:fill="FFFFFF"/>
          <w:tblCellMar>
            <w:top w:w="15" w:type="dxa"/>
            <w:left w:w="15" w:type="dxa"/>
            <w:bottom w:w="15" w:type="dxa"/>
            <w:right w:w="15" w:type="dxa"/>
          </w:tblCellMar>
        </w:tblPrEx>
        <w:tc>
          <w:tcPr>
            <w:tcW w:w="7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评分项目</w:t>
            </w:r>
          </w:p>
        </w:tc>
        <w:tc>
          <w:tcPr>
            <w:tcW w:w="56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评分因素及内容</w:t>
            </w:r>
          </w:p>
        </w:tc>
        <w:tc>
          <w:tcPr>
            <w:tcW w:w="85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分值</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957" w:hRule="atLeast"/>
        </w:trPr>
        <w:tc>
          <w:tcPr>
            <w:tcW w:w="7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2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样品的裁剪及工艺、精细</w:t>
            </w:r>
            <w:r>
              <w:rPr>
                <w:rFonts w:hint="eastAsia" w:ascii="宋体" w:hAnsi="宋体" w:eastAsia="宋体" w:cs="宋体"/>
                <w:sz w:val="24"/>
                <w:szCs w:val="24"/>
                <w:lang w:eastAsia="zh-CN"/>
              </w:rPr>
              <w:t>、</w:t>
            </w:r>
            <w:r>
              <w:rPr>
                <w:rFonts w:hint="eastAsia" w:ascii="宋体" w:hAnsi="宋体" w:eastAsia="宋体" w:cs="宋体"/>
                <w:sz w:val="24"/>
                <w:szCs w:val="24"/>
              </w:rPr>
              <w:t>牢固程度</w:t>
            </w:r>
            <w:r>
              <w:rPr>
                <w:rFonts w:hint="eastAsia" w:ascii="宋体" w:hAnsi="宋体" w:eastAsia="宋体" w:cs="宋体"/>
                <w:sz w:val="24"/>
                <w:szCs w:val="24"/>
                <w:lang w:eastAsia="zh-CN"/>
              </w:rPr>
              <w:t>、</w:t>
            </w:r>
            <w:r>
              <w:rPr>
                <w:rFonts w:hint="eastAsia" w:ascii="宋体" w:hAnsi="宋体" w:eastAsia="宋体" w:cs="宋体"/>
                <w:sz w:val="24"/>
                <w:szCs w:val="24"/>
              </w:rPr>
              <w:t>质量</w:t>
            </w:r>
          </w:p>
        </w:tc>
        <w:tc>
          <w:tcPr>
            <w:tcW w:w="56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根据各响应供应商提供样品的裁剪及工艺、精细</w:t>
            </w:r>
            <w:r>
              <w:rPr>
                <w:rFonts w:hint="eastAsia" w:ascii="宋体" w:hAnsi="宋体" w:eastAsia="宋体" w:cs="宋体"/>
                <w:sz w:val="24"/>
                <w:szCs w:val="24"/>
                <w:lang w:eastAsia="zh-CN"/>
              </w:rPr>
              <w:t>、</w:t>
            </w:r>
            <w:r>
              <w:rPr>
                <w:rFonts w:hint="eastAsia" w:ascii="宋体" w:hAnsi="宋体" w:eastAsia="宋体" w:cs="宋体"/>
                <w:sz w:val="24"/>
                <w:szCs w:val="24"/>
              </w:rPr>
              <w:t>牢固程度</w:t>
            </w:r>
            <w:r>
              <w:rPr>
                <w:rFonts w:hint="eastAsia" w:ascii="宋体" w:hAnsi="宋体" w:eastAsia="宋体" w:cs="宋体"/>
                <w:sz w:val="24"/>
                <w:szCs w:val="24"/>
                <w:lang w:eastAsia="zh-CN"/>
              </w:rPr>
              <w:t>、</w:t>
            </w:r>
            <w:r>
              <w:rPr>
                <w:rFonts w:hint="eastAsia" w:ascii="宋体" w:hAnsi="宋体" w:eastAsia="宋体" w:cs="宋体"/>
                <w:sz w:val="24"/>
                <w:szCs w:val="24"/>
              </w:rPr>
              <w:t>质量等方面进行评分：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样品表里无任何线头、线色与布色非常协调，缝制非常规整、明线非常顺直，宽窄非常均匀、非常平服、无任何针眼、针距非常均匀得</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样品表里有少量线头、线色与布色协调，缝制规整、明线顺直，宽窄均匀、平服、有少量针眼、针距均匀得</w:t>
            </w:r>
            <w:r>
              <w:rPr>
                <w:rFonts w:hint="eastAsia" w:ascii="宋体" w:hAnsi="宋体" w:eastAsia="宋体" w:cs="宋体"/>
                <w:sz w:val="24"/>
                <w:szCs w:val="24"/>
                <w:lang w:val="en-US" w:eastAsia="zh-CN"/>
              </w:rPr>
              <w:t>25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 xml:space="preserve">样品表里有线头、线色与布色不协调， 缝制不规整、明线不顺直，宽窄不均匀、不平服、有针眼、针距不均匀得 </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不提供样品或样品数量不齐全的不得分。</w:t>
            </w:r>
          </w:p>
        </w:tc>
        <w:tc>
          <w:tcPr>
            <w:tcW w:w="85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957" w:hRule="atLeast"/>
        </w:trPr>
        <w:tc>
          <w:tcPr>
            <w:tcW w:w="7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样品的</w:t>
            </w:r>
            <w:r>
              <w:rPr>
                <w:rFonts w:hint="eastAsia" w:ascii="宋体" w:hAnsi="宋体" w:eastAsia="宋体" w:cs="宋体"/>
                <w:sz w:val="24"/>
                <w:szCs w:val="24"/>
                <w:lang w:val="en-US" w:eastAsia="zh-CN"/>
              </w:rPr>
              <w:t>款式、</w:t>
            </w:r>
            <w:r>
              <w:rPr>
                <w:rFonts w:hint="eastAsia" w:ascii="宋体" w:hAnsi="宋体" w:eastAsia="宋体" w:cs="宋体"/>
                <w:sz w:val="24"/>
                <w:szCs w:val="24"/>
                <w:lang w:eastAsia="zh-CN"/>
              </w:rPr>
              <w:t>颜色、</w:t>
            </w:r>
            <w:r>
              <w:rPr>
                <w:rFonts w:hint="eastAsia" w:ascii="宋体" w:hAnsi="宋体" w:eastAsia="宋体" w:cs="宋体"/>
                <w:sz w:val="24"/>
                <w:szCs w:val="24"/>
              </w:rPr>
              <w:t>面料</w:t>
            </w:r>
          </w:p>
        </w:tc>
        <w:tc>
          <w:tcPr>
            <w:tcW w:w="56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rPr>
              <w:t>根据各响应供应商提供样品的</w:t>
            </w:r>
            <w:r>
              <w:rPr>
                <w:rFonts w:hint="eastAsia" w:ascii="宋体" w:hAnsi="宋体" w:eastAsia="宋体" w:cs="宋体"/>
                <w:sz w:val="24"/>
                <w:szCs w:val="24"/>
                <w:lang w:val="en-US" w:eastAsia="zh-CN"/>
              </w:rPr>
              <w:t>款式、</w:t>
            </w:r>
            <w:r>
              <w:rPr>
                <w:rFonts w:hint="eastAsia" w:ascii="宋体" w:hAnsi="宋体" w:eastAsia="宋体" w:cs="宋体"/>
                <w:sz w:val="24"/>
                <w:szCs w:val="24"/>
                <w:lang w:eastAsia="zh-CN"/>
              </w:rPr>
              <w:t>颜色、</w:t>
            </w:r>
            <w:r>
              <w:rPr>
                <w:rFonts w:hint="eastAsia" w:ascii="宋体" w:hAnsi="宋体" w:eastAsia="宋体" w:cs="宋体"/>
                <w:sz w:val="24"/>
                <w:szCs w:val="24"/>
              </w:rPr>
              <w:t>面料等方面进行评分：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样品</w:t>
            </w:r>
            <w:r>
              <w:rPr>
                <w:rFonts w:hint="eastAsia" w:ascii="宋体" w:hAnsi="宋体" w:eastAsia="宋体" w:cs="宋体"/>
                <w:sz w:val="24"/>
                <w:szCs w:val="24"/>
                <w:lang w:val="en-US" w:eastAsia="zh-CN"/>
              </w:rPr>
              <w:t>款式、</w:t>
            </w:r>
            <w:r>
              <w:rPr>
                <w:rFonts w:hint="eastAsia" w:ascii="宋体" w:hAnsi="宋体" w:eastAsia="宋体" w:cs="宋体"/>
                <w:sz w:val="24"/>
                <w:szCs w:val="24"/>
                <w:lang w:eastAsia="zh-CN"/>
              </w:rPr>
              <w:t>颜色一致、</w:t>
            </w:r>
            <w:r>
              <w:rPr>
                <w:rFonts w:hint="eastAsia" w:ascii="宋体" w:hAnsi="宋体" w:eastAsia="宋体" w:cs="宋体"/>
                <w:sz w:val="24"/>
                <w:szCs w:val="24"/>
              </w:rPr>
              <w:t>面料舒适度高、不易起皱褶、不掉色、弹性非常合适得</w:t>
            </w:r>
            <w:r>
              <w:rPr>
                <w:rFonts w:hint="eastAsia" w:ascii="宋体" w:hAnsi="宋体" w:eastAsia="宋体" w:cs="宋体"/>
                <w:sz w:val="24"/>
                <w:szCs w:val="24"/>
                <w:lang w:val="en-US" w:eastAsia="zh-CN"/>
              </w:rPr>
              <w:t>35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r>
              <w:rPr>
                <w:rFonts w:hint="eastAsia" w:ascii="宋体" w:hAnsi="宋体" w:eastAsia="宋体" w:cs="宋体"/>
                <w:sz w:val="24"/>
                <w:szCs w:val="24"/>
              </w:rPr>
              <w:t>样品</w:t>
            </w:r>
            <w:r>
              <w:rPr>
                <w:rFonts w:hint="eastAsia" w:ascii="宋体" w:hAnsi="宋体" w:eastAsia="宋体" w:cs="宋体"/>
                <w:sz w:val="24"/>
                <w:szCs w:val="24"/>
                <w:lang w:val="en-US" w:eastAsia="zh-CN"/>
              </w:rPr>
              <w:t>款式、</w:t>
            </w:r>
            <w:r>
              <w:rPr>
                <w:rFonts w:hint="eastAsia" w:ascii="宋体" w:hAnsi="宋体" w:eastAsia="宋体" w:cs="宋体"/>
                <w:sz w:val="24"/>
                <w:szCs w:val="24"/>
                <w:lang w:eastAsia="zh-CN"/>
              </w:rPr>
              <w:t>颜色接近、</w:t>
            </w:r>
            <w:r>
              <w:rPr>
                <w:rFonts w:hint="eastAsia" w:ascii="宋体" w:hAnsi="宋体" w:eastAsia="宋体" w:cs="宋体"/>
                <w:sz w:val="24"/>
                <w:szCs w:val="24"/>
              </w:rPr>
              <w:t>面料舒适度较高、较易起皱褶、较易掉色、弹性比较合适得</w:t>
            </w:r>
            <w:r>
              <w:rPr>
                <w:rFonts w:hint="eastAsia" w:ascii="宋体" w:hAnsi="宋体" w:eastAsia="宋体" w:cs="宋体"/>
                <w:sz w:val="24"/>
                <w:szCs w:val="24"/>
                <w:lang w:val="en-US" w:eastAsia="zh-CN"/>
              </w:rPr>
              <w:t>25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r>
              <w:rPr>
                <w:rFonts w:hint="eastAsia" w:ascii="宋体" w:hAnsi="宋体" w:eastAsia="宋体" w:cs="宋体"/>
                <w:sz w:val="24"/>
                <w:szCs w:val="24"/>
              </w:rPr>
              <w:t>样品</w:t>
            </w:r>
            <w:r>
              <w:rPr>
                <w:rFonts w:hint="eastAsia" w:ascii="宋体" w:hAnsi="宋体" w:eastAsia="宋体" w:cs="宋体"/>
                <w:sz w:val="24"/>
                <w:szCs w:val="24"/>
                <w:lang w:val="en-US" w:eastAsia="zh-CN"/>
              </w:rPr>
              <w:t>款式、</w:t>
            </w:r>
            <w:r>
              <w:rPr>
                <w:rFonts w:hint="eastAsia" w:ascii="宋体" w:hAnsi="宋体" w:eastAsia="宋体" w:cs="宋体"/>
                <w:sz w:val="24"/>
                <w:szCs w:val="24"/>
                <w:lang w:eastAsia="zh-CN"/>
              </w:rPr>
              <w:t>颜色相差较大、</w:t>
            </w:r>
            <w:r>
              <w:rPr>
                <w:rFonts w:hint="eastAsia" w:ascii="宋体" w:hAnsi="宋体" w:eastAsia="宋体" w:cs="宋体"/>
                <w:sz w:val="24"/>
                <w:szCs w:val="24"/>
              </w:rPr>
              <w:t>面料舒适度一般、容易起皱褶、掉色、弹性一般得</w:t>
            </w:r>
            <w:r>
              <w:rPr>
                <w:rFonts w:hint="eastAsia" w:ascii="宋体" w:hAnsi="宋体" w:eastAsia="宋体" w:cs="宋体"/>
                <w:sz w:val="24"/>
                <w:szCs w:val="24"/>
                <w:lang w:val="en-US" w:eastAsia="zh-CN"/>
              </w:rPr>
              <w:t>15</w:t>
            </w:r>
            <w:r>
              <w:rPr>
                <w:rFonts w:hint="eastAsia" w:ascii="宋体" w:hAnsi="宋体" w:eastAsia="宋体" w:cs="宋体"/>
                <w:sz w:val="24"/>
                <w:szCs w:val="24"/>
              </w:rPr>
              <w:t>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不提供样品或样品数量不齐全的不得分。</w:t>
            </w:r>
          </w:p>
        </w:tc>
        <w:tc>
          <w:tcPr>
            <w:tcW w:w="85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w:t>
            </w:r>
          </w:p>
        </w:tc>
      </w:tr>
      <w:tr>
        <w:tblPrEx>
          <w:tblBorders>
            <w:top w:val="single" w:color="000000" w:sz="6" w:space="0"/>
            <w:left w:val="single" w:color="000000" w:sz="6" w:space="0"/>
            <w:bottom w:val="single" w:color="000000" w:sz="6" w:space="0"/>
            <w:right w:val="single" w:color="000000" w:sz="6" w:space="0"/>
            <w:insideH w:val="none" w:color="auto" w:sz="0" w:space="0"/>
            <w:insideV w:val="none" w:color="auto" w:sz="0" w:space="0"/>
          </w:tblBorders>
          <w:tblCellMar>
            <w:top w:w="15" w:type="dxa"/>
            <w:left w:w="15" w:type="dxa"/>
            <w:bottom w:w="15" w:type="dxa"/>
            <w:right w:w="15" w:type="dxa"/>
          </w:tblCellMar>
        </w:tblPrEx>
        <w:trPr>
          <w:trHeight w:val="1713" w:hRule="atLeast"/>
        </w:trPr>
        <w:tc>
          <w:tcPr>
            <w:tcW w:w="7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266"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价格</w:t>
            </w:r>
          </w:p>
        </w:tc>
        <w:tc>
          <w:tcPr>
            <w:tcW w:w="5605"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得分计算方法：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1.报价需符合要求，否则视为无效投标。以进入评标程序、满足采购需求且报价最低的报价，其价格分为满分30分；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2.根据所有响应供应商报价由低至高排序，排第一的得30分，排第二的得25分，排第三的得20分，往后排名得分以此类推。</w:t>
            </w:r>
          </w:p>
        </w:tc>
        <w:tc>
          <w:tcPr>
            <w:tcW w:w="854" w:type="dxa"/>
            <w:tcBorders>
              <w:top w:val="single" w:color="000000" w:sz="6" w:space="0"/>
              <w:left w:val="single" w:color="000000" w:sz="6" w:space="0"/>
              <w:bottom w:val="single" w:color="000000" w:sz="6" w:space="0"/>
              <w:right w:val="single" w:color="000000" w:sz="6" w:space="0"/>
            </w:tcBorders>
            <w:shd w:val="clear" w:color="auto" w:fill="FFFFFF"/>
            <w:tcMar>
              <w:top w:w="75" w:type="dxa"/>
              <w:left w:w="105" w:type="dxa"/>
              <w:bottom w:w="75" w:type="dxa"/>
              <w:right w:w="105" w:type="dxa"/>
            </w:tcMar>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30</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chineseCountingThousand"/>
      <w:lvlText w:val="%1、"/>
      <w:lvlJc w:val="left"/>
      <w:pPr>
        <w:ind w:left="646" w:hanging="504"/>
      </w:pPr>
      <w:rPr>
        <w:rFonts w:hint="default"/>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UzODljMjUwZGU3NDM0OTljZTQ1MDIwZjJkYzVhMGIifQ=="/>
  </w:docVars>
  <w:rsids>
    <w:rsidRoot w:val="212339D9"/>
    <w:rsid w:val="046724C5"/>
    <w:rsid w:val="05CE49B7"/>
    <w:rsid w:val="0D965E87"/>
    <w:rsid w:val="0DC933C5"/>
    <w:rsid w:val="0DEB1023"/>
    <w:rsid w:val="1D7C63EB"/>
    <w:rsid w:val="212339D9"/>
    <w:rsid w:val="293A0C0D"/>
    <w:rsid w:val="29701509"/>
    <w:rsid w:val="2E5A458A"/>
    <w:rsid w:val="2FF61AAB"/>
    <w:rsid w:val="36690254"/>
    <w:rsid w:val="36D239EC"/>
    <w:rsid w:val="3B2B5C85"/>
    <w:rsid w:val="3D4B1A69"/>
    <w:rsid w:val="3E9B1F29"/>
    <w:rsid w:val="442C7B41"/>
    <w:rsid w:val="44855A5C"/>
    <w:rsid w:val="45441531"/>
    <w:rsid w:val="4A1B0589"/>
    <w:rsid w:val="4E4F50CE"/>
    <w:rsid w:val="55286102"/>
    <w:rsid w:val="5778511F"/>
    <w:rsid w:val="5AF660CA"/>
    <w:rsid w:val="627F2323"/>
    <w:rsid w:val="6D3D0FEF"/>
    <w:rsid w:val="78D31F49"/>
    <w:rsid w:val="7D145441"/>
    <w:rsid w:val="7E4F63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autoRedefine/>
    <w:qFormat/>
    <w:uiPriority w:val="0"/>
    <w:pPr>
      <w:keepNext/>
      <w:keepLines/>
      <w:spacing w:before="340" w:beforeLines="0" w:after="330" w:afterLines="0" w:line="576" w:lineRule="auto"/>
      <w:outlineLvl w:val="0"/>
    </w:pPr>
    <w:rPr>
      <w:rFonts w:ascii="Times New Roman" w:hAnsi="Times New Roman" w:eastAsia="宋体" w:cs="Times New Roman"/>
      <w:b/>
      <w:bCs/>
      <w:kern w:val="44"/>
      <w:sz w:val="44"/>
      <w:szCs w:val="44"/>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styleId="2">
    <w:name w:val="Body Text"/>
    <w:basedOn w:val="1"/>
    <w:next w:val="3"/>
    <w:autoRedefine/>
    <w:qFormat/>
    <w:uiPriority w:val="0"/>
    <w:pPr>
      <w:spacing w:line="360" w:lineRule="auto"/>
    </w:pPr>
    <w:rPr>
      <w:rFonts w:ascii="Times New Roman" w:hAnsi="Times New Roman" w:eastAsia="宋体" w:cs="Times New Roman"/>
      <w:szCs w:val="20"/>
    </w:rPr>
  </w:style>
  <w:style w:type="paragraph" w:styleId="3">
    <w:name w:val="Body Text 2"/>
    <w:basedOn w:val="1"/>
    <w:qFormat/>
    <w:uiPriority w:val="0"/>
    <w:pPr>
      <w:spacing w:line="360" w:lineRule="auto"/>
    </w:pPr>
    <w:rPr>
      <w:rFonts w:ascii="Times New Roman" w:hAnsi="Times New Roman" w:eastAsia="宋体" w:cs="Times New Roman"/>
      <w:sz w:val="24"/>
    </w:rPr>
  </w:style>
  <w:style w:type="paragraph" w:styleId="5">
    <w:name w:val="annotation text"/>
    <w:basedOn w:val="1"/>
    <w:qFormat/>
    <w:uiPriority w:val="0"/>
    <w:pPr>
      <w:jc w:val="left"/>
    </w:p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styleId="7">
    <w:name w:val="Title"/>
    <w:basedOn w:val="1"/>
    <w:next w:val="1"/>
    <w:autoRedefine/>
    <w:qFormat/>
    <w:uiPriority w:val="0"/>
    <w:pPr>
      <w:spacing w:before="240" w:beforeLines="0" w:after="60" w:afterLines="0"/>
      <w:jc w:val="center"/>
      <w:outlineLvl w:val="0"/>
    </w:pPr>
    <w:rPr>
      <w:rFonts w:ascii="Arial" w:hAnsi="Arial" w:eastAsia="宋体" w:cs="Arial"/>
      <w:b/>
      <w:bCs/>
      <w:sz w:val="32"/>
      <w:szCs w:val="32"/>
    </w:rPr>
  </w:style>
  <w:style w:type="character" w:styleId="10">
    <w:name w:val="Strong"/>
    <w:basedOn w:val="9"/>
    <w:qFormat/>
    <w:uiPriority w:val="0"/>
    <w:rPr>
      <w:b/>
    </w:rPr>
  </w:style>
  <w:style w:type="paragraph" w:styleId="11">
    <w:name w:val="List Paragraph"/>
    <w:basedOn w:val="1"/>
    <w:qFormat/>
    <w:uiPriority w:val="0"/>
    <w:pPr>
      <w:ind w:firstLine="420" w:firstLineChars="200"/>
    </w:pPr>
    <w:rPr>
      <w:rFonts w:ascii="Calibri" w:hAnsi="Calibri" w:eastAsia="宋体" w:cs="Times New Roman"/>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12</Pages>
  <Words>5784</Words>
  <Characters>6098</Characters>
  <Lines>0</Lines>
  <Paragraphs>0</Paragraphs>
  <TotalTime>7</TotalTime>
  <ScaleCrop>false</ScaleCrop>
  <LinksUpToDate>false</LinksUpToDate>
  <CharactersWithSpaces>6130</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2024-05-12T01:20:00Z</dcterms:created>
  <dc:creator>陈柏桃</dc:creator>
  <cp:lastModifiedBy>停止⚠后退，</cp:lastModifiedBy>
  <cp:lastPrinted>2024-07-09T05:42:31Z</cp:lastPrinted>
  <dcterms:modified xsi:type="dcterms:W3CDTF">2024-07-09T05:42:36Z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6D3EE613371A4862B12A72BD156FC0F5_13</vt:lpwstr>
  </property>
</Properties>
</file>