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474FC" w14:textId="77777777" w:rsidR="00E97958" w:rsidRDefault="00C87634">
      <w:pPr>
        <w:spacing w:line="590" w:lineRule="exact"/>
        <w:outlineLvl w:val="0"/>
      </w:pPr>
      <w:r>
        <w:rPr>
          <w:rFonts w:eastAsia="黑体"/>
        </w:rPr>
        <w:t>附件</w:t>
      </w:r>
      <w:r>
        <w:rPr>
          <w:rFonts w:eastAsia="黑体"/>
        </w:rPr>
        <w:t>4</w:t>
      </w:r>
    </w:p>
    <w:p w14:paraId="43D8E5E0" w14:textId="77777777" w:rsidR="00E97958" w:rsidRDefault="00C87634">
      <w:pPr>
        <w:widowControl/>
        <w:shd w:val="clear" w:color="auto" w:fill="FFFFFF"/>
        <w:snapToGrid w:val="0"/>
        <w:spacing w:line="590" w:lineRule="exact"/>
        <w:jc w:val="center"/>
        <w:outlineLvl w:val="0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关于部分</w:t>
      </w:r>
      <w:r>
        <w:rPr>
          <w:rFonts w:ascii="方正小标宋简体" w:eastAsia="方正小标宋简体" w:hAnsi="仿宋" w:cs="仿宋"/>
          <w:sz w:val="44"/>
          <w:szCs w:val="44"/>
        </w:rPr>
        <w:t>检验</w:t>
      </w:r>
      <w:r>
        <w:rPr>
          <w:rFonts w:ascii="方正小标宋简体" w:eastAsia="方正小标宋简体" w:hAnsi="仿宋" w:cs="仿宋" w:hint="eastAsia"/>
          <w:sz w:val="44"/>
          <w:szCs w:val="44"/>
        </w:rPr>
        <w:t>项目</w:t>
      </w:r>
      <w:r>
        <w:rPr>
          <w:rFonts w:ascii="方正小标宋简体" w:eastAsia="方正小标宋简体" w:hAnsi="仿宋" w:cs="仿宋" w:hint="eastAsia"/>
          <w:sz w:val="44"/>
          <w:szCs w:val="44"/>
        </w:rPr>
        <w:t>的说明</w:t>
      </w:r>
    </w:p>
    <w:p w14:paraId="72F7A5CD" w14:textId="77777777" w:rsidR="00E97958" w:rsidRDefault="00E97958">
      <w:pPr>
        <w:widowControl/>
        <w:shd w:val="clear" w:color="auto" w:fill="FFFFFF"/>
        <w:snapToGrid w:val="0"/>
        <w:spacing w:line="590" w:lineRule="exact"/>
      </w:pPr>
    </w:p>
    <w:p w14:paraId="21A0AB1A" w14:textId="77777777" w:rsidR="00E97958" w:rsidRDefault="00C87634">
      <w:pPr>
        <w:numPr>
          <w:ilvl w:val="0"/>
          <w:numId w:val="1"/>
        </w:numPr>
        <w:spacing w:line="600" w:lineRule="exact"/>
        <w:ind w:firstLine="640"/>
        <w:outlineLvl w:val="0"/>
        <w:rPr>
          <w:rFonts w:ascii="黑体" w:eastAsia="黑体" w:hAnsi="黑体" w:cs="黑体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二氧化硫残留量</w:t>
      </w:r>
    </w:p>
    <w:p w14:paraId="2BD0C137" w14:textId="77777777" w:rsidR="00E97958" w:rsidRDefault="00C87634">
      <w:pPr>
        <w:spacing w:line="60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</w:t>
      </w:r>
      <w:r>
        <w:rPr>
          <w:kern w:val="0"/>
          <w:szCs w:val="32"/>
        </w:rPr>
        <w:t>GB 2760—2014</w:t>
      </w:r>
      <w:r>
        <w:rPr>
          <w:kern w:val="0"/>
          <w:szCs w:val="32"/>
        </w:rPr>
        <w:t>）中规定，</w:t>
      </w:r>
      <w:r>
        <w:rPr>
          <w:kern w:val="0"/>
          <w:szCs w:val="32"/>
        </w:rPr>
        <w:t>蔬菜干制品中</w:t>
      </w:r>
      <w:r>
        <w:rPr>
          <w:kern w:val="0"/>
          <w:szCs w:val="32"/>
        </w:rPr>
        <w:t>二氧化硫残留量不得超过</w:t>
      </w:r>
      <w:r>
        <w:rPr>
          <w:kern w:val="0"/>
          <w:szCs w:val="32"/>
        </w:rPr>
        <w:t>0.2</w:t>
      </w:r>
      <w:r>
        <w:rPr>
          <w:kern w:val="0"/>
          <w:szCs w:val="32"/>
        </w:rPr>
        <w:t>g/kg</w:t>
      </w:r>
      <w:r>
        <w:rPr>
          <w:kern w:val="0"/>
          <w:szCs w:val="32"/>
        </w:rPr>
        <w:t>，</w:t>
      </w:r>
      <w:r>
        <w:rPr>
          <w:kern w:val="0"/>
          <w:szCs w:val="32"/>
        </w:rPr>
        <w:t>香辛</w:t>
      </w:r>
      <w:proofErr w:type="gramStart"/>
      <w:r>
        <w:rPr>
          <w:kern w:val="0"/>
          <w:szCs w:val="32"/>
        </w:rPr>
        <w:t>料类不得</w:t>
      </w:r>
      <w:proofErr w:type="gramEnd"/>
      <w:r>
        <w:rPr>
          <w:kern w:val="0"/>
          <w:szCs w:val="32"/>
        </w:rPr>
        <w:t>使用二氧化硫</w:t>
      </w:r>
      <w:r>
        <w:rPr>
          <w:kern w:val="0"/>
          <w:szCs w:val="32"/>
        </w:rPr>
        <w:t>。</w:t>
      </w:r>
      <w:r>
        <w:rPr>
          <w:kern w:val="0"/>
          <w:szCs w:val="32"/>
        </w:rPr>
        <w:t>蔬菜干制品和香辛料类中</w:t>
      </w:r>
      <w:r>
        <w:rPr>
          <w:kern w:val="0"/>
          <w:szCs w:val="32"/>
        </w:rPr>
        <w:t>二氧化硫残留量超标的原因，可能是加工过程中，超范围或超限量使用亚硫酸盐等漂白剂，以达到漂白和防腐的作用，从而导致产品中二氧化硫残留不符合要求。</w:t>
      </w:r>
    </w:p>
    <w:p w14:paraId="02911A60" w14:textId="77777777" w:rsidR="00E97958" w:rsidRDefault="00C87634">
      <w:pPr>
        <w:numPr>
          <w:ilvl w:val="0"/>
          <w:numId w:val="1"/>
        </w:numPr>
        <w:spacing w:line="600" w:lineRule="exact"/>
        <w:ind w:firstLine="640"/>
        <w:outlineLvl w:val="0"/>
        <w:rPr>
          <w:rFonts w:ascii="黑体" w:eastAsia="黑体" w:hAnsi="黑体" w:cs="黑体"/>
          <w:kern w:val="0"/>
          <w:szCs w:val="32"/>
        </w:rPr>
      </w:pPr>
      <w:proofErr w:type="gramStart"/>
      <w:r>
        <w:rPr>
          <w:rFonts w:ascii="黑体" w:eastAsia="黑体" w:hAnsi="黑体" w:cs="黑体" w:hint="eastAsia"/>
          <w:kern w:val="0"/>
          <w:szCs w:val="32"/>
        </w:rPr>
        <w:t>噻</w:t>
      </w:r>
      <w:proofErr w:type="gramEnd"/>
      <w:r>
        <w:rPr>
          <w:rFonts w:ascii="黑体" w:eastAsia="黑体" w:hAnsi="黑体" w:cs="黑体" w:hint="eastAsia"/>
          <w:kern w:val="0"/>
          <w:szCs w:val="32"/>
        </w:rPr>
        <w:t>虫胺</w:t>
      </w:r>
    </w:p>
    <w:p w14:paraId="13AD7B9E" w14:textId="77777777" w:rsidR="00E97958" w:rsidRDefault="00C87634">
      <w:pPr>
        <w:spacing w:line="600" w:lineRule="exact"/>
        <w:ind w:firstLineChars="200" w:firstLine="640"/>
        <w:rPr>
          <w:kern w:val="0"/>
          <w:szCs w:val="32"/>
        </w:rPr>
      </w:pPr>
      <w:proofErr w:type="gramStart"/>
      <w:r>
        <w:rPr>
          <w:kern w:val="0"/>
          <w:szCs w:val="32"/>
        </w:rPr>
        <w:t>噻</w:t>
      </w:r>
      <w:proofErr w:type="gramEnd"/>
      <w:r>
        <w:rPr>
          <w:kern w:val="0"/>
          <w:szCs w:val="32"/>
        </w:rPr>
        <w:t>虫胺是新烟碱类中的一种杀虫剂，是一类高效安全、高选择性的新型杀虫剂，具有触杀、胃毒和内吸活性。主要用于水稻、蔬菜、果树及其他作物上防治蚜虫、叶蝉、飞</w:t>
      </w:r>
      <w:proofErr w:type="gramStart"/>
      <w:r>
        <w:rPr>
          <w:kern w:val="0"/>
          <w:szCs w:val="32"/>
        </w:rPr>
        <w:t>虱</w:t>
      </w:r>
      <w:proofErr w:type="gramEnd"/>
      <w:r>
        <w:rPr>
          <w:kern w:val="0"/>
          <w:szCs w:val="32"/>
        </w:rPr>
        <w:t>等害虫的杀虫剂。少量的残留不会引起人体急性中毒，但长期食用</w:t>
      </w:r>
      <w:proofErr w:type="gramStart"/>
      <w:r>
        <w:rPr>
          <w:kern w:val="0"/>
          <w:szCs w:val="32"/>
        </w:rPr>
        <w:t>噻</w:t>
      </w:r>
      <w:proofErr w:type="gramEnd"/>
      <w:r>
        <w:rPr>
          <w:kern w:val="0"/>
          <w:szCs w:val="32"/>
        </w:rPr>
        <w:t>虫胺超标的食品，对人体健康可能有一定影响。《食品安全国家标准</w:t>
      </w:r>
      <w:r>
        <w:rPr>
          <w:kern w:val="0"/>
          <w:szCs w:val="32"/>
        </w:rPr>
        <w:t xml:space="preserve"> </w:t>
      </w:r>
      <w:r>
        <w:rPr>
          <w:kern w:val="0"/>
          <w:szCs w:val="32"/>
        </w:rPr>
        <w:t>食品中农药最大残留限量》（</w:t>
      </w:r>
      <w:r>
        <w:rPr>
          <w:kern w:val="0"/>
          <w:szCs w:val="32"/>
        </w:rPr>
        <w:t>GB 2763—2021</w:t>
      </w:r>
      <w:r>
        <w:rPr>
          <w:kern w:val="0"/>
          <w:szCs w:val="32"/>
        </w:rPr>
        <w:t>）中规定，</w:t>
      </w:r>
      <w:proofErr w:type="gramStart"/>
      <w:r>
        <w:rPr>
          <w:kern w:val="0"/>
          <w:szCs w:val="32"/>
        </w:rPr>
        <w:t>噻虫胺在姜</w:t>
      </w:r>
      <w:proofErr w:type="gramEnd"/>
      <w:r>
        <w:rPr>
          <w:kern w:val="0"/>
          <w:szCs w:val="32"/>
        </w:rPr>
        <w:t>的最大残留限量值为</w:t>
      </w:r>
      <w:r>
        <w:rPr>
          <w:kern w:val="0"/>
          <w:szCs w:val="32"/>
        </w:rPr>
        <w:t xml:space="preserve">0.2 </w:t>
      </w:r>
      <w:r>
        <w:rPr>
          <w:kern w:val="0"/>
          <w:szCs w:val="32"/>
        </w:rPr>
        <w:lastRenderedPageBreak/>
        <w:t>mg/kg</w:t>
      </w:r>
      <w:r>
        <w:rPr>
          <w:kern w:val="0"/>
          <w:szCs w:val="32"/>
        </w:rPr>
        <w:t>。姜中</w:t>
      </w:r>
      <w:proofErr w:type="gramStart"/>
      <w:r>
        <w:rPr>
          <w:kern w:val="0"/>
          <w:szCs w:val="32"/>
        </w:rPr>
        <w:t>噻</w:t>
      </w:r>
      <w:proofErr w:type="gramEnd"/>
      <w:r>
        <w:rPr>
          <w:kern w:val="0"/>
          <w:szCs w:val="32"/>
        </w:rPr>
        <w:t>虫胺残留量超标的原因，可能是为快速控制虫害，加大用药量或未遵守采摘间隔期规定，致使上市销售的产品中残留量超标。</w:t>
      </w:r>
    </w:p>
    <w:p w14:paraId="016C0C5C" w14:textId="77777777" w:rsidR="00E97958" w:rsidRDefault="00C87634">
      <w:pPr>
        <w:numPr>
          <w:ilvl w:val="0"/>
          <w:numId w:val="1"/>
        </w:numPr>
        <w:spacing w:line="600" w:lineRule="exact"/>
        <w:ind w:firstLine="640"/>
        <w:outlineLvl w:val="0"/>
        <w:rPr>
          <w:rFonts w:eastAsia="黑体"/>
          <w:kern w:val="0"/>
          <w:szCs w:val="32"/>
        </w:rPr>
      </w:pPr>
      <w:r>
        <w:rPr>
          <w:rFonts w:eastAsia="黑体" w:hint="eastAsia"/>
          <w:kern w:val="0"/>
          <w:szCs w:val="32"/>
        </w:rPr>
        <w:t>铅</w:t>
      </w:r>
      <w:r>
        <w:rPr>
          <w:rFonts w:eastAsia="黑体"/>
          <w:kern w:val="0"/>
          <w:szCs w:val="32"/>
        </w:rPr>
        <w:t>（以</w:t>
      </w:r>
      <w:r>
        <w:rPr>
          <w:rFonts w:eastAsia="黑体"/>
          <w:kern w:val="0"/>
          <w:szCs w:val="32"/>
        </w:rPr>
        <w:t>Pb</w:t>
      </w:r>
      <w:r>
        <w:rPr>
          <w:rFonts w:eastAsia="黑体"/>
          <w:kern w:val="0"/>
          <w:szCs w:val="32"/>
        </w:rPr>
        <w:t>计）</w:t>
      </w:r>
    </w:p>
    <w:p w14:paraId="2922D321" w14:textId="77777777" w:rsidR="00E97958" w:rsidRDefault="00C87634">
      <w:pPr>
        <w:widowControl/>
        <w:ind w:firstLineChars="200" w:firstLine="640"/>
        <w:jc w:val="left"/>
        <w:rPr>
          <w:bCs/>
          <w:kern w:val="0"/>
          <w:szCs w:val="32"/>
        </w:rPr>
      </w:pPr>
      <w:r>
        <w:rPr>
          <w:rFonts w:hint="eastAsia"/>
          <w:kern w:val="0"/>
          <w:szCs w:val="32"/>
        </w:rPr>
        <w:t>铅是一种常见的重金属元素污染物，长期食用铅含量超标的食品，可能会对人体的血液系统、神经系统产生损害，尤其对儿童生长和智力发育的影响较大。《食品安全国家标准</w:t>
      </w:r>
      <w:r>
        <w:rPr>
          <w:rFonts w:hint="eastAsia"/>
          <w:kern w:val="0"/>
          <w:szCs w:val="32"/>
        </w:rPr>
        <w:t xml:space="preserve"> </w:t>
      </w:r>
      <w:r>
        <w:rPr>
          <w:rFonts w:hint="eastAsia"/>
          <w:kern w:val="0"/>
          <w:szCs w:val="32"/>
        </w:rPr>
        <w:t>食品中污染物限量》（</w:t>
      </w:r>
      <w:r>
        <w:rPr>
          <w:rFonts w:hint="eastAsia"/>
          <w:kern w:val="0"/>
          <w:szCs w:val="32"/>
        </w:rPr>
        <w:t>GB 2762-20</w:t>
      </w:r>
      <w:r>
        <w:rPr>
          <w:kern w:val="0"/>
          <w:szCs w:val="32"/>
        </w:rPr>
        <w:t>22</w:t>
      </w:r>
      <w:r>
        <w:rPr>
          <w:rFonts w:hint="eastAsia"/>
          <w:kern w:val="0"/>
          <w:szCs w:val="32"/>
        </w:rPr>
        <w:t>）中规定，铅在</w:t>
      </w:r>
      <w:r>
        <w:rPr>
          <w:kern w:val="0"/>
          <w:szCs w:val="32"/>
        </w:rPr>
        <w:t>生姜</w:t>
      </w:r>
      <w:r>
        <w:rPr>
          <w:rFonts w:hint="eastAsia"/>
          <w:kern w:val="0"/>
          <w:szCs w:val="32"/>
        </w:rPr>
        <w:t>中最大限量为</w:t>
      </w:r>
      <w:r>
        <w:rPr>
          <w:rFonts w:hint="eastAsia"/>
          <w:kern w:val="0"/>
          <w:szCs w:val="32"/>
        </w:rPr>
        <w:t>0.</w:t>
      </w:r>
      <w:r>
        <w:rPr>
          <w:kern w:val="0"/>
          <w:szCs w:val="32"/>
        </w:rPr>
        <w:t>2</w:t>
      </w:r>
      <w:r>
        <w:rPr>
          <w:rFonts w:hint="eastAsia"/>
          <w:kern w:val="0"/>
          <w:szCs w:val="32"/>
        </w:rPr>
        <w:t>mg/kg</w:t>
      </w:r>
      <w:r>
        <w:rPr>
          <w:rFonts w:hint="eastAsia"/>
          <w:kern w:val="0"/>
          <w:szCs w:val="32"/>
        </w:rPr>
        <w:t>。</w:t>
      </w:r>
      <w:r>
        <w:rPr>
          <w:kern w:val="0"/>
          <w:szCs w:val="32"/>
        </w:rPr>
        <w:t>小黄</w:t>
      </w:r>
      <w:r>
        <w:rPr>
          <w:kern w:val="0"/>
          <w:szCs w:val="32"/>
        </w:rPr>
        <w:t>姜</w:t>
      </w:r>
      <w:r>
        <w:rPr>
          <w:rFonts w:hint="eastAsia"/>
          <w:kern w:val="0"/>
          <w:szCs w:val="32"/>
        </w:rPr>
        <w:t>中铅超标的原因</w:t>
      </w:r>
      <w:proofErr w:type="gramStart"/>
      <w:r>
        <w:rPr>
          <w:rFonts w:hint="eastAsia"/>
          <w:kern w:val="0"/>
          <w:szCs w:val="32"/>
        </w:rPr>
        <w:t>可能是</w:t>
      </w:r>
      <w:r>
        <w:rPr>
          <w:kern w:val="0"/>
          <w:szCs w:val="32"/>
        </w:rPr>
        <w:t>可能是</w:t>
      </w:r>
      <w:proofErr w:type="gramEnd"/>
      <w:r>
        <w:rPr>
          <w:kern w:val="0"/>
          <w:szCs w:val="32"/>
        </w:rPr>
        <w:t>种植过程</w:t>
      </w:r>
      <w:r>
        <w:rPr>
          <w:kern w:val="0"/>
          <w:szCs w:val="32"/>
        </w:rPr>
        <w:t>对</w:t>
      </w:r>
      <w:r>
        <w:rPr>
          <w:kern w:val="0"/>
          <w:szCs w:val="32"/>
        </w:rPr>
        <w:t>环境中</w:t>
      </w:r>
      <w:r>
        <w:rPr>
          <w:rFonts w:hint="eastAsia"/>
          <w:kern w:val="0"/>
          <w:szCs w:val="32"/>
        </w:rPr>
        <w:t>铅</w:t>
      </w:r>
      <w:r>
        <w:rPr>
          <w:kern w:val="0"/>
          <w:szCs w:val="32"/>
        </w:rPr>
        <w:t>元素的富集</w:t>
      </w:r>
      <w:r>
        <w:rPr>
          <w:kern w:val="0"/>
          <w:szCs w:val="32"/>
        </w:rPr>
        <w:t>。</w:t>
      </w:r>
    </w:p>
    <w:p w14:paraId="17F1B3F8" w14:textId="77777777" w:rsidR="00C87634" w:rsidRDefault="00C87634" w:rsidP="00C87634">
      <w:pPr>
        <w:numPr>
          <w:ilvl w:val="0"/>
          <w:numId w:val="1"/>
        </w:numPr>
        <w:spacing w:line="600" w:lineRule="exact"/>
        <w:ind w:firstLine="640"/>
        <w:outlineLvl w:val="0"/>
        <w:rPr>
          <w:rFonts w:eastAsia="黑体"/>
          <w:kern w:val="0"/>
          <w:szCs w:val="32"/>
        </w:rPr>
      </w:pPr>
      <w:r>
        <w:rPr>
          <w:rFonts w:eastAsia="黑体" w:hint="eastAsia"/>
          <w:kern w:val="0"/>
          <w:szCs w:val="32"/>
        </w:rPr>
        <w:t>镉（以</w:t>
      </w:r>
      <w:r>
        <w:rPr>
          <w:rFonts w:eastAsia="黑体" w:hint="eastAsia"/>
          <w:kern w:val="0"/>
          <w:szCs w:val="32"/>
        </w:rPr>
        <w:t>Cd</w:t>
      </w:r>
      <w:r>
        <w:rPr>
          <w:rFonts w:eastAsia="黑体" w:hint="eastAsia"/>
          <w:kern w:val="0"/>
          <w:szCs w:val="32"/>
        </w:rPr>
        <w:t>计）</w:t>
      </w:r>
    </w:p>
    <w:p w14:paraId="78D0F6F0" w14:textId="2E23F779" w:rsidR="00C87634" w:rsidRPr="00C87634" w:rsidRDefault="00C87634" w:rsidP="00C87634">
      <w:pPr>
        <w:widowControl/>
        <w:ind w:firstLineChars="200" w:firstLine="640"/>
        <w:jc w:val="left"/>
        <w:rPr>
          <w:rFonts w:hint="eastAsia"/>
          <w:kern w:val="0"/>
          <w:szCs w:val="32"/>
        </w:rPr>
      </w:pPr>
      <w:r w:rsidRPr="00C87634">
        <w:rPr>
          <w:kern w:val="0"/>
          <w:szCs w:val="32"/>
        </w:rPr>
        <w:t>镉是最常见的重金属元素污染物之一。</w:t>
      </w:r>
      <w:proofErr w:type="gramStart"/>
      <w:r w:rsidRPr="00C87634">
        <w:rPr>
          <w:kern w:val="0"/>
          <w:szCs w:val="32"/>
        </w:rPr>
        <w:t>镉对人体</w:t>
      </w:r>
      <w:proofErr w:type="gramEnd"/>
      <w:r w:rsidRPr="00C87634">
        <w:rPr>
          <w:kern w:val="0"/>
          <w:szCs w:val="32"/>
        </w:rPr>
        <w:t>的危害主要是慢性蓄积性，长期大量摄入</w:t>
      </w:r>
      <w:proofErr w:type="gramStart"/>
      <w:r w:rsidRPr="00C87634">
        <w:rPr>
          <w:kern w:val="0"/>
          <w:szCs w:val="32"/>
        </w:rPr>
        <w:t>镉</w:t>
      </w:r>
      <w:proofErr w:type="gramEnd"/>
      <w:r w:rsidRPr="00C87634">
        <w:rPr>
          <w:kern w:val="0"/>
          <w:szCs w:val="32"/>
        </w:rPr>
        <w:t>含量超标的食品可能导致肾和骨骼损伤等。</w:t>
      </w:r>
      <w:r w:rsidRPr="00C87634">
        <w:rPr>
          <w:rFonts w:hint="eastAsia"/>
          <w:kern w:val="0"/>
          <w:szCs w:val="32"/>
        </w:rPr>
        <w:t>《食品安全国家标准</w:t>
      </w:r>
      <w:r w:rsidRPr="00C87634">
        <w:rPr>
          <w:rFonts w:hint="eastAsia"/>
          <w:kern w:val="0"/>
          <w:szCs w:val="32"/>
        </w:rPr>
        <w:t xml:space="preserve"> </w:t>
      </w:r>
      <w:r w:rsidRPr="00C87634">
        <w:rPr>
          <w:rFonts w:hint="eastAsia"/>
          <w:kern w:val="0"/>
          <w:szCs w:val="32"/>
        </w:rPr>
        <w:t>食品中污染物限量》</w:t>
      </w:r>
      <w:r>
        <w:rPr>
          <w:rFonts w:hint="eastAsia"/>
          <w:kern w:val="0"/>
          <w:szCs w:val="32"/>
        </w:rPr>
        <w:t>（</w:t>
      </w:r>
      <w:r>
        <w:rPr>
          <w:rFonts w:hint="eastAsia"/>
          <w:kern w:val="0"/>
          <w:szCs w:val="32"/>
        </w:rPr>
        <w:t>GB 2762-20</w:t>
      </w:r>
      <w:r>
        <w:rPr>
          <w:kern w:val="0"/>
          <w:szCs w:val="32"/>
        </w:rPr>
        <w:t>22</w:t>
      </w:r>
      <w:r>
        <w:rPr>
          <w:rFonts w:hint="eastAsia"/>
          <w:kern w:val="0"/>
          <w:szCs w:val="32"/>
        </w:rPr>
        <w:t>）</w:t>
      </w:r>
      <w:r w:rsidRPr="00C87634">
        <w:rPr>
          <w:rFonts w:hint="eastAsia"/>
          <w:kern w:val="0"/>
          <w:szCs w:val="32"/>
        </w:rPr>
        <w:t>中规定，</w:t>
      </w:r>
      <w:r w:rsidRPr="00C87634">
        <w:rPr>
          <w:kern w:val="0"/>
          <w:szCs w:val="32"/>
        </w:rPr>
        <w:t>姜</w:t>
      </w:r>
      <w:r w:rsidRPr="00C87634">
        <w:rPr>
          <w:rFonts w:hint="eastAsia"/>
          <w:kern w:val="0"/>
          <w:szCs w:val="32"/>
        </w:rPr>
        <w:t>中镉的最大限量为</w:t>
      </w:r>
      <w:r w:rsidRPr="00C87634">
        <w:rPr>
          <w:rFonts w:hint="eastAsia"/>
          <w:kern w:val="0"/>
          <w:szCs w:val="32"/>
        </w:rPr>
        <w:t>0.</w:t>
      </w:r>
      <w:r w:rsidRPr="00C87634">
        <w:rPr>
          <w:kern w:val="0"/>
          <w:szCs w:val="32"/>
        </w:rPr>
        <w:t>1</w:t>
      </w:r>
      <w:r w:rsidRPr="00C87634">
        <w:rPr>
          <w:rFonts w:hint="eastAsia"/>
          <w:kern w:val="0"/>
          <w:szCs w:val="32"/>
        </w:rPr>
        <w:t xml:space="preserve"> mg/kg</w:t>
      </w:r>
      <w:r w:rsidRPr="00C87634">
        <w:rPr>
          <w:rFonts w:hint="eastAsia"/>
          <w:kern w:val="0"/>
          <w:szCs w:val="32"/>
        </w:rPr>
        <w:t>。</w:t>
      </w:r>
      <w:r w:rsidRPr="00C87634">
        <w:rPr>
          <w:kern w:val="0"/>
          <w:szCs w:val="32"/>
        </w:rPr>
        <w:t>小黄姜中镉超标的原因，</w:t>
      </w:r>
      <w:r w:rsidRPr="00C87634">
        <w:rPr>
          <w:rFonts w:hint="eastAsia"/>
          <w:kern w:val="0"/>
          <w:szCs w:val="32"/>
        </w:rPr>
        <w:t>可能是</w:t>
      </w:r>
      <w:r w:rsidRPr="00C87634">
        <w:rPr>
          <w:kern w:val="0"/>
          <w:szCs w:val="32"/>
        </w:rPr>
        <w:t>小黄姜</w:t>
      </w:r>
      <w:r w:rsidRPr="00C87634">
        <w:rPr>
          <w:rFonts w:hint="eastAsia"/>
          <w:kern w:val="0"/>
          <w:szCs w:val="32"/>
        </w:rPr>
        <w:t>在种植过程中</w:t>
      </w:r>
      <w:r w:rsidRPr="00C87634">
        <w:rPr>
          <w:kern w:val="0"/>
          <w:szCs w:val="32"/>
        </w:rPr>
        <w:t>对</w:t>
      </w:r>
      <w:r w:rsidRPr="00C87634">
        <w:rPr>
          <w:rFonts w:hint="eastAsia"/>
          <w:kern w:val="0"/>
          <w:szCs w:val="32"/>
        </w:rPr>
        <w:t>土壤、空气、水源等环境中镉元素的富集。</w:t>
      </w:r>
    </w:p>
    <w:p w14:paraId="681116E0" w14:textId="2EEA97DE" w:rsidR="00C87634" w:rsidRDefault="00C87634">
      <w:pPr>
        <w:numPr>
          <w:ilvl w:val="0"/>
          <w:numId w:val="1"/>
        </w:numPr>
        <w:spacing w:line="600" w:lineRule="exact"/>
        <w:ind w:firstLine="640"/>
        <w:outlineLvl w:val="0"/>
        <w:rPr>
          <w:rFonts w:ascii="黑体" w:eastAsia="黑体" w:hAnsi="黑体" w:cs="黑体"/>
          <w:kern w:val="0"/>
          <w:szCs w:val="32"/>
        </w:rPr>
      </w:pPr>
      <w:r w:rsidRPr="00C87634">
        <w:rPr>
          <w:rFonts w:ascii="黑体" w:eastAsia="黑体" w:hAnsi="黑体" w:cs="黑体" w:hint="eastAsia"/>
          <w:kern w:val="0"/>
          <w:szCs w:val="32"/>
        </w:rPr>
        <w:t>防腐剂混合使用时各自用量占其最大使用量的比例之</w:t>
      </w:r>
      <w:proofErr w:type="gramStart"/>
      <w:r w:rsidRPr="00C87634">
        <w:rPr>
          <w:rFonts w:ascii="黑体" w:eastAsia="黑体" w:hAnsi="黑体" w:cs="黑体" w:hint="eastAsia"/>
          <w:kern w:val="0"/>
          <w:szCs w:val="32"/>
        </w:rPr>
        <w:t>和</w:t>
      </w:r>
      <w:proofErr w:type="gramEnd"/>
    </w:p>
    <w:p w14:paraId="1D83A435" w14:textId="7B42CA82" w:rsidR="00C87634" w:rsidRPr="00C87634" w:rsidRDefault="00C87634" w:rsidP="00C87634">
      <w:pPr>
        <w:widowControl/>
        <w:ind w:firstLineChars="200" w:firstLine="640"/>
        <w:jc w:val="left"/>
        <w:rPr>
          <w:kern w:val="0"/>
          <w:szCs w:val="32"/>
        </w:rPr>
      </w:pPr>
      <w:bookmarkStart w:id="0" w:name="_Hlk169206016"/>
      <w:proofErr w:type="gramStart"/>
      <w:r w:rsidRPr="00C87634">
        <w:rPr>
          <w:kern w:val="0"/>
          <w:szCs w:val="32"/>
        </w:rPr>
        <w:t>本要求</w:t>
      </w:r>
      <w:proofErr w:type="gramEnd"/>
      <w:r w:rsidRPr="00C87634">
        <w:rPr>
          <w:kern w:val="0"/>
          <w:szCs w:val="32"/>
        </w:rPr>
        <w:t>最常见于防腐剂混合使用。在</w:t>
      </w:r>
      <w:r w:rsidRPr="00C87634">
        <w:rPr>
          <w:kern w:val="0"/>
          <w:szCs w:val="32"/>
        </w:rPr>
        <w:t xml:space="preserve"> GB 2760-2014</w:t>
      </w:r>
      <w:r w:rsidRPr="00C87634">
        <w:rPr>
          <w:kern w:val="0"/>
          <w:szCs w:val="32"/>
        </w:rPr>
        <w:t>《食品安全国家标准</w:t>
      </w:r>
      <w:r w:rsidRPr="00C87634">
        <w:rPr>
          <w:kern w:val="0"/>
          <w:szCs w:val="32"/>
        </w:rPr>
        <w:t xml:space="preserve"> </w:t>
      </w:r>
      <w:r w:rsidRPr="00C87634">
        <w:rPr>
          <w:kern w:val="0"/>
          <w:szCs w:val="32"/>
        </w:rPr>
        <w:t>食品添加剂</w:t>
      </w:r>
      <w:r w:rsidRPr="00C87634">
        <w:rPr>
          <w:kern w:val="0"/>
          <w:szCs w:val="32"/>
        </w:rPr>
        <w:t xml:space="preserve"> </w:t>
      </w:r>
      <w:r w:rsidRPr="00C87634">
        <w:rPr>
          <w:kern w:val="0"/>
          <w:szCs w:val="32"/>
        </w:rPr>
        <w:t>使用标准》表</w:t>
      </w:r>
      <w:r w:rsidRPr="00C87634">
        <w:rPr>
          <w:kern w:val="0"/>
          <w:szCs w:val="32"/>
        </w:rPr>
        <w:t xml:space="preserve"> A.1 </w:t>
      </w:r>
      <w:r w:rsidRPr="00C87634">
        <w:rPr>
          <w:kern w:val="0"/>
          <w:szCs w:val="32"/>
        </w:rPr>
        <w:t>中列出的</w:t>
      </w:r>
      <w:r w:rsidRPr="00C87634">
        <w:rPr>
          <w:kern w:val="0"/>
          <w:szCs w:val="32"/>
        </w:rPr>
        <w:lastRenderedPageBreak/>
        <w:t>具有同一功能的食品添加剂在同一食品中混合使用时，</w:t>
      </w:r>
      <w:r w:rsidRPr="00C87634">
        <w:rPr>
          <w:kern w:val="0"/>
          <w:szCs w:val="32"/>
        </w:rPr>
        <w:t xml:space="preserve"> </w:t>
      </w:r>
      <w:r w:rsidRPr="00C87634">
        <w:rPr>
          <w:kern w:val="0"/>
          <w:szCs w:val="32"/>
        </w:rPr>
        <w:t>各自的实际使用量占其最大使用量的比例之和不能超过</w:t>
      </w:r>
      <w:r w:rsidRPr="00C87634">
        <w:rPr>
          <w:kern w:val="0"/>
          <w:szCs w:val="32"/>
        </w:rPr>
        <w:t xml:space="preserve"> 1</w:t>
      </w:r>
      <w:r w:rsidRPr="00C87634">
        <w:rPr>
          <w:kern w:val="0"/>
          <w:szCs w:val="32"/>
        </w:rPr>
        <w:t>。</w:t>
      </w:r>
    </w:p>
    <w:p w14:paraId="5E3F3CC6" w14:textId="77777777" w:rsidR="00C87634" w:rsidRPr="00C87634" w:rsidRDefault="00C87634" w:rsidP="00C87634">
      <w:pPr>
        <w:widowControl/>
        <w:ind w:firstLineChars="200" w:firstLine="640"/>
        <w:jc w:val="left"/>
        <w:rPr>
          <w:kern w:val="0"/>
          <w:szCs w:val="32"/>
        </w:rPr>
      </w:pPr>
      <w:r w:rsidRPr="00C87634">
        <w:rPr>
          <w:kern w:val="0"/>
          <w:szCs w:val="32"/>
        </w:rPr>
        <w:t>例如乳酸链球菌可应用于</w:t>
      </w:r>
      <w:r w:rsidRPr="00C87634">
        <w:rPr>
          <w:kern w:val="0"/>
          <w:szCs w:val="32"/>
        </w:rPr>
        <w:t xml:space="preserve"> 08.03 </w:t>
      </w:r>
      <w:r w:rsidRPr="00C87634">
        <w:rPr>
          <w:kern w:val="0"/>
          <w:szCs w:val="32"/>
        </w:rPr>
        <w:t>熟肉制品，其最大使用量为</w:t>
      </w:r>
      <w:r w:rsidRPr="00C87634">
        <w:rPr>
          <w:kern w:val="0"/>
          <w:szCs w:val="32"/>
        </w:rPr>
        <w:t xml:space="preserve"> 0.5g/kg</w:t>
      </w:r>
      <w:r w:rsidRPr="00C87634">
        <w:rPr>
          <w:kern w:val="0"/>
          <w:szCs w:val="32"/>
        </w:rPr>
        <w:t>；亚硝酸钠、亚硝</w:t>
      </w:r>
      <w:r w:rsidRPr="00C87634">
        <w:rPr>
          <w:kern w:val="0"/>
          <w:szCs w:val="32"/>
        </w:rPr>
        <w:t xml:space="preserve"> </w:t>
      </w:r>
      <w:proofErr w:type="gramStart"/>
      <w:r w:rsidRPr="00C87634">
        <w:rPr>
          <w:kern w:val="0"/>
          <w:szCs w:val="32"/>
        </w:rPr>
        <w:t>酸钾可应用</w:t>
      </w:r>
      <w:proofErr w:type="gramEnd"/>
      <w:r w:rsidRPr="00C87634">
        <w:rPr>
          <w:kern w:val="0"/>
          <w:szCs w:val="32"/>
        </w:rPr>
        <w:t>于</w:t>
      </w:r>
      <w:r w:rsidRPr="00C87634">
        <w:rPr>
          <w:kern w:val="0"/>
          <w:szCs w:val="32"/>
        </w:rPr>
        <w:t xml:space="preserve"> 08.03.05 </w:t>
      </w:r>
      <w:r w:rsidRPr="00C87634">
        <w:rPr>
          <w:kern w:val="0"/>
          <w:szCs w:val="32"/>
        </w:rPr>
        <w:t>肉灌肠类，其最大使用量为</w:t>
      </w:r>
      <w:r w:rsidRPr="00C87634">
        <w:rPr>
          <w:kern w:val="0"/>
          <w:szCs w:val="32"/>
        </w:rPr>
        <w:t xml:space="preserve"> 0.15g/kg</w:t>
      </w:r>
      <w:r w:rsidRPr="00C87634">
        <w:rPr>
          <w:kern w:val="0"/>
          <w:szCs w:val="32"/>
        </w:rPr>
        <w:t>，如果这两种防腐剂均用于在</w:t>
      </w:r>
      <w:r w:rsidRPr="00C87634">
        <w:rPr>
          <w:kern w:val="0"/>
          <w:szCs w:val="32"/>
        </w:rPr>
        <w:t xml:space="preserve"> </w:t>
      </w:r>
      <w:r w:rsidRPr="00C87634">
        <w:rPr>
          <w:kern w:val="0"/>
          <w:szCs w:val="32"/>
        </w:rPr>
        <w:t>肉灌肠类中，其实际使用量分别为</w:t>
      </w:r>
      <w:r w:rsidRPr="00C87634">
        <w:rPr>
          <w:kern w:val="0"/>
          <w:szCs w:val="32"/>
        </w:rPr>
        <w:t xml:space="preserve"> k</w:t>
      </w:r>
      <w:r w:rsidRPr="00C87634">
        <w:rPr>
          <w:kern w:val="0"/>
          <w:szCs w:val="32"/>
        </w:rPr>
        <w:t>（</w:t>
      </w:r>
      <w:r w:rsidRPr="00C87634">
        <w:rPr>
          <w:kern w:val="0"/>
          <w:szCs w:val="32"/>
        </w:rPr>
        <w:t>g/kg</w:t>
      </w:r>
      <w:r w:rsidRPr="00C87634">
        <w:rPr>
          <w:kern w:val="0"/>
          <w:szCs w:val="32"/>
        </w:rPr>
        <w:t>）和</w:t>
      </w:r>
      <w:r w:rsidRPr="00C87634">
        <w:rPr>
          <w:kern w:val="0"/>
          <w:szCs w:val="32"/>
        </w:rPr>
        <w:t xml:space="preserve"> l</w:t>
      </w:r>
      <w:r w:rsidRPr="00C87634">
        <w:rPr>
          <w:kern w:val="0"/>
          <w:szCs w:val="32"/>
        </w:rPr>
        <w:t>（</w:t>
      </w:r>
      <w:r w:rsidRPr="00C87634">
        <w:rPr>
          <w:kern w:val="0"/>
          <w:szCs w:val="32"/>
        </w:rPr>
        <w:t>g/kg</w:t>
      </w:r>
      <w:r w:rsidRPr="00C87634">
        <w:rPr>
          <w:kern w:val="0"/>
          <w:szCs w:val="32"/>
        </w:rPr>
        <w:t>），则</w:t>
      </w:r>
      <w:r w:rsidRPr="00C87634">
        <w:rPr>
          <w:kern w:val="0"/>
          <w:szCs w:val="32"/>
        </w:rPr>
        <w:t xml:space="preserve"> k </w:t>
      </w:r>
      <w:r w:rsidRPr="00C87634">
        <w:rPr>
          <w:kern w:val="0"/>
          <w:szCs w:val="32"/>
        </w:rPr>
        <w:t>、</w:t>
      </w:r>
      <w:r w:rsidRPr="00C87634">
        <w:rPr>
          <w:kern w:val="0"/>
          <w:szCs w:val="32"/>
        </w:rPr>
        <w:t xml:space="preserve">l </w:t>
      </w:r>
      <w:r w:rsidRPr="00C87634">
        <w:rPr>
          <w:kern w:val="0"/>
          <w:szCs w:val="32"/>
        </w:rPr>
        <w:t>应符合</w:t>
      </w:r>
      <w:r w:rsidRPr="00C87634">
        <w:rPr>
          <w:kern w:val="0"/>
          <w:szCs w:val="32"/>
        </w:rPr>
        <w:t xml:space="preserve"> k/0.5+l/0.15≤1</w:t>
      </w:r>
      <w:r w:rsidRPr="00C87634">
        <w:rPr>
          <w:kern w:val="0"/>
          <w:szCs w:val="32"/>
        </w:rPr>
        <w:t>。</w:t>
      </w:r>
    </w:p>
    <w:p w14:paraId="0B2A5E92" w14:textId="54177B93" w:rsidR="00C87634" w:rsidRPr="00C87634" w:rsidRDefault="00C87634" w:rsidP="00C87634">
      <w:pPr>
        <w:widowControl/>
        <w:ind w:firstLineChars="200" w:firstLine="640"/>
        <w:jc w:val="left"/>
        <w:rPr>
          <w:rFonts w:hint="eastAsia"/>
          <w:kern w:val="0"/>
          <w:szCs w:val="32"/>
        </w:rPr>
      </w:pPr>
      <w:r w:rsidRPr="00C87634">
        <w:rPr>
          <w:kern w:val="0"/>
          <w:szCs w:val="32"/>
        </w:rPr>
        <w:t>造成食品中该指标不合格的主要原因有：生产经营企业超限量、超范围使用，或者未确计量。</w:t>
      </w:r>
      <w:bookmarkEnd w:id="0"/>
    </w:p>
    <w:p w14:paraId="380A6B30" w14:textId="4B932C23" w:rsidR="00E97958" w:rsidRDefault="00C87634">
      <w:pPr>
        <w:numPr>
          <w:ilvl w:val="0"/>
          <w:numId w:val="1"/>
        </w:numPr>
        <w:spacing w:line="600" w:lineRule="exact"/>
        <w:ind w:firstLine="640"/>
        <w:outlineLvl w:val="0"/>
        <w:rPr>
          <w:rFonts w:ascii="黑体" w:eastAsia="黑体" w:hAnsi="黑体" w:cs="黑体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联</w:t>
      </w:r>
      <w:r>
        <w:rPr>
          <w:rFonts w:ascii="黑体" w:eastAsia="黑体" w:hAnsi="黑体" w:cs="黑体" w:hint="eastAsia"/>
          <w:kern w:val="0"/>
          <w:szCs w:val="32"/>
        </w:rPr>
        <w:t>苯菊酯</w:t>
      </w:r>
    </w:p>
    <w:p w14:paraId="02BED962" w14:textId="77777777" w:rsidR="00E97958" w:rsidRDefault="00C87634">
      <w:pPr>
        <w:widowControl/>
        <w:ind w:firstLineChars="200" w:firstLine="640"/>
        <w:jc w:val="left"/>
        <w:rPr>
          <w:bCs/>
          <w:kern w:val="0"/>
          <w:szCs w:val="32"/>
        </w:rPr>
      </w:pPr>
      <w:r>
        <w:rPr>
          <w:rFonts w:hint="eastAsia"/>
          <w:bCs/>
          <w:kern w:val="0"/>
          <w:szCs w:val="32"/>
        </w:rPr>
        <w:t>联苯菊酯</w:t>
      </w:r>
      <w:r>
        <w:rPr>
          <w:bCs/>
          <w:kern w:val="0"/>
          <w:szCs w:val="32"/>
        </w:rPr>
        <w:t>是一种</w:t>
      </w:r>
      <w:r>
        <w:rPr>
          <w:rFonts w:hint="eastAsia"/>
          <w:bCs/>
          <w:kern w:val="0"/>
          <w:szCs w:val="32"/>
        </w:rPr>
        <w:t>除虫菊类农用杀虫剂</w:t>
      </w:r>
      <w:r>
        <w:rPr>
          <w:bCs/>
          <w:kern w:val="0"/>
          <w:szCs w:val="32"/>
        </w:rPr>
        <w:t>，触杀和胃毒作用。对多种叶面害虫有效，包括鞘翅目、双翅目、</w:t>
      </w:r>
      <w:proofErr w:type="gramStart"/>
      <w:r>
        <w:rPr>
          <w:bCs/>
          <w:kern w:val="0"/>
          <w:szCs w:val="32"/>
        </w:rPr>
        <w:t>异翅亚目</w:t>
      </w:r>
      <w:proofErr w:type="gramEnd"/>
      <w:r>
        <w:rPr>
          <w:bCs/>
          <w:kern w:val="0"/>
          <w:szCs w:val="32"/>
        </w:rPr>
        <w:t>、同翅目、鳞翅目和直翅目害虫；对某些种类的螨虫也有效。适用作物包括谷物、柑橘、棉花、果树、葡萄、观赏植物和蔬菜。大鼠急性经口</w:t>
      </w:r>
      <w:r>
        <w:rPr>
          <w:bCs/>
          <w:kern w:val="0"/>
          <w:szCs w:val="32"/>
        </w:rPr>
        <w:t xml:space="preserve"> LD50 </w:t>
      </w:r>
      <w:r>
        <w:rPr>
          <w:bCs/>
          <w:kern w:val="0"/>
          <w:szCs w:val="32"/>
        </w:rPr>
        <w:t>为</w:t>
      </w:r>
      <w:r>
        <w:rPr>
          <w:bCs/>
          <w:kern w:val="0"/>
          <w:szCs w:val="32"/>
        </w:rPr>
        <w:t xml:space="preserve"> 53.4mg/kg</w:t>
      </w:r>
      <w:r>
        <w:rPr>
          <w:bCs/>
          <w:kern w:val="0"/>
          <w:szCs w:val="32"/>
        </w:rPr>
        <w:t>，急性毒性分级为中等毒。属于拟除虫菊酯类性农药。急性中毒症状为头痛、头晕、恶心、呕吐、胸闷、乏力、双手颤抖、心律不齐等，严重者深度昏迷或休克。食用食品一般不会导致联苯菊酯的急性中毒，但长期食用联苯菊酯超标的食品，对人体健康也有一定影响。</w:t>
      </w:r>
      <w:r>
        <w:rPr>
          <w:bCs/>
          <w:kern w:val="0"/>
          <w:szCs w:val="32"/>
        </w:rPr>
        <w:t xml:space="preserve"> </w:t>
      </w:r>
    </w:p>
    <w:p w14:paraId="6EA64496" w14:textId="77777777" w:rsidR="00E97958" w:rsidRDefault="00C87634">
      <w:pPr>
        <w:widowControl/>
        <w:ind w:firstLineChars="200" w:firstLine="640"/>
        <w:jc w:val="left"/>
        <w:rPr>
          <w:bCs/>
          <w:kern w:val="0"/>
          <w:szCs w:val="32"/>
        </w:rPr>
      </w:pPr>
      <w:r>
        <w:rPr>
          <w:bCs/>
          <w:kern w:val="0"/>
          <w:szCs w:val="32"/>
        </w:rPr>
        <w:t>根据《食品安全国家标准</w:t>
      </w:r>
      <w:r>
        <w:rPr>
          <w:bCs/>
          <w:kern w:val="0"/>
          <w:szCs w:val="32"/>
        </w:rPr>
        <w:t xml:space="preserve"> </w:t>
      </w:r>
      <w:r>
        <w:rPr>
          <w:bCs/>
          <w:kern w:val="0"/>
          <w:szCs w:val="32"/>
        </w:rPr>
        <w:t>食品中农药最大残留限量》（</w:t>
      </w:r>
      <w:r>
        <w:rPr>
          <w:bCs/>
          <w:kern w:val="0"/>
          <w:szCs w:val="32"/>
        </w:rPr>
        <w:t>GB 2763-2021</w:t>
      </w:r>
      <w:r>
        <w:rPr>
          <w:bCs/>
          <w:kern w:val="0"/>
          <w:szCs w:val="32"/>
        </w:rPr>
        <w:t>）中的规定，</w:t>
      </w:r>
      <w:proofErr w:type="gramStart"/>
      <w:r>
        <w:rPr>
          <w:bCs/>
          <w:kern w:val="0"/>
          <w:szCs w:val="32"/>
        </w:rPr>
        <w:t>橙</w:t>
      </w:r>
      <w:r>
        <w:rPr>
          <w:bCs/>
          <w:kern w:val="0"/>
          <w:szCs w:val="32"/>
        </w:rPr>
        <w:t>中联苯</w:t>
      </w:r>
      <w:proofErr w:type="gramEnd"/>
      <w:r>
        <w:rPr>
          <w:bCs/>
          <w:kern w:val="0"/>
          <w:szCs w:val="32"/>
        </w:rPr>
        <w:t>菊酯的</w:t>
      </w:r>
      <w:r>
        <w:rPr>
          <w:rFonts w:hint="eastAsia"/>
          <w:bCs/>
          <w:kern w:val="0"/>
          <w:szCs w:val="32"/>
        </w:rPr>
        <w:t>最大限量为</w:t>
      </w:r>
      <w:r>
        <w:rPr>
          <w:rFonts w:hint="eastAsia"/>
          <w:bCs/>
          <w:kern w:val="0"/>
          <w:szCs w:val="32"/>
        </w:rPr>
        <w:lastRenderedPageBreak/>
        <w:t>0.</w:t>
      </w:r>
      <w:r>
        <w:rPr>
          <w:bCs/>
          <w:kern w:val="0"/>
          <w:szCs w:val="32"/>
        </w:rPr>
        <w:t>05</w:t>
      </w:r>
      <w:r>
        <w:rPr>
          <w:rFonts w:hint="eastAsia"/>
          <w:bCs/>
          <w:kern w:val="0"/>
          <w:szCs w:val="32"/>
        </w:rPr>
        <w:t>mg/kg</w:t>
      </w:r>
      <w:r>
        <w:rPr>
          <w:bCs/>
          <w:kern w:val="0"/>
          <w:szCs w:val="32"/>
        </w:rPr>
        <w:t>，</w:t>
      </w:r>
      <w:proofErr w:type="gramStart"/>
      <w:r>
        <w:rPr>
          <w:bCs/>
          <w:kern w:val="0"/>
          <w:szCs w:val="32"/>
        </w:rPr>
        <w:t>橙中联苯</w:t>
      </w:r>
      <w:proofErr w:type="gramEnd"/>
      <w:r>
        <w:rPr>
          <w:bCs/>
          <w:kern w:val="0"/>
          <w:szCs w:val="32"/>
        </w:rPr>
        <w:t>菊酯</w:t>
      </w:r>
      <w:r>
        <w:rPr>
          <w:bCs/>
          <w:kern w:val="0"/>
          <w:szCs w:val="32"/>
        </w:rPr>
        <w:t>超标的原因，可能是为快速控制虫害，加大用药量或未遵守采摘间隔期规定，致使上市销售的产品中残留量超标。</w:t>
      </w:r>
      <w:r>
        <w:rPr>
          <w:bCs/>
          <w:kern w:val="0"/>
          <w:szCs w:val="32"/>
        </w:rPr>
        <w:t xml:space="preserve"> </w:t>
      </w:r>
    </w:p>
    <w:p w14:paraId="7BA23357" w14:textId="77777777" w:rsidR="00E97958" w:rsidRDefault="00C87634">
      <w:pPr>
        <w:numPr>
          <w:ilvl w:val="0"/>
          <w:numId w:val="1"/>
        </w:numPr>
        <w:spacing w:line="600" w:lineRule="exact"/>
        <w:ind w:firstLine="640"/>
        <w:outlineLvl w:val="0"/>
        <w:rPr>
          <w:rFonts w:ascii="黑体" w:eastAsia="黑体" w:hAnsi="黑体" w:cs="黑体"/>
          <w:kern w:val="0"/>
          <w:szCs w:val="32"/>
        </w:rPr>
      </w:pPr>
      <w:r>
        <w:rPr>
          <w:rFonts w:ascii="黑体" w:eastAsia="黑体" w:hAnsi="黑体" w:cs="黑体"/>
          <w:kern w:val="0"/>
          <w:szCs w:val="32"/>
        </w:rPr>
        <w:t>脱氢乙酸</w:t>
      </w:r>
      <w:r>
        <w:rPr>
          <w:rFonts w:ascii="黑体" w:eastAsia="黑体" w:hAnsi="黑体" w:cs="黑体" w:hint="eastAsia"/>
          <w:kern w:val="0"/>
          <w:szCs w:val="32"/>
        </w:rPr>
        <w:t>及其钠盐</w:t>
      </w:r>
    </w:p>
    <w:p w14:paraId="18988353" w14:textId="77777777" w:rsidR="00E97958" w:rsidRDefault="00C87634">
      <w:pPr>
        <w:widowControl/>
        <w:ind w:firstLineChars="200" w:firstLine="640"/>
        <w:jc w:val="left"/>
        <w:rPr>
          <w:kern w:val="0"/>
          <w:szCs w:val="32"/>
        </w:rPr>
      </w:pPr>
      <w:r>
        <w:rPr>
          <w:rFonts w:hint="eastAsia"/>
          <w:kern w:val="0"/>
          <w:szCs w:val="32"/>
        </w:rPr>
        <w:t>脱氢乙酸及其钠盐作为一种广谱食品防腐剂，对霉菌和酵母菌的抑制能力强，为苯甲酸钠的</w:t>
      </w:r>
      <w:r>
        <w:rPr>
          <w:rFonts w:hint="eastAsia"/>
          <w:kern w:val="0"/>
          <w:szCs w:val="32"/>
        </w:rPr>
        <w:t xml:space="preserve"> 2</w:t>
      </w:r>
      <w:r>
        <w:rPr>
          <w:kern w:val="0"/>
          <w:szCs w:val="32"/>
        </w:rPr>
        <w:t>～</w:t>
      </w:r>
      <w:r>
        <w:rPr>
          <w:rFonts w:hint="eastAsia"/>
          <w:kern w:val="0"/>
          <w:szCs w:val="32"/>
        </w:rPr>
        <w:t xml:space="preserve">10 </w:t>
      </w:r>
      <w:proofErr w:type="gramStart"/>
      <w:r>
        <w:rPr>
          <w:rFonts w:hint="eastAsia"/>
          <w:kern w:val="0"/>
          <w:szCs w:val="32"/>
        </w:rPr>
        <w:t>倍</w:t>
      </w:r>
      <w:proofErr w:type="gramEnd"/>
      <w:r>
        <w:rPr>
          <w:rFonts w:hint="eastAsia"/>
          <w:kern w:val="0"/>
          <w:szCs w:val="32"/>
        </w:rPr>
        <w:t>，在高剂量使用时能抑制细菌。脱氢乙酸毒性较低，按标准规定的范围和使用量使用是安全的。脱氢乙酸及其钠盐能被人体完全吸收，并能抑制人体内多种氧化酶，长期过量摄入脱氢乙酸及其钠盐会危害人体健康。</w:t>
      </w:r>
    </w:p>
    <w:p w14:paraId="2DF2BE3A" w14:textId="77777777" w:rsidR="00E97958" w:rsidRDefault="00C87634">
      <w:pPr>
        <w:widowControl/>
        <w:ind w:firstLineChars="200" w:firstLine="640"/>
        <w:jc w:val="left"/>
        <w:rPr>
          <w:kern w:val="0"/>
          <w:szCs w:val="32"/>
        </w:rPr>
      </w:pPr>
      <w:r>
        <w:rPr>
          <w:rFonts w:hint="eastAsia"/>
          <w:kern w:val="0"/>
          <w:szCs w:val="32"/>
        </w:rPr>
        <w:t>脱氢乙酸超标的原因可能是个别生产经营企业为防止食品腐败变质，超量使用了该添加剂，或者其使用的复配添加剂中该添加剂含量较高</w:t>
      </w:r>
      <w:r>
        <w:rPr>
          <w:kern w:val="0"/>
          <w:szCs w:val="32"/>
        </w:rPr>
        <w:t>；</w:t>
      </w:r>
      <w:r>
        <w:rPr>
          <w:rFonts w:hint="eastAsia"/>
          <w:kern w:val="0"/>
          <w:szCs w:val="32"/>
        </w:rPr>
        <w:t>也可能是在添加过程中未计量或计量不准。</w:t>
      </w:r>
    </w:p>
    <w:p w14:paraId="54787DF4" w14:textId="77777777" w:rsidR="00E97958" w:rsidRDefault="00C87634">
      <w:pPr>
        <w:numPr>
          <w:ilvl w:val="0"/>
          <w:numId w:val="1"/>
        </w:numPr>
        <w:spacing w:line="600" w:lineRule="exact"/>
        <w:ind w:firstLine="640"/>
        <w:outlineLvl w:val="0"/>
        <w:rPr>
          <w:rFonts w:ascii="黑体" w:eastAsia="黑体" w:hAnsi="黑体" w:cs="黑体"/>
          <w:kern w:val="0"/>
          <w:szCs w:val="32"/>
        </w:rPr>
      </w:pPr>
      <w:proofErr w:type="gramStart"/>
      <w:r>
        <w:rPr>
          <w:rFonts w:ascii="黑体" w:eastAsia="黑体" w:hAnsi="黑体" w:cs="黑体"/>
          <w:kern w:val="0"/>
          <w:szCs w:val="32"/>
        </w:rPr>
        <w:t>恩诺沙</w:t>
      </w:r>
      <w:proofErr w:type="gramEnd"/>
      <w:r>
        <w:rPr>
          <w:rFonts w:ascii="黑体" w:eastAsia="黑体" w:hAnsi="黑体" w:cs="黑体"/>
          <w:kern w:val="0"/>
          <w:szCs w:val="32"/>
        </w:rPr>
        <w:t>星</w:t>
      </w:r>
    </w:p>
    <w:p w14:paraId="2D84CD0A" w14:textId="77777777" w:rsidR="00E97958" w:rsidRDefault="00C87634">
      <w:pPr>
        <w:widowControl/>
        <w:ind w:firstLineChars="200" w:firstLine="640"/>
        <w:jc w:val="left"/>
        <w:rPr>
          <w:kern w:val="0"/>
          <w:szCs w:val="32"/>
        </w:rPr>
      </w:pPr>
      <w:proofErr w:type="gramStart"/>
      <w:r>
        <w:rPr>
          <w:rFonts w:hint="eastAsia"/>
          <w:kern w:val="0"/>
          <w:szCs w:val="32"/>
        </w:rPr>
        <w:t>恩诺沙星属</w:t>
      </w:r>
      <w:proofErr w:type="gramEnd"/>
      <w:r>
        <w:rPr>
          <w:rFonts w:hint="eastAsia"/>
          <w:kern w:val="0"/>
          <w:szCs w:val="32"/>
        </w:rPr>
        <w:t>第三代</w:t>
      </w:r>
      <w:proofErr w:type="gramStart"/>
      <w:r>
        <w:rPr>
          <w:rFonts w:hint="eastAsia"/>
          <w:kern w:val="0"/>
          <w:szCs w:val="32"/>
        </w:rPr>
        <w:t>喹</w:t>
      </w:r>
      <w:proofErr w:type="gramEnd"/>
      <w:r>
        <w:rPr>
          <w:rFonts w:hint="eastAsia"/>
          <w:kern w:val="0"/>
          <w:szCs w:val="32"/>
        </w:rPr>
        <w:t>诺酮类药。是一类人工合成的广谱抗菌药，用于治疗动物的皮肤感染、呼吸道感染等，是动物专属用药。长期使用或者过度使用可能导致在人体中蓄积，进而对人体机能产生危害，还可能使人体产生耐药性菌株。</w:t>
      </w:r>
    </w:p>
    <w:p w14:paraId="5ABAB27A" w14:textId="77777777" w:rsidR="00E97958" w:rsidRDefault="00E97958">
      <w:pPr>
        <w:spacing w:line="600" w:lineRule="exact"/>
        <w:rPr>
          <w:kern w:val="0"/>
          <w:szCs w:val="32"/>
        </w:rPr>
      </w:pPr>
    </w:p>
    <w:sectPr w:rsidR="00E97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ACE00" w14:textId="77777777" w:rsidR="00C87634" w:rsidRDefault="00C87634" w:rsidP="00C87634">
      <w:r>
        <w:separator/>
      </w:r>
    </w:p>
  </w:endnote>
  <w:endnote w:type="continuationSeparator" w:id="0">
    <w:p w14:paraId="55DDC638" w14:textId="77777777" w:rsidR="00C87634" w:rsidRDefault="00C87634" w:rsidP="00C8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B8390" w14:textId="77777777" w:rsidR="00C87634" w:rsidRDefault="00C87634" w:rsidP="00C87634">
      <w:r>
        <w:separator/>
      </w:r>
    </w:p>
  </w:footnote>
  <w:footnote w:type="continuationSeparator" w:id="0">
    <w:p w14:paraId="32E197FF" w14:textId="77777777" w:rsidR="00C87634" w:rsidRDefault="00C87634" w:rsidP="00C87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B70B551"/>
    <w:multiLevelType w:val="singleLevel"/>
    <w:tmpl w:val="FB70B55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181478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hkMmUxMWQ3MTQzMjNlNTdiYzdhYTdhOWI1YmMxNjEifQ=="/>
  </w:docVars>
  <w:rsids>
    <w:rsidRoot w:val="13933077"/>
    <w:rsid w:val="F54FE93B"/>
    <w:rsid w:val="F6D71663"/>
    <w:rsid w:val="F7FA6328"/>
    <w:rsid w:val="FB9D1EAA"/>
    <w:rsid w:val="FBFF118C"/>
    <w:rsid w:val="FDBFD974"/>
    <w:rsid w:val="FDDE72CC"/>
    <w:rsid w:val="FDF77A3C"/>
    <w:rsid w:val="FDFD5E4F"/>
    <w:rsid w:val="FE7FA3C9"/>
    <w:rsid w:val="FEE92E8D"/>
    <w:rsid w:val="FEFBD9DF"/>
    <w:rsid w:val="FF7FA0D8"/>
    <w:rsid w:val="FFDB8B14"/>
    <w:rsid w:val="FFDF3DB6"/>
    <w:rsid w:val="FFEF5431"/>
    <w:rsid w:val="FFFA713A"/>
    <w:rsid w:val="00283E62"/>
    <w:rsid w:val="00C87634"/>
    <w:rsid w:val="00E97958"/>
    <w:rsid w:val="0A1A3822"/>
    <w:rsid w:val="13933077"/>
    <w:rsid w:val="1DFAF1FE"/>
    <w:rsid w:val="3B9EA039"/>
    <w:rsid w:val="3FEFAAA4"/>
    <w:rsid w:val="3FFE90F0"/>
    <w:rsid w:val="3FFF3E9D"/>
    <w:rsid w:val="40923879"/>
    <w:rsid w:val="427174BE"/>
    <w:rsid w:val="45486BFC"/>
    <w:rsid w:val="47E533D9"/>
    <w:rsid w:val="4DA702BE"/>
    <w:rsid w:val="4FADFA3C"/>
    <w:rsid w:val="54A656ED"/>
    <w:rsid w:val="54D8B2EB"/>
    <w:rsid w:val="5BFBCA0A"/>
    <w:rsid w:val="5F797CB5"/>
    <w:rsid w:val="5FBF8755"/>
    <w:rsid w:val="5FD5BA12"/>
    <w:rsid w:val="620F5688"/>
    <w:rsid w:val="6DB79CC1"/>
    <w:rsid w:val="6DD939D8"/>
    <w:rsid w:val="6DF6A9F9"/>
    <w:rsid w:val="6FCC496E"/>
    <w:rsid w:val="6FDDEECF"/>
    <w:rsid w:val="6FEF77DD"/>
    <w:rsid w:val="71F34370"/>
    <w:rsid w:val="733D8842"/>
    <w:rsid w:val="73537EBD"/>
    <w:rsid w:val="76B31878"/>
    <w:rsid w:val="77EF1385"/>
    <w:rsid w:val="7B7F55A5"/>
    <w:rsid w:val="7BFCF1DE"/>
    <w:rsid w:val="7ECD89A9"/>
    <w:rsid w:val="7EDF177E"/>
    <w:rsid w:val="7F55C47F"/>
    <w:rsid w:val="7F6B00FA"/>
    <w:rsid w:val="7FAE334C"/>
    <w:rsid w:val="7FCFCCAB"/>
    <w:rsid w:val="7FF70FDD"/>
    <w:rsid w:val="9F99EE0A"/>
    <w:rsid w:val="B7DBBFF9"/>
    <w:rsid w:val="CBFF4A00"/>
    <w:rsid w:val="D977D8DD"/>
    <w:rsid w:val="DBBBC71F"/>
    <w:rsid w:val="DCEBD9ED"/>
    <w:rsid w:val="DF3DA38A"/>
    <w:rsid w:val="DF7FB655"/>
    <w:rsid w:val="DFE61FE7"/>
    <w:rsid w:val="E7FFA4D7"/>
    <w:rsid w:val="EDEE0A0B"/>
    <w:rsid w:val="EF6DCD86"/>
    <w:rsid w:val="EF77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28F07"/>
  <w15:docId w15:val="{48D8870A-0506-4C7B-BA50-A805A30E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next w:val="a"/>
    <w:qFormat/>
    <w:pPr>
      <w:spacing w:after="120"/>
    </w:pPr>
    <w:rPr>
      <w:rFonts w:ascii="Calibri" w:eastAsia="宋体" w:hAnsi="Calibri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1"/>
    <w:qFormat/>
  </w:style>
  <w:style w:type="character" w:styleId="a7">
    <w:name w:val="Hyperlink"/>
    <w:basedOn w:val="a1"/>
    <w:qFormat/>
    <w:rPr>
      <w:color w:val="0000FF"/>
      <w:u w:val="single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styleId="a9">
    <w:name w:val="header"/>
    <w:basedOn w:val="a"/>
    <w:link w:val="aa"/>
    <w:rsid w:val="00C876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rsid w:val="00C87634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载物 厚德</cp:lastModifiedBy>
  <cp:revision>2</cp:revision>
  <dcterms:created xsi:type="dcterms:W3CDTF">2022-04-28T19:06:00Z</dcterms:created>
  <dcterms:modified xsi:type="dcterms:W3CDTF">2024-06-13T13:27:00Z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3355DAE8153C4F9193298452F95E6A31</vt:lpwstr>
  </property>
</Properties>
</file>