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港澳青年“江门就业创业第一站”揭牌仪式暨“港澳青年</w:t>
      </w:r>
      <w:r>
        <w:rPr>
          <w:rFonts w:hint="eastAsia"/>
          <w:sz w:val="36"/>
          <w:szCs w:val="36"/>
          <w:lang w:eastAsia="zh-CN"/>
        </w:rPr>
        <w:t>就业创业</w:t>
      </w:r>
      <w:r>
        <w:rPr>
          <w:rFonts w:hint="eastAsia"/>
          <w:sz w:val="36"/>
          <w:szCs w:val="36"/>
        </w:rPr>
        <w:t>百团万人湾区行”之港澳青年江门行活动项目报价表</w:t>
      </w:r>
    </w:p>
    <w:p>
      <w:pPr>
        <w:jc w:val="center"/>
        <w:rPr>
          <w:sz w:val="36"/>
          <w:szCs w:val="36"/>
        </w:rPr>
      </w:pPr>
    </w:p>
    <w:tbl>
      <w:tblPr>
        <w:tblStyle w:val="5"/>
        <w:tblW w:w="10235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76"/>
        <w:gridCol w:w="1660"/>
        <w:gridCol w:w="1021"/>
        <w:gridCol w:w="1276"/>
        <w:gridCol w:w="3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>序号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项目内容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>数量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报价价格</w:t>
            </w: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租车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座大巴前往罗湖口岸接送</w:t>
            </w:r>
            <w:r>
              <w:rPr>
                <w:rFonts w:asciiTheme="minorEastAsia" w:hAnsiTheme="minorEastAsia" w:eastAsiaTheme="minorEastAsia"/>
                <w:sz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用于参观五邑地区，含港澳青年（</w:t>
            </w:r>
            <w:r>
              <w:rPr>
                <w:rFonts w:asciiTheme="minorEastAsia" w:hAnsiTheme="minorEastAsia" w:eastAsiaTheme="minorEastAsia"/>
                <w:sz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人）交流人员人身意外险。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2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餐费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餐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活动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天港澳青年（</w:t>
            </w:r>
            <w:r>
              <w:rPr>
                <w:rFonts w:asciiTheme="minorEastAsia" w:hAnsiTheme="minorEastAsia" w:eastAsiaTheme="minorEastAsia"/>
                <w:sz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人）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就业创业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百团万人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湾区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行活动全程餐费，每人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天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餐，共</w:t>
            </w:r>
            <w:r>
              <w:rPr>
                <w:rFonts w:asciiTheme="minorEastAsia" w:hAnsiTheme="minorEastAsia" w:eastAsiaTheme="minorEastAsia"/>
                <w:sz w:val="24"/>
              </w:rPr>
              <w:t>120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份，用餐标准</w:t>
            </w:r>
            <w:r>
              <w:rPr>
                <w:rFonts w:asciiTheme="minorEastAsia" w:hAnsiTheme="minorEastAsia" w:eastAsiaTheme="minorEastAsia"/>
                <w:sz w:val="24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元；</w:t>
            </w:r>
          </w:p>
          <w:p>
            <w:pPr>
              <w:spacing w:line="400" w:lineRule="exact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第二天揭牌仪式受邀机构和人员午餐（</w:t>
            </w:r>
            <w:r>
              <w:rPr>
                <w:rFonts w:asciiTheme="minorEastAsia" w:hAnsiTheme="minorEastAsia" w:eastAsiaTheme="minorEastAsia"/>
                <w:sz w:val="24"/>
              </w:rPr>
              <w:t>60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份）用餐标准</w:t>
            </w:r>
            <w:r>
              <w:rPr>
                <w:rFonts w:asciiTheme="minorEastAsia" w:hAnsiTheme="minorEastAsia" w:eastAsiaTheme="minorEastAsia"/>
                <w:sz w:val="24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3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活动资料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left"/>
              <w:rPr>
                <w:rFonts w:hint="eastAsia" w:cs="Bitstream Charter" w:asciiTheme="minorEastAsia" w:hAnsiTheme="minorEastAsia" w:eastAsiaTheme="minorEastAsia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1.印制“四清单三名录”，油光纸彩印，预计</w:t>
            </w:r>
            <w:r>
              <w:rPr>
                <w:rFonts w:hint="eastAsia" w:cs="Bitstream Charter" w:asciiTheme="minorEastAsia" w:hAnsiTheme="minorEastAsia" w:eastAsiaTheme="minorEastAsia"/>
                <w:sz w:val="24"/>
                <w:highlight w:val="none"/>
              </w:rPr>
              <w:t>20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页，不含封面</w:t>
            </w:r>
            <w:r>
              <w:rPr>
                <w:rFonts w:hint="eastAsia" w:cs="Bitstream Charter" w:asciiTheme="minorEastAsia" w:hAnsiTheme="minorEastAsia" w:eastAsiaTheme="minorEastAsia"/>
                <w:sz w:val="24"/>
                <w:highlight w:val="none"/>
              </w:rPr>
              <w:t>，共计100本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；</w:t>
            </w:r>
          </w:p>
          <w:p>
            <w:pPr>
              <w:spacing w:line="400" w:lineRule="exact"/>
              <w:jc w:val="left"/>
              <w:rPr>
                <w:rFonts w:hint="eastAsia" w:cs="Bitstream Charter" w:asciiTheme="minorEastAsia" w:hAnsiTheme="minorEastAsia" w:eastAsiaTheme="minorEastAsia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2.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“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第一站”宣传材料，预计</w:t>
            </w:r>
            <w:r>
              <w:rPr>
                <w:rFonts w:hint="eastAsia" w:cs="Bitstream Charter" w:asciiTheme="minorEastAsia" w:hAnsiTheme="minorEastAsia" w:eastAsiaTheme="minorEastAsia"/>
                <w:sz w:val="24"/>
                <w:highlight w:val="none"/>
              </w:rPr>
              <w:t>油光纸彩印，100本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（含手提袋）；</w:t>
            </w:r>
          </w:p>
          <w:p>
            <w:pPr>
              <w:spacing w:line="400" w:lineRule="exact"/>
              <w:jc w:val="left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3.印制“大湾区职场创业导师”证书</w:t>
            </w:r>
            <w:r>
              <w:rPr>
                <w:rFonts w:hint="eastAsia" w:cs="Bitstream Charter" w:asciiTheme="minorEastAsia" w:hAnsiTheme="minorEastAsia" w:eastAsiaTheme="minorEastAsia"/>
                <w:sz w:val="24"/>
                <w:highlight w:val="none"/>
              </w:rPr>
              <w:t>10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4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揭牌仪式、百团万人湾区行启动仪式活动背景板制作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320" w:lineRule="exact"/>
              <w:jc w:val="left"/>
              <w:rPr>
                <w:rFonts w:hint="eastAsia" w:cs="Bitstream Charter" w:asciiTheme="minorEastAsia" w:hAnsiTheme="minorEastAsia" w:eastAsiaTheme="minorEastAsia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1.签到背景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板规格不小于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米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*3米；</w:t>
            </w:r>
          </w:p>
          <w:p>
            <w:pPr>
              <w:spacing w:line="320" w:lineRule="exact"/>
              <w:jc w:val="left"/>
              <w:rPr>
                <w:rFonts w:hint="eastAsia" w:cs="Bitstream Charter" w:asciiTheme="minorEastAsia" w:hAnsiTheme="minorEastAsia" w:eastAsiaTheme="minorEastAsia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2.“第一站”揭牌仪式电子背景画面；</w:t>
            </w:r>
          </w:p>
          <w:p>
            <w:pPr>
              <w:spacing w:line="320" w:lineRule="exact"/>
              <w:jc w:val="left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3.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“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港澳青年</w:t>
            </w:r>
            <w:r>
              <w:rPr>
                <w:rFonts w:hint="eastAsia" w:cs="Bitstream Charter" w:asciiTheme="minorEastAsia" w:hAnsiTheme="minorEastAsia" w:eastAsiaTheme="minorEastAsia"/>
                <w:sz w:val="24"/>
                <w:lang w:eastAsia="zh-CN"/>
              </w:rPr>
              <w:t>就业创业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百团万人湾区行活动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”电子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背景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画面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5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揭牌仪式活动场地布置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cs="Bitstream Charter" w:asciiTheme="minorEastAsia" w:hAnsiTheme="minorEastAsia" w:eastAsiaTheme="minorEastAsia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为揭牌活动现场布置启动仪式灯柱8个；</w:t>
            </w:r>
          </w:p>
          <w:p>
            <w:pPr>
              <w:spacing w:line="400" w:lineRule="exact"/>
              <w:jc w:val="left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2.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按采购单位要求布置场地。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6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指示牌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Bitstream Charter" w:asciiTheme="minorEastAsia" w:hAnsiTheme="minorEastAsia" w:eastAsiaTheme="minorEastAsia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规格0.6*0.8米（可自行制定）支架。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7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揭牌仪式现场主持人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8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揭牌仪式活动签约本、笔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1.签约电子背景画面制作；</w:t>
            </w:r>
          </w:p>
          <w:p>
            <w:pPr>
              <w:spacing w:line="400" w:lineRule="exact"/>
              <w:jc w:val="both"/>
              <w:rPr>
                <w:rFonts w:hint="eastAsia" w:cs="Bitstream Charter" w:asciiTheme="minorEastAsia" w:hAnsiTheme="minorEastAsia" w:eastAsiaTheme="minorEastAsia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2.准备签约本、笔，共4套。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9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饮用水等杂项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left"/>
              <w:rPr>
                <w:rFonts w:hint="eastAsia" w:cs="Bitstream Charter" w:asciiTheme="minorEastAsia" w:hAnsiTheme="minorEastAsia" w:eastAsiaTheme="minorEastAsia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1.饮用水10箱，每瓶含量不低于400ml；</w:t>
            </w:r>
          </w:p>
          <w:p>
            <w:pPr>
              <w:spacing w:line="400" w:lineRule="exact"/>
              <w:jc w:val="left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2.活动条幅约0.6</w:t>
            </w:r>
            <w:r>
              <w:rPr>
                <w:rFonts w:cs="Bitstream Charter" w:asciiTheme="minorEastAsia" w:hAnsiTheme="minorEastAsia" w:eastAsiaTheme="minorEastAsia"/>
                <w:sz w:val="24"/>
              </w:rPr>
              <w:t>*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5米（可根据字数情况调整）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10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宣传发布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vAlign w:val="center"/>
          </w:tcPr>
          <w:p>
            <w:pPr>
              <w:spacing w:line="400" w:lineRule="exact"/>
              <w:jc w:val="left"/>
              <w:rPr>
                <w:rFonts w:hint="eastAsia" w:cs="Bitstream Charter" w:asciiTheme="minorEastAsia" w:hAnsiTheme="minorEastAsia" w:eastAsiaTheme="minorEastAsia"/>
                <w:sz w:val="24"/>
              </w:rPr>
            </w:pP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在地市级以上主流媒体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宣传报道</w:t>
            </w:r>
            <w:r>
              <w:rPr>
                <w:rFonts w:hint="eastAsia" w:cs="Bitstream Charter" w:asciiTheme="minorEastAsia" w:hAnsiTheme="minorEastAsia" w:eastAsiaTheme="min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合价总计</w:t>
            </w:r>
          </w:p>
        </w:tc>
        <w:tc>
          <w:tcPr>
            <w:tcW w:w="78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>人民币：</w:t>
            </w:r>
            <w:r>
              <w:rPr>
                <w:rFonts w:hint="eastAsia" w:ascii="Bitstream Charter" w:hAnsi="Bitstream Charter" w:cs="Bitstream Charter"/>
                <w:sz w:val="24"/>
                <w:u w:val="single"/>
              </w:rPr>
              <w:t xml:space="preserve">            </w:t>
            </w:r>
            <w:r>
              <w:rPr>
                <w:rFonts w:hint="eastAsia" w:ascii="Bitstream Charter" w:hAnsi="Bitstream Charter" w:cs="Bitstream Charter"/>
                <w:sz w:val="24"/>
              </w:rPr>
              <w:t>元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23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Bitstream Charter" w:hAnsi="Bitstream Charter" w:cs="Bitstream Charter"/>
                <w:sz w:val="24"/>
              </w:rPr>
            </w:pPr>
            <w:r>
              <w:rPr>
                <w:rFonts w:hint="eastAsia" w:ascii="Bitstream Charter" w:hAnsi="Bitstream Charter" w:cs="Bitstream Charter"/>
                <w:sz w:val="24"/>
              </w:rPr>
              <w:t xml:space="preserve">供应商联系方式： </w:t>
            </w:r>
          </w:p>
        </w:tc>
      </w:tr>
    </w:tbl>
    <w:p>
      <w:pPr>
        <w:rPr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>附件1</w:t>
    </w:r>
  </w:p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76C93"/>
    <w:multiLevelType w:val="singleLevel"/>
    <w:tmpl w:val="DFB76C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Y2VmNGVjZWU3NzMwM2IzYWI4MDJmNDQyMmI0MDAifQ=="/>
  </w:docVars>
  <w:rsids>
    <w:rsidRoot w:val="00951E00"/>
    <w:rsid w:val="000015B9"/>
    <w:rsid w:val="000426AA"/>
    <w:rsid w:val="00097FC1"/>
    <w:rsid w:val="00187073"/>
    <w:rsid w:val="001D440B"/>
    <w:rsid w:val="00282AC1"/>
    <w:rsid w:val="003068BF"/>
    <w:rsid w:val="00361B02"/>
    <w:rsid w:val="0038174F"/>
    <w:rsid w:val="00391581"/>
    <w:rsid w:val="003E2095"/>
    <w:rsid w:val="0041288E"/>
    <w:rsid w:val="00475684"/>
    <w:rsid w:val="004A0608"/>
    <w:rsid w:val="00502985"/>
    <w:rsid w:val="005A1D76"/>
    <w:rsid w:val="00614C64"/>
    <w:rsid w:val="00620F06"/>
    <w:rsid w:val="006A3E73"/>
    <w:rsid w:val="006C1513"/>
    <w:rsid w:val="006D3D75"/>
    <w:rsid w:val="00765B2B"/>
    <w:rsid w:val="00790033"/>
    <w:rsid w:val="007F3CA0"/>
    <w:rsid w:val="0083693C"/>
    <w:rsid w:val="008718E7"/>
    <w:rsid w:val="0088794C"/>
    <w:rsid w:val="008E3C80"/>
    <w:rsid w:val="008F150C"/>
    <w:rsid w:val="00940AE8"/>
    <w:rsid w:val="00951E00"/>
    <w:rsid w:val="00953FC9"/>
    <w:rsid w:val="009E21D8"/>
    <w:rsid w:val="00A304D8"/>
    <w:rsid w:val="00A35FE3"/>
    <w:rsid w:val="00AD0E2B"/>
    <w:rsid w:val="00B00707"/>
    <w:rsid w:val="00B0259D"/>
    <w:rsid w:val="00D00CA6"/>
    <w:rsid w:val="00D21D61"/>
    <w:rsid w:val="00D35E1D"/>
    <w:rsid w:val="00D9357E"/>
    <w:rsid w:val="00DC60F8"/>
    <w:rsid w:val="00E90768"/>
    <w:rsid w:val="00EB2813"/>
    <w:rsid w:val="00EB318E"/>
    <w:rsid w:val="00F13C60"/>
    <w:rsid w:val="00F24FC3"/>
    <w:rsid w:val="00F30493"/>
    <w:rsid w:val="00F409F2"/>
    <w:rsid w:val="00F436CA"/>
    <w:rsid w:val="00F61167"/>
    <w:rsid w:val="00F772FE"/>
    <w:rsid w:val="00FA0E1F"/>
    <w:rsid w:val="00FB44BC"/>
    <w:rsid w:val="00FD02E6"/>
    <w:rsid w:val="00FD75CA"/>
    <w:rsid w:val="00FF156A"/>
    <w:rsid w:val="046F2AD7"/>
    <w:rsid w:val="21EFD87F"/>
    <w:rsid w:val="2CB20162"/>
    <w:rsid w:val="37D531A6"/>
    <w:rsid w:val="4AA71E0F"/>
    <w:rsid w:val="510D37D7"/>
    <w:rsid w:val="5DFDFFBF"/>
    <w:rsid w:val="76A627EB"/>
    <w:rsid w:val="7BDA4778"/>
    <w:rsid w:val="7BFDDC32"/>
    <w:rsid w:val="7EFF570C"/>
    <w:rsid w:val="7F2748CC"/>
    <w:rsid w:val="C5FFFC5C"/>
    <w:rsid w:val="D67B9BC6"/>
    <w:rsid w:val="DFFFE143"/>
    <w:rsid w:val="EEFF1606"/>
    <w:rsid w:val="EF6EF4F6"/>
    <w:rsid w:val="FEF36E80"/>
    <w:rsid w:val="FF6E54D5"/>
    <w:rsid w:val="FFF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725</Characters>
  <Lines>6</Lines>
  <Paragraphs>1</Paragraphs>
  <TotalTime>63</TotalTime>
  <ScaleCrop>false</ScaleCrop>
  <LinksUpToDate>false</LinksUpToDate>
  <CharactersWithSpaces>851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2023-10-31T16:04:00Z</dcterms:created>
  <dc:creator>张云飞</dc:creator>
  <cp:lastModifiedBy>陈政</cp:lastModifiedBy>
  <dcterms:modified xsi:type="dcterms:W3CDTF">2024-06-20T10:33:09Z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F6C24CE6B8EA14BA41807266ABB82D2E</vt:lpwstr>
  </property>
</Properties>
</file>