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小标宋_GBK" w:eastAsia="方正黑体_GBK" w:cs="方正小标宋_GBK"/>
          <w:bCs/>
          <w:kern w:val="0"/>
          <w:sz w:val="32"/>
          <w:szCs w:val="32"/>
          <w:lang w:val="en-US" w:eastAsia="zh-CN"/>
        </w:rPr>
      </w:pPr>
      <w:r>
        <w:rPr>
          <w:rFonts w:hint="eastAsia" w:ascii="方正黑体_GBK" w:hAnsi="方正小标宋_GBK" w:eastAsia="方正黑体_GBK" w:cs="方正小标宋_GBK"/>
          <w:bCs/>
          <w:kern w:val="0"/>
          <w:sz w:val="32"/>
          <w:szCs w:val="32"/>
        </w:rPr>
        <w:t>附件</w:t>
      </w:r>
      <w:r>
        <w:rPr>
          <w:rFonts w:hint="eastAsia" w:ascii="方正黑体_GBK" w:hAnsi="方正小标宋_GBK" w:eastAsia="方正黑体_GBK" w:cs="方正小标宋_GBK"/>
          <w:bCs/>
          <w:kern w:val="0"/>
          <w:sz w:val="32"/>
          <w:szCs w:val="32"/>
          <w:lang w:val="en-US" w:eastAsia="zh-CN"/>
        </w:rPr>
        <w:t>4</w:t>
      </w:r>
    </w:p>
    <w:p>
      <w:pPr>
        <w:spacing w:line="5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4</w:t>
      </w:r>
      <w:r>
        <w:rPr>
          <w:rFonts w:hint="eastAsia" w:ascii="方正小标宋_GBK" w:hAnsi="方正小标宋_GBK" w:eastAsia="方正小标宋_GBK" w:cs="方正小标宋_GBK"/>
          <w:bCs/>
          <w:kern w:val="0"/>
          <w:sz w:val="44"/>
          <w:szCs w:val="44"/>
        </w:rPr>
        <w:t>年江门市促进商贸流通业</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Cs/>
          <w:kern w:val="0"/>
          <w:sz w:val="44"/>
          <w:szCs w:val="44"/>
        </w:rPr>
        <w:t>高质量发展资金申报</w:t>
      </w:r>
      <w:r>
        <w:rPr>
          <w:rFonts w:hint="eastAsia" w:ascii="方正小标宋_GBK" w:hAnsi="方正小标宋_GBK" w:eastAsia="方正小标宋_GBK" w:cs="方正小标宋_GBK"/>
          <w:sz w:val="44"/>
          <w:szCs w:val="44"/>
        </w:rPr>
        <w:t>专项审计报告</w:t>
      </w:r>
    </w:p>
    <w:p>
      <w:pPr>
        <w:spacing w:line="560" w:lineRule="exact"/>
        <w:jc w:val="center"/>
        <w:rPr>
          <w:rFonts w:ascii="Times New Roman" w:hAnsi="Times New Roman" w:eastAsia="楷体_GB2312" w:cs="Times New Roman"/>
          <w:sz w:val="32"/>
          <w:szCs w:val="32"/>
        </w:rPr>
      </w:pPr>
      <w:r>
        <w:rPr>
          <w:rFonts w:ascii="Times New Roman" w:hAnsi="楷体_GB2312" w:eastAsia="楷体_GB2312" w:cs="Times New Roman"/>
          <w:sz w:val="32"/>
          <w:szCs w:val="32"/>
        </w:rPr>
        <w:t>（参考格式）</w:t>
      </w:r>
    </w:p>
    <w:p>
      <w:pPr>
        <w:spacing w:line="540" w:lineRule="exact"/>
        <w:jc w:val="left"/>
        <w:rPr>
          <w:rFonts w:ascii="Times New Roman" w:hAnsi="Times New Roman" w:eastAsia="方正仿宋_GBK" w:cs="Times New Roman"/>
          <w:sz w:val="32"/>
        </w:rPr>
      </w:pPr>
      <w:r>
        <w:rPr>
          <w:rFonts w:ascii="Times New Roman" w:hAnsi="Times New Roman" w:eastAsia="方正仿宋_GBK" w:cs="Times New Roman"/>
          <w:sz w:val="32"/>
        </w:rPr>
        <w:t>×××公司：</w:t>
      </w:r>
      <w:bookmarkStart w:id="0" w:name="_GoBack"/>
      <w:bookmarkEnd w:id="0"/>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我们接受委托，根据《202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年江门市促进商贸流通业高质量发展资金申报指南》，对贵公司申报“202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年江门市促进商贸流通业高质量发展资金”——“支持制造业企业建立销售公司”方向的符合性进行了审计</w:t>
      </w:r>
      <w:r>
        <w:rPr>
          <w:rFonts w:ascii="Times New Roman" w:hAnsi="Times New Roman" w:eastAsia="方正仿宋_GBK" w:cs="Times New Roman"/>
          <w:sz w:val="32"/>
          <w:szCs w:val="32"/>
        </w:rPr>
        <w:t>。</w:t>
      </w:r>
    </w:p>
    <w:p>
      <w:pPr>
        <w:pStyle w:val="5"/>
        <w:widowControl w:val="0"/>
        <w:numPr>
          <w:ilvl w:val="0"/>
          <w:numId w:val="1"/>
        </w:numPr>
        <w:spacing w:beforeAutospacing="0" w:afterAutospacing="0" w:line="540" w:lineRule="exact"/>
        <w:jc w:val="both"/>
        <w:rPr>
          <w:rFonts w:ascii="黑体" w:hAnsi="黑体" w:cs="Times New Roman"/>
          <w:sz w:val="32"/>
          <w:szCs w:val="32"/>
        </w:rPr>
      </w:pPr>
      <w:r>
        <w:rPr>
          <w:rFonts w:ascii="黑体" w:hAnsi="黑体" w:cs="Times New Roman"/>
          <w:sz w:val="32"/>
          <w:szCs w:val="32"/>
        </w:rPr>
        <w:t>企业基本情况及股权架构图</w:t>
      </w:r>
    </w:p>
    <w:p>
      <w:pPr>
        <w:pStyle w:val="5"/>
        <w:widowControl w:val="0"/>
        <w:numPr>
          <w:ilvl w:val="0"/>
          <w:numId w:val="2"/>
        </w:numPr>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企业基本情况</w:t>
      </w:r>
      <w:r>
        <w:rPr>
          <w:rFonts w:hint="eastAsia" w:ascii="Times New Roman" w:hAnsi="Times New Roman" w:eastAsia="方正仿宋_GBK" w:cs="Times New Roman"/>
          <w:sz w:val="32"/>
          <w:szCs w:val="32"/>
          <w:lang w:eastAsia="zh-CN"/>
        </w:rPr>
        <w:t>。</w:t>
      </w:r>
    </w:p>
    <w:p>
      <w:pPr>
        <w:pStyle w:val="5"/>
        <w:widowControl w:val="0"/>
        <w:spacing w:beforeAutospacing="0" w:afterAutospacing="0" w:line="54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（包含销售公司和关联制造业公司的基本介绍）</w:t>
      </w:r>
    </w:p>
    <w:p>
      <w:pPr>
        <w:pStyle w:val="5"/>
        <w:widowControl w:val="0"/>
        <w:spacing w:beforeAutospacing="0" w:afterAutospacing="0" w:line="540"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（二）企业股权架构图</w:t>
      </w:r>
      <w:r>
        <w:rPr>
          <w:rFonts w:hint="eastAsia" w:ascii="Times New Roman" w:hAnsi="Times New Roman" w:eastAsia="方正仿宋_GBK" w:cs="Times New Roman"/>
          <w:sz w:val="32"/>
          <w:szCs w:val="32"/>
          <w:lang w:eastAsia="zh-CN"/>
        </w:rPr>
        <w:t>。</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（包含所有股权架构上存在关联关系且发生了有形资产所有权关联交易的关联方）</w:t>
      </w:r>
    </w:p>
    <w:p>
      <w:pPr>
        <w:pStyle w:val="5"/>
        <w:widowControl w:val="0"/>
        <w:numPr>
          <w:ilvl w:val="0"/>
          <w:numId w:val="1"/>
        </w:numPr>
        <w:spacing w:beforeAutospacing="0" w:afterAutospacing="0" w:line="540" w:lineRule="exact"/>
        <w:jc w:val="both"/>
        <w:rPr>
          <w:rFonts w:ascii="黑体" w:hAnsi="黑体" w:cs="Times New Roman"/>
          <w:sz w:val="32"/>
          <w:szCs w:val="32"/>
        </w:rPr>
      </w:pPr>
      <w:r>
        <w:rPr>
          <w:rFonts w:ascii="黑体" w:hAnsi="黑体" w:cs="Times New Roman"/>
          <w:sz w:val="32"/>
          <w:szCs w:val="32"/>
        </w:rPr>
        <w:t>申报条件</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年制造业企业在我市设立独立法人销售公司，且销售公司202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年在我市办理批发或零售业统计入库、年销售额到5000万元及以上的独立法人单位。</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（二）销售公司202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年从制造业企业采购的货物金额占全年货物采购金额的50%及以上。</w:t>
      </w:r>
    </w:p>
    <w:p>
      <w:pPr>
        <w:pStyle w:val="5"/>
        <w:widowControl w:val="0"/>
        <w:numPr>
          <w:ilvl w:val="0"/>
          <w:numId w:val="1"/>
        </w:numPr>
        <w:spacing w:beforeAutospacing="0" w:afterAutospacing="0" w:line="540" w:lineRule="exact"/>
        <w:jc w:val="both"/>
        <w:rPr>
          <w:rFonts w:ascii="黑体" w:hAnsi="黑体" w:cs="Times New Roman"/>
          <w:sz w:val="32"/>
          <w:szCs w:val="32"/>
        </w:rPr>
      </w:pPr>
      <w:r>
        <w:rPr>
          <w:rFonts w:ascii="黑体" w:hAnsi="黑体" w:cs="Times New Roman"/>
          <w:sz w:val="32"/>
          <w:szCs w:val="32"/>
        </w:rPr>
        <w:t>销售及关联交易情况</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（一）销售情况。</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根据×××公司提供的202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年《增值税及附加税费申报表》得出贵公司202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年销售额为×万元。</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计算公式：销售额=应税货物销售额*1.13+按简易办法计税销售额*1.03+免、抵、退办法出口销售额+免税货物销售额。具体参考申报指南图1。</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（二）关联交易情况。</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×××公司202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年全年采购货物×万元（含税），其中，从×××公司（关联制造业企业）采购货物×万元（含税），占比×%。</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比例计算公式：比例=销售方全年从关联制造业企业采购的货物价款（含税）（应付关联制造业企业账款累计发生额）/销售方全年采购货物价款（含税）（应付账款累计发生额）×100%）。以上价款或发生额需要剔除非主营业务相关的数额。需提供销售公司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年货物采购合同和发票、支付凭证作为佐证材料。</w:t>
      </w:r>
    </w:p>
    <w:p>
      <w:pPr>
        <w:pStyle w:val="5"/>
        <w:widowControl w:val="0"/>
        <w:numPr>
          <w:ilvl w:val="0"/>
          <w:numId w:val="1"/>
        </w:numPr>
        <w:spacing w:beforeAutospacing="0" w:afterAutospacing="0" w:line="540" w:lineRule="exact"/>
        <w:jc w:val="both"/>
        <w:rPr>
          <w:rFonts w:ascii="黑体" w:hAnsi="黑体" w:cs="Times New Roman"/>
          <w:sz w:val="32"/>
          <w:szCs w:val="32"/>
        </w:rPr>
      </w:pPr>
      <w:r>
        <w:rPr>
          <w:rFonts w:hint="eastAsia" w:ascii="黑体" w:hAnsi="黑体" w:cs="Times New Roman"/>
          <w:sz w:val="32"/>
          <w:szCs w:val="32"/>
        </w:rPr>
        <w:t>审计结论</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×××公司是×××公司（制造业企业）设立的独立法人销售公司，工商注册时间为×年，统计入库时间为×年，入统行业为×××，202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年从×××公司（制造业企业）采购的货物金额占全年货物采购金额的×%，202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年×××公司年销售额×万元。符合《202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年江门市促进商贸流通业高质量发展资金申报指南》——“支持制造业企业建立销售公司”方向的申报条件。</w:t>
      </w:r>
    </w:p>
    <w:p>
      <w:pPr>
        <w:pStyle w:val="5"/>
        <w:widowControl w:val="0"/>
        <w:spacing w:beforeAutospacing="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（附：会计师事务所执业证书）</w:t>
      </w:r>
    </w:p>
    <w:p>
      <w:pPr>
        <w:pStyle w:val="5"/>
        <w:spacing w:beforeAutospacing="0" w:afterAutospacing="0" w:line="540" w:lineRule="exact"/>
        <w:ind w:firstLine="643" w:firstLineChars="200"/>
        <w:jc w:val="both"/>
        <w:rPr>
          <w:rFonts w:ascii="Times New Roman" w:hAnsi="Times New Roman" w:eastAsia="方正仿宋_GBK" w:cs="Times New Roman"/>
        </w:rPr>
      </w:pPr>
      <w:r>
        <w:rPr>
          <w:rFonts w:ascii="Times New Roman" w:hAnsi="Times New Roman" w:eastAsia="方正仿宋_GBK" w:cs="Times New Roman"/>
          <w:b/>
          <w:bCs/>
          <w:sz w:val="32"/>
          <w:szCs w:val="32"/>
        </w:rPr>
        <w:t>备注：此模板供参考</w:t>
      </w:r>
    </w:p>
    <w:p>
      <w:pPr>
        <w:spacing w:line="540" w:lineRule="exact"/>
        <w:rPr>
          <w:rFonts w:ascii="Times New Roman" w:hAnsi="Times New Roman" w:eastAsia="方正仿宋_GBK" w:cs="Times New Roman"/>
        </w:rPr>
      </w:pPr>
    </w:p>
    <w:sectPr>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Droid Sans">
    <w:altName w:val="华文中宋"/>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90E6A"/>
    <w:multiLevelType w:val="multilevel"/>
    <w:tmpl w:val="6AF90E6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BEAF83"/>
    <w:multiLevelType w:val="singleLevel"/>
    <w:tmpl w:val="7DBEAF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revisionView w:markup="0"/>
  <w:documentProtection w:enforcement="0"/>
  <w:defaultTabStop w:val="420"/>
  <w:drawingGridHorizontalSpacing w:val="151"/>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DA0MGE5NWQ2YzNkYWIyYzczNmNhYzlkZTMyMTkifQ=="/>
  </w:docVars>
  <w:rsids>
    <w:rsidRoot w:val="006239E1"/>
    <w:rsid w:val="0010793C"/>
    <w:rsid w:val="0015141D"/>
    <w:rsid w:val="002472AC"/>
    <w:rsid w:val="006239E1"/>
    <w:rsid w:val="006D761B"/>
    <w:rsid w:val="00C1629B"/>
    <w:rsid w:val="00C56647"/>
    <w:rsid w:val="00DA18B3"/>
    <w:rsid w:val="2EFFCF72"/>
    <w:rsid w:val="39F6DA25"/>
    <w:rsid w:val="573F4FF9"/>
    <w:rsid w:val="6427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黑体" w:cs="Droid Sans"/>
      <w:kern w:val="2"/>
      <w:sz w:val="21"/>
      <w:szCs w:val="24"/>
      <w:lang w:val="en-US" w:eastAsia="zh-CN" w:bidi="ar-SA"/>
    </w:rPr>
  </w:style>
  <w:style w:type="paragraph" w:styleId="2">
    <w:name w:val="heading 6"/>
    <w:basedOn w:val="1"/>
    <w:next w:val="1"/>
    <w:link w:val="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kern w:val="0"/>
      <w:sz w:val="24"/>
    </w:rPr>
  </w:style>
  <w:style w:type="character" w:customStyle="1" w:styleId="8">
    <w:name w:val="标题 6 Char"/>
    <w:basedOn w:val="7"/>
    <w:link w:val="2"/>
    <w:semiHidden/>
    <w:qFormat/>
    <w:uiPriority w:val="9"/>
    <w:rPr>
      <w:rFonts w:asciiTheme="majorHAnsi" w:hAnsiTheme="majorHAnsi" w:eastAsiaTheme="majorEastAsia" w:cstheme="majorBidi"/>
      <w:b/>
      <w:bCs/>
      <w:sz w:val="24"/>
      <w:szCs w:val="24"/>
    </w:rPr>
  </w:style>
  <w:style w:type="character" w:customStyle="1" w:styleId="9">
    <w:name w:val="页眉 Char"/>
    <w:basedOn w:val="7"/>
    <w:link w:val="4"/>
    <w:qFormat/>
    <w:uiPriority w:val="99"/>
    <w:rPr>
      <w:rFonts w:ascii="Droid Sans" w:hAnsi="Droid Sans" w:eastAsia="黑体" w:cs="Droid Sans"/>
      <w:sz w:val="18"/>
      <w:szCs w:val="18"/>
    </w:rPr>
  </w:style>
  <w:style w:type="character" w:customStyle="1" w:styleId="10">
    <w:name w:val="页脚 Char"/>
    <w:basedOn w:val="7"/>
    <w:link w:val="3"/>
    <w:qFormat/>
    <w:uiPriority w:val="99"/>
    <w:rPr>
      <w:rFonts w:ascii="Droid Sans" w:hAnsi="Droid Sans" w:eastAsia="黑体" w:cs="Droid Sans"/>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807</Words>
  <Characters>891</Characters>
  <Lines>6</Lines>
  <Paragraphs>1</Paragraphs>
  <TotalTime>2</TotalTime>
  <ScaleCrop>false</ScaleCrop>
  <LinksUpToDate>false</LinksUpToDate>
  <CharactersWithSpaces>895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2023-11-18T08:12:00Z</dcterms:created>
  <dc:creator>AutoBVT</dc:creator>
  <cp:lastModifiedBy>张皓宇</cp:lastModifiedBy>
  <cp:lastPrinted>2023-11-18T08:18:00Z</cp:lastPrinted>
  <dcterms:modified xsi:type="dcterms:W3CDTF">2024-06-06T02:05:58Z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406CD219CD1DA12FDF20606646ACD158</vt:lpwstr>
  </property>
</Properties>
</file>