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90" w:rsidRDefault="00CE2D90" w:rsidP="00CE2D90">
      <w:pPr>
        <w:spacing w:line="580" w:lineRule="exact"/>
        <w:jc w:val="left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附件1</w:t>
      </w:r>
    </w:p>
    <w:p w:rsidR="00CE2D90" w:rsidRDefault="00CE2D90" w:rsidP="00CE2D90">
      <w:pPr>
        <w:spacing w:line="580" w:lineRule="exact"/>
        <w:jc w:val="left"/>
        <w:rPr>
          <w:rFonts w:ascii="方正黑体_GBK" w:eastAsia="方正黑体_GBK" w:hAnsi="方正黑体_GBK" w:cs="方正黑体_GBK"/>
          <w:sz w:val="30"/>
          <w:szCs w:val="30"/>
        </w:rPr>
      </w:pPr>
    </w:p>
    <w:p w:rsidR="00CE2D90" w:rsidRDefault="00CE2D90" w:rsidP="00CE2D90">
      <w:pPr>
        <w:spacing w:line="580" w:lineRule="exact"/>
        <w:jc w:val="center"/>
        <w:rPr>
          <w:rFonts w:ascii="方正大标宋_GBK" w:eastAsia="方正大标宋_GBK" w:hAnsi="方正大标宋_GBK" w:cs="方正大标宋_GBK"/>
          <w:bCs/>
          <w:sz w:val="42"/>
          <w:szCs w:val="42"/>
        </w:rPr>
      </w:pPr>
      <w:r>
        <w:rPr>
          <w:rFonts w:ascii="方正大标宋_GBK" w:eastAsia="方正大标宋_GBK" w:hAnsi="方正大标宋_GBK" w:cs="方正大标宋_GBK" w:hint="eastAsia"/>
          <w:bCs/>
          <w:sz w:val="42"/>
          <w:szCs w:val="42"/>
        </w:rPr>
        <w:t>江门市办理一手现房“带押网签”申请书</w:t>
      </w:r>
    </w:p>
    <w:p w:rsidR="00CE2D90" w:rsidRDefault="00CE2D90" w:rsidP="00CE2D90">
      <w:pPr>
        <w:spacing w:line="580" w:lineRule="exact"/>
        <w:jc w:val="left"/>
        <w:rPr>
          <w:rFonts w:ascii="方正仿宋_GBK" w:eastAsia="方正仿宋_GBK" w:hAnsi="方正仿宋_GBK" w:cs="方正仿宋_GBK"/>
          <w:b/>
          <w:sz w:val="30"/>
          <w:szCs w:val="30"/>
        </w:rPr>
      </w:pPr>
    </w:p>
    <w:p w:rsidR="00CE2D90" w:rsidRDefault="00CE2D90" w:rsidP="00CE2D90">
      <w:pPr>
        <w:spacing w:line="58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住房和城乡建设局：</w:t>
      </w: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我司（社会信用统一代码：）已与购房人、抵押权人等协商一致，现向贵局申请办理我司所属部分处于抵押状态的一手现房（详见附件）“带押网签”手续，并作以下承诺：</w:t>
      </w: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一、我司在江门市房地产交易综合管理信息系统提交的申请材料真实、有效、完整，并符合现行法律法规规定。 </w:t>
      </w: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二、我司已履行告知义务，清晰明确告知购房人拟购房屋处于抵押状态等情况。</w:t>
      </w: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三、我司将与购房人、抵押权人在房屋买卖合同和“带押过户”协议等文书中，明确约定房款交付方式、期限、权责和争议解决方式等内容。若后续产生任何争议，我司将与相关当事人通过友好协商方式解决，不能协商解决的，任何一方可向有管辖权的法院提起诉讼。</w:t>
      </w: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四、我司将做好本次申请涉及的相关纸质档案（包括但不限于本申请书、抵押权人出具的同意“带押网签”文书和经购房人签名确认的不动产抵押查询结果等）管理，保留期限不低于3年。在保留期限内，可以根据贵局工作需要，提供相关纸质档案原件。</w:t>
      </w: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五、若违反上述承诺，相关法律责任由我司一律承担。   </w:t>
      </w: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附件：一手现房“带押网签”一览表</w:t>
      </w:r>
    </w:p>
    <w:p w:rsidR="00CE2D90" w:rsidRDefault="00CE2D90" w:rsidP="00CE2D90">
      <w:pPr>
        <w:pStyle w:val="a0"/>
        <w:spacing w:line="580" w:lineRule="exact"/>
        <w:jc w:val="center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pStyle w:val="a0"/>
        <w:spacing w:line="580" w:lineRule="exact"/>
        <w:jc w:val="center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pStyle w:val="a0"/>
        <w:spacing w:line="580" w:lineRule="exact"/>
        <w:jc w:val="righ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XX公司（盖章）</w:t>
      </w:r>
    </w:p>
    <w:p w:rsidR="00CE2D90" w:rsidRDefault="00CE2D90" w:rsidP="00CE2D90">
      <w:pPr>
        <w:pStyle w:val="a0"/>
        <w:spacing w:line="580" w:lineRule="exact"/>
        <w:jc w:val="righ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20XX年XX月XX日</w:t>
      </w:r>
    </w:p>
    <w:p w:rsidR="00CE2D90" w:rsidRDefault="00CE2D90" w:rsidP="00CE2D90">
      <w:pPr>
        <w:pStyle w:val="a0"/>
        <w:spacing w:line="580" w:lineRule="exact"/>
        <w:jc w:val="center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（经办人：     联系方式：      ）</w:t>
      </w: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8C6A21" w:rsidRPr="008C6A21" w:rsidRDefault="008C6A21" w:rsidP="008C6A21">
      <w:pPr>
        <w:pStyle w:val="a0"/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CE2D90">
      <w:pPr>
        <w:spacing w:line="580" w:lineRule="exact"/>
        <w:ind w:firstLineChars="200" w:firstLine="600"/>
        <w:jc w:val="left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8C6A21" w:rsidRPr="008C6A21" w:rsidRDefault="008C6A21" w:rsidP="008C6A21">
      <w:pPr>
        <w:pStyle w:val="a0"/>
      </w:pPr>
    </w:p>
    <w:p w:rsidR="00CE2D90" w:rsidRDefault="00CE2D90" w:rsidP="00CE2D90">
      <w:pPr>
        <w:spacing w:line="580" w:lineRule="exact"/>
        <w:jc w:val="left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lastRenderedPageBreak/>
        <w:t>附件</w:t>
      </w:r>
    </w:p>
    <w:p w:rsidR="00CE2D90" w:rsidRDefault="00CE2D90" w:rsidP="00CE2D90">
      <w:pPr>
        <w:spacing w:line="58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CE2D90" w:rsidRDefault="00CE2D90" w:rsidP="008C6A21">
      <w:pPr>
        <w:pStyle w:val="a6"/>
        <w:spacing w:afterLines="50" w:line="580" w:lineRule="exact"/>
        <w:jc w:val="center"/>
        <w:rPr>
          <w:rFonts w:ascii="方正大标宋_GBK" w:eastAsia="方正大标宋_GBK" w:hAnsi="方正大标宋_GBK" w:cs="方正大标宋_GBK"/>
          <w:bCs/>
          <w:sz w:val="42"/>
          <w:szCs w:val="42"/>
        </w:rPr>
      </w:pPr>
      <w:r>
        <w:rPr>
          <w:rFonts w:ascii="方正大标宋_GBK" w:eastAsia="方正大标宋_GBK" w:hAnsi="方正大标宋_GBK" w:cs="方正大标宋_GBK" w:hint="eastAsia"/>
          <w:bCs/>
          <w:sz w:val="42"/>
          <w:szCs w:val="42"/>
        </w:rPr>
        <w:t>一手现房“带押网签”一览表</w:t>
      </w:r>
    </w:p>
    <w:tbl>
      <w:tblPr>
        <w:tblStyle w:val="a7"/>
        <w:tblW w:w="9539" w:type="dxa"/>
        <w:jc w:val="center"/>
        <w:tblLook w:val="04A0"/>
      </w:tblPr>
      <w:tblGrid>
        <w:gridCol w:w="545"/>
        <w:gridCol w:w="1050"/>
        <w:gridCol w:w="1108"/>
        <w:gridCol w:w="825"/>
        <w:gridCol w:w="809"/>
        <w:gridCol w:w="900"/>
        <w:gridCol w:w="1434"/>
        <w:gridCol w:w="1434"/>
        <w:gridCol w:w="1434"/>
      </w:tblGrid>
      <w:tr w:rsidR="00CE2D90" w:rsidTr="005A7B33">
        <w:trPr>
          <w:trHeight w:val="1157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现售备案号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房屋公安门牌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房屋编码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抵押权人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购房人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购房人证件及号码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买方贷款银行（如有）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CE2D90" w:rsidTr="005A7B33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E2D90" w:rsidTr="005A7B33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E2D90" w:rsidTr="005A7B33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E2D90" w:rsidTr="005A7B33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E2D90" w:rsidTr="005A7B33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90" w:rsidRDefault="00CE2D90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</w:tbl>
    <w:p w:rsidR="00CE2D90" w:rsidRDefault="00CE2D90" w:rsidP="00CE2D90">
      <w:pPr>
        <w:spacing w:line="58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备注：1.房屋编码可通过查询楼盘表获取。</w:t>
      </w:r>
    </w:p>
    <w:p w:rsidR="00CE2D90" w:rsidRDefault="00CE2D90" w:rsidP="00CE2D90">
      <w:pPr>
        <w:pStyle w:val="a0"/>
        <w:spacing w:line="58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  2.购房人证件及号码原则上应当与后续签订的房屋买</w:t>
      </w:r>
    </w:p>
    <w:p w:rsidR="007F4EA9" w:rsidRPr="008C6A21" w:rsidRDefault="00CE2D90" w:rsidP="008C6A21">
      <w:pPr>
        <w:pStyle w:val="a0"/>
        <w:spacing w:line="580" w:lineRule="exact"/>
        <w:ind w:firstLineChars="300" w:firstLine="9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卖合同相关内容一致。</w:t>
      </w:r>
    </w:p>
    <w:sectPr w:rsidR="007F4EA9" w:rsidRPr="008C6A21" w:rsidSect="002A0B2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23E" w:rsidRDefault="0062023E" w:rsidP="00CE2D90">
      <w:r>
        <w:separator/>
      </w:r>
    </w:p>
  </w:endnote>
  <w:endnote w:type="continuationSeparator" w:id="1">
    <w:p w:rsidR="0062023E" w:rsidRDefault="0062023E" w:rsidP="00CE2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90" w:rsidRDefault="002A0B2F">
    <w:pPr>
      <w:pStyle w:val="a5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12pt;margin-top:0;width:2in;height:2in;z-index:251660288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 filled="f" stroked="f" strokeweight=".5pt">
          <v:textbox style="mso-fit-shape-to-text:t" inset="0,0,0,0">
            <w:txbxContent>
              <w:p w:rsidR="00CE2D90" w:rsidRDefault="00CE2D90">
                <w:pPr>
                  <w:pStyle w:val="a5"/>
                  <w:rPr>
                    <w:rFonts w:asciiTheme="minorEastAsia" w:hAnsiTheme="minorEastAsia" w:cstheme="minorEastAsia"/>
                    <w:sz w:val="20"/>
                    <w:szCs w:val="20"/>
                  </w:rPr>
                </w:pPr>
                <w:r>
                  <w:rPr>
                    <w:rFonts w:asciiTheme="minorEastAsia" w:hAnsiTheme="minorEastAsia" w:cstheme="minorEastAsia" w:hint="eastAsia"/>
                    <w:sz w:val="20"/>
                    <w:szCs w:val="20"/>
                  </w:rPr>
                  <w:t xml:space="preserve">— </w:t>
                </w:r>
                <w:r w:rsidR="002A0B2F">
                  <w:rPr>
                    <w:rFonts w:asciiTheme="minorEastAsia" w:hAnsiTheme="minorEastAsia" w:cstheme="minorEastAsia" w:hint="eastAsia"/>
                    <w:sz w:val="20"/>
                    <w:szCs w:val="20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0"/>
                    <w:szCs w:val="20"/>
                  </w:rPr>
                  <w:instrText xml:space="preserve"> PAGE  \* MERGEFORMAT </w:instrText>
                </w:r>
                <w:r w:rsidR="002A0B2F">
                  <w:rPr>
                    <w:rFonts w:asciiTheme="minorEastAsia" w:hAnsiTheme="minorEastAsia" w:cstheme="minorEastAsia" w:hint="eastAsia"/>
                    <w:sz w:val="20"/>
                    <w:szCs w:val="20"/>
                  </w:rPr>
                  <w:fldChar w:fldCharType="separate"/>
                </w:r>
                <w:r w:rsidR="008C6A21">
                  <w:rPr>
                    <w:rFonts w:asciiTheme="minorEastAsia" w:hAnsiTheme="minorEastAsia" w:cstheme="minorEastAsia"/>
                    <w:noProof/>
                    <w:sz w:val="20"/>
                    <w:szCs w:val="20"/>
                  </w:rPr>
                  <w:t>3</w:t>
                </w:r>
                <w:r w:rsidR="002A0B2F">
                  <w:rPr>
                    <w:rFonts w:asciiTheme="minorEastAsia" w:hAnsiTheme="minorEastAsia" w:cstheme="minorEastAsia" w:hint="eastAsia"/>
                    <w:sz w:val="20"/>
                    <w:szCs w:val="20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0"/>
                    <w:szCs w:val="20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CE2D90" w:rsidRDefault="00CE2D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23E" w:rsidRDefault="0062023E" w:rsidP="00CE2D90">
      <w:r>
        <w:separator/>
      </w:r>
    </w:p>
  </w:footnote>
  <w:footnote w:type="continuationSeparator" w:id="1">
    <w:p w:rsidR="0062023E" w:rsidRDefault="0062023E" w:rsidP="00CE2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D90"/>
    <w:rsid w:val="002A0B2F"/>
    <w:rsid w:val="0062023E"/>
    <w:rsid w:val="007F4EA9"/>
    <w:rsid w:val="008C6A21"/>
    <w:rsid w:val="00CE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E2D9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CE2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CE2D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E2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E2D90"/>
    <w:rPr>
      <w:sz w:val="18"/>
      <w:szCs w:val="18"/>
    </w:rPr>
  </w:style>
  <w:style w:type="paragraph" w:styleId="a0">
    <w:name w:val="Plain Text"/>
    <w:link w:val="Char1"/>
    <w:uiPriority w:val="99"/>
    <w:qFormat/>
    <w:rsid w:val="00CE2D90"/>
    <w:pPr>
      <w:widowControl w:val="0"/>
      <w:spacing w:line="600" w:lineRule="exact"/>
      <w:jc w:val="both"/>
    </w:pPr>
    <w:rPr>
      <w:rFonts w:ascii="宋体" w:eastAsia="仿宋_GB2312" w:hAnsi="Courier New" w:cs="宋体"/>
      <w:szCs w:val="21"/>
    </w:rPr>
  </w:style>
  <w:style w:type="character" w:customStyle="1" w:styleId="Char1">
    <w:name w:val="纯文本 Char"/>
    <w:basedOn w:val="a1"/>
    <w:link w:val="a0"/>
    <w:uiPriority w:val="99"/>
    <w:qFormat/>
    <w:rsid w:val="00CE2D90"/>
    <w:rPr>
      <w:rFonts w:ascii="宋体" w:eastAsia="仿宋_GB2312" w:hAnsi="Courier New" w:cs="宋体"/>
      <w:szCs w:val="21"/>
    </w:rPr>
  </w:style>
  <w:style w:type="paragraph" w:styleId="a6">
    <w:name w:val="Body Text"/>
    <w:basedOn w:val="a"/>
    <w:next w:val="5"/>
    <w:link w:val="Char2"/>
    <w:uiPriority w:val="99"/>
    <w:qFormat/>
    <w:rsid w:val="00CE2D90"/>
    <w:pPr>
      <w:spacing w:after="120"/>
    </w:pPr>
    <w:rPr>
      <w:rFonts w:ascii="Calibri" w:eastAsia="宋体" w:hAnsi="Calibri" w:cs="Times New Roman"/>
      <w:szCs w:val="21"/>
    </w:rPr>
  </w:style>
  <w:style w:type="character" w:customStyle="1" w:styleId="Char2">
    <w:name w:val="正文文本 Char"/>
    <w:basedOn w:val="a1"/>
    <w:link w:val="a6"/>
    <w:uiPriority w:val="99"/>
    <w:rsid w:val="00CE2D90"/>
    <w:rPr>
      <w:rFonts w:ascii="Calibri" w:eastAsia="宋体" w:hAnsi="Calibri" w:cs="Times New Roman"/>
      <w:szCs w:val="21"/>
    </w:rPr>
  </w:style>
  <w:style w:type="table" w:styleId="a7">
    <w:name w:val="Table Grid"/>
    <w:basedOn w:val="a2"/>
    <w:uiPriority w:val="59"/>
    <w:qFormat/>
    <w:rsid w:val="00CE2D9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5">
    <w:name w:val="toc 5"/>
    <w:basedOn w:val="a"/>
    <w:next w:val="a"/>
    <w:autoRedefine/>
    <w:uiPriority w:val="39"/>
    <w:semiHidden/>
    <w:unhideWhenUsed/>
    <w:rsid w:val="00CE2D90"/>
    <w:pPr>
      <w:ind w:leftChars="800"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卢伟轩(UE000330)</dc:creator>
  <cp:keywords/>
  <dc:description/>
  <cp:lastModifiedBy>卢伟轩(UE000330)</cp:lastModifiedBy>
  <cp:revision>3</cp:revision>
  <dcterms:created xsi:type="dcterms:W3CDTF">2024-05-29T02:21:00Z</dcterms:created>
  <dcterms:modified xsi:type="dcterms:W3CDTF">2024-05-29T02:28:00Z</dcterms:modified>
</cp:coreProperties>
</file>