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pacing w:val="-6"/>
          <w:sz w:val="44"/>
          <w:szCs w:val="44"/>
        </w:rPr>
        <w:t>江门市</w:t>
      </w:r>
      <w:r>
        <w:rPr>
          <w:rFonts w:hint="eastAsia" w:ascii="Times New Roman" w:hAnsi="Times New Roman" w:eastAsia="方正小标宋简体" w:cs="Times New Roman"/>
          <w:b/>
          <w:bCs/>
          <w:spacing w:val="-6"/>
          <w:sz w:val="44"/>
          <w:szCs w:val="44"/>
        </w:rPr>
        <w:t>市场监督管理</w:t>
      </w:r>
      <w:r>
        <w:rPr>
          <w:rFonts w:ascii="Times New Roman" w:hAnsi="Times New Roman" w:eastAsia="方正小标宋简体" w:cs="Times New Roman"/>
          <w:b/>
          <w:bCs/>
          <w:spacing w:val="-6"/>
          <w:sz w:val="44"/>
          <w:szCs w:val="44"/>
        </w:rPr>
        <w:t>局属</w:t>
      </w:r>
      <w:r>
        <w:rPr>
          <w:rFonts w:hint="eastAsia" w:ascii="Times New Roman" w:hAnsi="Times New Roman" w:eastAsia="方正小标宋简体" w:cs="Times New Roman"/>
          <w:b/>
          <w:bCs/>
          <w:spacing w:val="-6"/>
          <w:sz w:val="44"/>
          <w:szCs w:val="44"/>
        </w:rPr>
        <w:t>下</w:t>
      </w:r>
      <w:r>
        <w:rPr>
          <w:rFonts w:ascii="Times New Roman" w:hAnsi="Times New Roman" w:eastAsia="方正小标宋简体" w:cs="Times New Roman"/>
          <w:b/>
          <w:bCs/>
          <w:spacing w:val="-6"/>
          <w:sz w:val="44"/>
          <w:szCs w:val="44"/>
        </w:rPr>
        <w:t>事业单位</w:t>
      </w:r>
      <w:r>
        <w:rPr>
          <w:rFonts w:ascii="Times New Roman" w:hAnsi="Times New Roman" w:eastAsia="方正小标宋简体" w:cs="Times New Roman"/>
          <w:b/>
          <w:bCs/>
          <w:sz w:val="44"/>
          <w:szCs w:val="44"/>
        </w:rPr>
        <w:t>202</w:t>
      </w:r>
      <w:r>
        <w:rPr>
          <w:rFonts w:hint="eastAsia" w:ascii="Times New Roman" w:hAnsi="Times New Roman" w:eastAsia="方正小标宋简体" w:cs="Times New Roman"/>
          <w:b/>
          <w:bCs/>
          <w:sz w:val="44"/>
          <w:szCs w:val="44"/>
        </w:rPr>
        <w:t>4</w:t>
      </w:r>
      <w:r>
        <w:rPr>
          <w:rFonts w:ascii="Times New Roman" w:hAnsi="Times New Roman" w:eastAsia="方正小标宋简体" w:cs="Times New Roman"/>
          <w:b/>
          <w:bCs/>
          <w:sz w:val="44"/>
          <w:szCs w:val="44"/>
        </w:rPr>
        <w:t>年集中公开招聘高校毕业生入围面试资格复审人员名单公告</w:t>
      </w:r>
    </w:p>
    <w:p>
      <w:pPr>
        <w:spacing w:line="560" w:lineRule="exact"/>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按照《</w:t>
      </w:r>
      <w:r>
        <w:rPr>
          <w:rFonts w:ascii="Times New Roman" w:hAnsi="Times New Roman" w:eastAsia="方正仿宋_GBK" w:cs="Times New Roman"/>
          <w:sz w:val="32"/>
          <w:szCs w:val="32"/>
        </w:rPr>
        <w:t>关于广东省事业单位2024年集中公开招聘高校毕业生江门市直笔试合格分数线的公告</w:t>
      </w:r>
      <w:r>
        <w:rPr>
          <w:rFonts w:hint="eastAsia" w:ascii="Times New Roman" w:hAnsi="Times New Roman" w:eastAsia="方正仿宋_GBK" w:cs="Times New Roman"/>
          <w:sz w:val="32"/>
          <w:szCs w:val="32"/>
        </w:rPr>
        <w:t>》，市直事业单位招聘岗位笔试合格分数线为60分。</w:t>
      </w:r>
      <w:r>
        <w:rPr>
          <w:rFonts w:ascii="Times New Roman" w:hAnsi="Times New Roman" w:eastAsia="方正仿宋_GBK" w:cs="Times New Roman"/>
          <w:sz w:val="32"/>
          <w:szCs w:val="32"/>
        </w:rPr>
        <w:t>根据划定的分数线，按照笔试成绩从高分到低分排序和各招聘岗位1:5进入面试的比例，我</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属</w:t>
      </w:r>
      <w:r>
        <w:rPr>
          <w:rFonts w:hint="eastAsia" w:ascii="Times New Roman" w:hAnsi="Times New Roman" w:eastAsia="方正仿宋_GBK" w:cs="Times New Roman"/>
          <w:sz w:val="32"/>
          <w:szCs w:val="32"/>
        </w:rPr>
        <w:t>下</w:t>
      </w:r>
      <w:r>
        <w:rPr>
          <w:rFonts w:ascii="Times New Roman" w:hAnsi="Times New Roman" w:eastAsia="方正仿宋_GBK" w:cs="Times New Roman"/>
          <w:sz w:val="32"/>
          <w:szCs w:val="32"/>
        </w:rPr>
        <w:t>各招聘单位确定了进入面试人员名单。现就有关事项公告如下：</w:t>
      </w:r>
    </w:p>
    <w:p>
      <w:pPr>
        <w:spacing w:line="560" w:lineRule="exact"/>
        <w:ind w:firstLine="640" w:firstLineChars="200"/>
        <w:rPr>
          <w:rFonts w:ascii="Times New Roman" w:hAnsi="Times New Roman" w:eastAsia="方正公文黑体" w:cs="Times New Roman"/>
          <w:sz w:val="32"/>
          <w:szCs w:val="32"/>
        </w:rPr>
      </w:pPr>
      <w:r>
        <w:rPr>
          <w:rFonts w:ascii="Times New Roman" w:hAnsi="Times New Roman" w:eastAsia="方正公文黑体" w:cs="Times New Roman"/>
          <w:sz w:val="32"/>
          <w:szCs w:val="32"/>
        </w:rPr>
        <w:t>一、入围面试资格复审人员名单</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进入面试</w:t>
      </w:r>
      <w:r>
        <w:rPr>
          <w:rFonts w:ascii="Times New Roman" w:hAnsi="Times New Roman" w:eastAsia="方正仿宋_GBK" w:cs="Times New Roman"/>
          <w:sz w:val="32"/>
          <w:szCs w:val="32"/>
        </w:rPr>
        <w:t>资格复审</w:t>
      </w:r>
      <w:r>
        <w:rPr>
          <w:rFonts w:hint="eastAsia" w:ascii="Times New Roman" w:hAnsi="Times New Roman" w:eastAsia="方正仿宋_GBK" w:cs="Times New Roman"/>
          <w:sz w:val="32"/>
          <w:szCs w:val="32"/>
        </w:rPr>
        <w:t>人员共</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名，具体名单详见《江门市市场监督管理局属下事业单位2024年集中公开招聘高校毕业生入围面试</w:t>
      </w:r>
      <w:r>
        <w:rPr>
          <w:rFonts w:ascii="Times New Roman" w:hAnsi="Times New Roman" w:eastAsia="方正仿宋_GBK" w:cs="Times New Roman"/>
          <w:sz w:val="32"/>
          <w:szCs w:val="32"/>
        </w:rPr>
        <w:t>资格复审</w:t>
      </w:r>
      <w:r>
        <w:rPr>
          <w:rFonts w:hint="eastAsia" w:ascii="Times New Roman" w:hAnsi="Times New Roman" w:eastAsia="方正仿宋_GBK" w:cs="Times New Roman"/>
          <w:sz w:val="32"/>
          <w:szCs w:val="32"/>
        </w:rPr>
        <w:t>人员名单》（附件1）。</w:t>
      </w:r>
    </w:p>
    <w:p>
      <w:pPr>
        <w:spacing w:line="560" w:lineRule="exact"/>
        <w:ind w:firstLine="640" w:firstLineChars="200"/>
        <w:rPr>
          <w:rFonts w:ascii="Times New Roman" w:hAnsi="Times New Roman" w:eastAsia="方正公文黑体" w:cs="Times New Roman"/>
          <w:sz w:val="32"/>
          <w:szCs w:val="32"/>
        </w:rPr>
      </w:pPr>
      <w:r>
        <w:rPr>
          <w:rFonts w:hint="eastAsia" w:ascii="Times New Roman" w:hAnsi="Times New Roman" w:eastAsia="方正公文黑体" w:cs="Times New Roman"/>
          <w:sz w:val="32"/>
          <w:szCs w:val="32"/>
        </w:rPr>
        <w:t>二</w:t>
      </w:r>
      <w:r>
        <w:rPr>
          <w:rFonts w:ascii="Times New Roman" w:hAnsi="Times New Roman" w:eastAsia="方正公文黑体" w:cs="Times New Roman"/>
          <w:sz w:val="32"/>
          <w:szCs w:val="32"/>
        </w:rPr>
        <w:t>、关于</w:t>
      </w:r>
      <w:r>
        <w:rPr>
          <w:rFonts w:hint="eastAsia" w:ascii="Times New Roman" w:hAnsi="Times New Roman" w:eastAsia="方正公文黑体" w:cs="Times New Roman"/>
          <w:sz w:val="32"/>
          <w:szCs w:val="32"/>
        </w:rPr>
        <w:t>面试资格复审</w:t>
      </w:r>
      <w:r>
        <w:rPr>
          <w:rFonts w:ascii="Times New Roman" w:hAnsi="Times New Roman" w:eastAsia="方正公文黑体" w:cs="Times New Roman"/>
          <w:sz w:val="32"/>
          <w:szCs w:val="32"/>
        </w:rPr>
        <w:t>注意事项</w:t>
      </w:r>
    </w:p>
    <w:p>
      <w:pPr>
        <w:spacing w:line="56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面试资格复审工作由各招聘单位组织实施，所需材料及地点、招聘单位联系方式详见《资格审核注意事项》（附件2）。具体时间</w:t>
      </w:r>
      <w:r>
        <w:rPr>
          <w:rFonts w:hint="eastAsia" w:ascii="Times New Roman" w:hAnsi="Times New Roman" w:eastAsia="方正仿宋_GBK" w:cs="Times New Roman"/>
          <w:sz w:val="32"/>
          <w:szCs w:val="32"/>
        </w:rPr>
        <w:t>和地点如下：</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（一）资格复审时间：</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2024年5月28日（上午9：00-11:30，下午15:00-17:00）</w:t>
      </w:r>
    </w:p>
    <w:p>
      <w:pPr>
        <w:numPr>
          <w:ilvl w:val="0"/>
          <w:numId w:val="1"/>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递补人员复审时间：</w:t>
      </w:r>
    </w:p>
    <w:p>
      <w:pPr>
        <w:numPr>
          <w:ilvl w:val="-1"/>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2024年5月29日（上午9：00-11:30，下午15:00-17:00）</w:t>
      </w:r>
    </w:p>
    <w:p>
      <w:pPr>
        <w:numPr>
          <w:ilvl w:val="0"/>
          <w:numId w:val="1"/>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资格复审地点：</w:t>
      </w:r>
    </w:p>
    <w:p>
      <w:pPr>
        <w:numPr>
          <w:ilvl w:val="-1"/>
          <w:numId w:val="0"/>
        </w:num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江门市市场监督管理局（江门市蓬江区东华二路7号）12楼会议室</w:t>
      </w:r>
    </w:p>
    <w:p>
      <w:pPr>
        <w:spacing w:line="560" w:lineRule="exact"/>
        <w:ind w:firstLine="640" w:firstLineChars="200"/>
        <w:rPr>
          <w:rFonts w:ascii="Times New Roman" w:hAnsi="Times New Roman" w:eastAsia="方正公文黑体" w:cs="Times New Roman"/>
          <w:sz w:val="32"/>
          <w:szCs w:val="32"/>
        </w:rPr>
      </w:pPr>
      <w:r>
        <w:rPr>
          <w:rFonts w:hint="eastAsia" w:ascii="Times New Roman" w:hAnsi="Times New Roman" w:eastAsia="方正公文黑体" w:cs="Times New Roman"/>
          <w:sz w:val="32"/>
          <w:szCs w:val="32"/>
        </w:rPr>
        <w:t>三</w:t>
      </w:r>
      <w:r>
        <w:rPr>
          <w:rFonts w:ascii="Times New Roman" w:hAnsi="Times New Roman" w:eastAsia="方正公文黑体" w:cs="Times New Roman"/>
          <w:sz w:val="32"/>
          <w:szCs w:val="32"/>
        </w:rPr>
        <w:t>、其他事项</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（一）资格审核通过的考生，将确定为面试对象。未按</w:t>
      </w:r>
      <w:bookmarkStart w:id="0" w:name="_GoBack"/>
      <w:r>
        <w:rPr>
          <w:rFonts w:ascii="Times New Roman" w:hAnsi="Times New Roman" w:eastAsia="方正仿宋_GBK" w:cs="Times New Roman"/>
          <w:sz w:val="32"/>
          <w:szCs w:val="32"/>
        </w:rPr>
        <w:t>规定时间参加资格审核和面试的，视为自动放弃；证件（证</w:t>
      </w:r>
      <w:bookmarkEnd w:id="0"/>
      <w:r>
        <w:rPr>
          <w:rFonts w:ascii="Times New Roman" w:hAnsi="Times New Roman" w:eastAsia="方正仿宋_GBK" w:cs="Times New Roman"/>
          <w:sz w:val="32"/>
          <w:szCs w:val="32"/>
        </w:rPr>
        <w:t>明）不全且不能在资格审核结束之日前补全的</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或与报考资格条件不符的，取消面试资格。因入围面试人员面试资格被取消导致面试人选出现空缺的，在同一岗位笔试合格的应聘人员中按笔试成绩从高到低依次递补入围面试人员。</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（二）面试时间最迟将于6月15日前组织，具体时间地点、形式另行通知，请进入面试人员保持通讯畅通。</w:t>
      </w:r>
    </w:p>
    <w:p>
      <w:pPr>
        <w:spacing w:line="560" w:lineRule="exact"/>
        <w:ind w:firstLine="640" w:firstLineChars="200"/>
        <w:rPr>
          <w:rFonts w:ascii="Times New Roman" w:hAnsi="Times New Roman" w:eastAsia="方正仿宋_GBK" w:cs="Times New Roman"/>
          <w:sz w:val="32"/>
          <w:szCs w:val="32"/>
        </w:rPr>
      </w:pPr>
    </w:p>
    <w:p>
      <w:pPr>
        <w:spacing w:line="560" w:lineRule="exact"/>
        <w:ind w:left="1918" w:leftChars="304" w:hanging="1280" w:hangingChars="4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江门市</w:t>
      </w:r>
      <w:r>
        <w:rPr>
          <w:rFonts w:hint="eastAsia" w:ascii="Times New Roman" w:hAnsi="Times New Roman" w:eastAsia="方正仿宋_GBK" w:cs="Times New Roman"/>
          <w:sz w:val="32"/>
          <w:szCs w:val="32"/>
        </w:rPr>
        <w:t>市场监督管理</w:t>
      </w:r>
      <w:r>
        <w:rPr>
          <w:rFonts w:ascii="Times New Roman" w:hAnsi="Times New Roman" w:eastAsia="方正仿宋_GBK" w:cs="Times New Roman"/>
          <w:sz w:val="32"/>
          <w:szCs w:val="32"/>
        </w:rPr>
        <w:t>局属</w:t>
      </w:r>
      <w:r>
        <w:rPr>
          <w:rFonts w:hint="eastAsia" w:ascii="Times New Roman" w:hAnsi="Times New Roman" w:eastAsia="方正仿宋_GBK" w:cs="Times New Roman"/>
          <w:sz w:val="32"/>
          <w:szCs w:val="32"/>
        </w:rPr>
        <w:t>下</w:t>
      </w:r>
      <w:r>
        <w:rPr>
          <w:rFonts w:ascii="Times New Roman" w:hAnsi="Times New Roman" w:eastAsia="方正仿宋_GBK" w:cs="Times New Roman"/>
          <w:sz w:val="32"/>
          <w:szCs w:val="32"/>
        </w:rPr>
        <w:t>事业单位202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年集中公开招聘高校毕业生入围面试资格复审人员名单</w:t>
      </w:r>
    </w:p>
    <w:p>
      <w:pPr>
        <w:spacing w:line="560" w:lineRule="exact"/>
        <w:ind w:left="1918" w:leftChars="304" w:hanging="1280" w:hangingChars="4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2.面试资格复审注意事项</w:t>
      </w:r>
    </w:p>
    <w:p>
      <w:pPr>
        <w:spacing w:line="560" w:lineRule="exact"/>
        <w:rPr>
          <w:rFonts w:ascii="Times New Roman" w:hAnsi="Times New Roman" w:eastAsia="方正仿宋_GBK" w:cs="Times New Roman"/>
          <w:sz w:val="32"/>
          <w:szCs w:val="32"/>
        </w:rPr>
      </w:pPr>
      <w:r>
        <w:fldChar w:fldCharType="begin"/>
      </w:r>
      <w:r>
        <w:instrText xml:space="preserve"> HYPERLINK "http://hrss.gd.gov.cn/attachment/0/521/521853/4191043.pdf" \t "http://hrss.gd.gov.cn/zwgk/sydwzp/content/_blank" </w:instrText>
      </w:r>
      <w:r>
        <w:fldChar w:fldCharType="separate"/>
      </w:r>
      <w:r>
        <w:fldChar w:fldCharType="end"/>
      </w:r>
    </w:p>
    <w:p>
      <w:pPr>
        <w:spacing w:line="560" w:lineRule="exact"/>
        <w:rPr>
          <w:rFonts w:ascii="Times New Roman" w:hAnsi="Times New Roman" w:eastAsia="方正仿宋_GBK" w:cs="Times New Roman"/>
          <w:sz w:val="32"/>
          <w:szCs w:val="32"/>
        </w:rPr>
      </w:pPr>
      <w:r>
        <w:fldChar w:fldCharType="begin"/>
      </w:r>
      <w:r>
        <w:instrText xml:space="preserve"> HYPERLINK "http://hrss.gd.gov.cn/attachment/0/520/520773/4184534.xls" </w:instrText>
      </w:r>
      <w:r>
        <w:fldChar w:fldCharType="separate"/>
      </w:r>
      <w:r>
        <w:fldChar w:fldCharType="end"/>
      </w:r>
    </w:p>
    <w:p>
      <w:pPr>
        <w:wordWrap w:val="0"/>
        <w:spacing w:line="560" w:lineRule="exact"/>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江门市市场监督管理局</w:t>
      </w:r>
      <w:r>
        <w:rPr>
          <w:rFonts w:ascii="Times New Roman" w:hAnsi="Times New Roman" w:eastAsia="方正仿宋_GBK" w:cs="Times New Roman"/>
          <w:sz w:val="32"/>
          <w:szCs w:val="32"/>
        </w:rPr>
        <w:t xml:space="preserve">  </w:t>
      </w:r>
    </w:p>
    <w:p>
      <w:pPr>
        <w:spacing w:line="56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日</w:t>
      </w: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widowControl/>
        <w:jc w:val="both"/>
        <w:textAlignment w:val="center"/>
        <w:rPr>
          <w:rStyle w:val="8"/>
          <w:lang w:bidi="ar"/>
        </w:rPr>
        <w:sectPr>
          <w:footerReference r:id="rId3" w:type="default"/>
          <w:pgSz w:w="11906" w:h="16838"/>
          <w:pgMar w:top="1440" w:right="1800" w:bottom="1440" w:left="1800" w:header="851" w:footer="992" w:gutter="0"/>
          <w:cols w:space="425" w:num="1"/>
          <w:docGrid w:type="lines" w:linePitch="312" w:charSpace="0"/>
        </w:sectPr>
      </w:pPr>
    </w:p>
    <w:tbl>
      <w:tblPr>
        <w:tblStyle w:val="5"/>
        <w:tblW w:w="12102" w:type="dxa"/>
        <w:jc w:val="center"/>
        <w:tblLayout w:type="fixed"/>
        <w:tblCellMar>
          <w:top w:w="0" w:type="dxa"/>
          <w:left w:w="108" w:type="dxa"/>
          <w:bottom w:w="0" w:type="dxa"/>
          <w:right w:w="108" w:type="dxa"/>
        </w:tblCellMar>
      </w:tblPr>
      <w:tblGrid>
        <w:gridCol w:w="701"/>
        <w:gridCol w:w="1695"/>
        <w:gridCol w:w="2137"/>
        <w:gridCol w:w="1937"/>
        <w:gridCol w:w="2739"/>
        <w:gridCol w:w="1440"/>
        <w:gridCol w:w="1453"/>
      </w:tblGrid>
      <w:tr>
        <w:tblPrEx>
          <w:tblCellMar>
            <w:top w:w="0" w:type="dxa"/>
            <w:left w:w="108" w:type="dxa"/>
            <w:bottom w:w="0" w:type="dxa"/>
            <w:right w:w="108" w:type="dxa"/>
          </w:tblCellMar>
        </w:tblPrEx>
        <w:trPr>
          <w:trHeight w:val="569" w:hRule="atLeast"/>
          <w:jc w:val="center"/>
        </w:trPr>
        <w:tc>
          <w:tcPr>
            <w:tcW w:w="12102" w:type="dxa"/>
            <w:gridSpan w:val="7"/>
            <w:tcBorders>
              <w:top w:val="nil"/>
              <w:left w:val="nil"/>
              <w:bottom w:val="nil"/>
              <w:right w:val="nil"/>
            </w:tcBorders>
            <w:shd w:val="clear" w:color="auto" w:fill="auto"/>
            <w:noWrap/>
            <w:vAlign w:val="center"/>
          </w:tcPr>
          <w:p>
            <w:pPr>
              <w:rPr>
                <w:rFonts w:ascii="Times New Roman" w:hAnsi="Times New Roman" w:eastAsia="宋体" w:cs="Times New Roman"/>
                <w:color w:val="000000"/>
                <w:sz w:val="20"/>
                <w:szCs w:val="20"/>
              </w:rPr>
            </w:pPr>
            <w:r>
              <w:rPr>
                <w:rStyle w:val="8"/>
                <w:rFonts w:ascii="Times New Roman" w:hAnsi="Times New Roman" w:cs="Times New Roman"/>
                <w:lang w:bidi="ar"/>
              </w:rPr>
              <w:t>附件</w:t>
            </w:r>
            <w:r>
              <w:rPr>
                <w:rStyle w:val="9"/>
                <w:rFonts w:eastAsia="宋体"/>
                <w:lang w:bidi="ar"/>
              </w:rPr>
              <w:t>1</w:t>
            </w:r>
          </w:p>
        </w:tc>
      </w:tr>
      <w:tr>
        <w:tblPrEx>
          <w:tblCellMar>
            <w:top w:w="0" w:type="dxa"/>
            <w:left w:w="108" w:type="dxa"/>
            <w:bottom w:w="0" w:type="dxa"/>
            <w:right w:w="108" w:type="dxa"/>
          </w:tblCellMar>
        </w:tblPrEx>
        <w:trPr>
          <w:trHeight w:val="1706" w:hRule="atLeast"/>
          <w:jc w:val="center"/>
        </w:trPr>
        <w:tc>
          <w:tcPr>
            <w:tcW w:w="12102" w:type="dxa"/>
            <w:gridSpan w:val="7"/>
            <w:tcBorders>
              <w:top w:val="nil"/>
              <w:left w:val="nil"/>
              <w:bottom w:val="nil"/>
              <w:right w:val="nil"/>
            </w:tcBorders>
            <w:shd w:val="clear" w:color="auto" w:fill="auto"/>
            <w:vAlign w:val="center"/>
          </w:tcPr>
          <w:p>
            <w:pPr>
              <w:widowControl/>
              <w:jc w:val="center"/>
              <w:textAlignment w:val="center"/>
              <w:rPr>
                <w:rFonts w:ascii="Times New Roman" w:hAnsi="Times New Roman" w:eastAsia="宋体" w:cs="Times New Roman"/>
                <w:color w:val="000000"/>
                <w:sz w:val="44"/>
                <w:szCs w:val="44"/>
              </w:rPr>
            </w:pPr>
            <w:r>
              <w:rPr>
                <w:rStyle w:val="10"/>
                <w:rFonts w:ascii="Times New Roman" w:hAnsi="Times New Roman" w:cs="Times New Roman"/>
                <w:lang w:bidi="ar"/>
              </w:rPr>
              <w:t>江门市</w:t>
            </w:r>
            <w:r>
              <w:rPr>
                <w:rStyle w:val="10"/>
                <w:rFonts w:hint="eastAsia" w:ascii="Times New Roman" w:hAnsi="Times New Roman" w:eastAsia="方正小标宋简体" w:cs="Times New Roman"/>
                <w:lang w:val="en-US" w:eastAsia="zh-CN" w:bidi="ar"/>
              </w:rPr>
              <w:t>市场监督管理</w:t>
            </w:r>
            <w:r>
              <w:rPr>
                <w:rStyle w:val="10"/>
                <w:rFonts w:ascii="Times New Roman" w:hAnsi="Times New Roman" w:cs="Times New Roman"/>
                <w:lang w:bidi="ar"/>
              </w:rPr>
              <w:t>局属下事业单位</w:t>
            </w:r>
            <w:r>
              <w:rPr>
                <w:rStyle w:val="11"/>
                <w:rFonts w:eastAsia="宋体"/>
                <w:lang w:bidi="ar"/>
              </w:rPr>
              <w:t>2024</w:t>
            </w:r>
            <w:r>
              <w:rPr>
                <w:rStyle w:val="10"/>
                <w:rFonts w:ascii="Times New Roman" w:hAnsi="Times New Roman" w:cs="Times New Roman"/>
                <w:lang w:bidi="ar"/>
              </w:rPr>
              <w:t>年集中公开招聘高校毕业生入围面试</w:t>
            </w:r>
            <w:r>
              <w:rPr>
                <w:rStyle w:val="10"/>
                <w:rFonts w:hint="default" w:ascii="Times New Roman" w:hAnsi="Times New Roman" w:cs="Times New Roman"/>
                <w:lang w:bidi="ar"/>
              </w:rPr>
              <w:t>资格复审</w:t>
            </w:r>
            <w:r>
              <w:rPr>
                <w:rStyle w:val="10"/>
                <w:rFonts w:ascii="Times New Roman" w:hAnsi="Times New Roman" w:cs="Times New Roman"/>
                <w:lang w:bidi="ar"/>
              </w:rPr>
              <w:t>人员名单</w:t>
            </w:r>
          </w:p>
        </w:tc>
      </w:tr>
      <w:tr>
        <w:tblPrEx>
          <w:tblCellMar>
            <w:top w:w="0" w:type="dxa"/>
            <w:left w:w="108" w:type="dxa"/>
            <w:bottom w:w="0" w:type="dxa"/>
            <w:right w:w="108" w:type="dxa"/>
          </w:tblCellMar>
        </w:tblPrEx>
        <w:trPr>
          <w:trHeight w:val="1146"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int="default" w:ascii="Times New Roman" w:hAnsi="Times New Roman" w:cs="Times New Roman"/>
                <w:lang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int="default" w:ascii="Times New Roman" w:hAnsi="Times New Roman" w:cs="Times New Roman"/>
                <w:lang w:bidi="ar"/>
              </w:rPr>
              <w:t>准考证号</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int="default" w:ascii="Times New Roman" w:hAnsi="Times New Roman" w:cs="Times New Roman"/>
                <w:lang w:bidi="ar"/>
              </w:rPr>
              <w:t>单位名称</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int="default" w:ascii="Times New Roman" w:hAnsi="Times New Roman" w:cs="Times New Roman"/>
                <w:lang w:bidi="ar"/>
              </w:rPr>
              <w:t>岗位代码</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int="default" w:ascii="Times New Roman" w:hAnsi="Times New Roman" w:cs="Times New Roman"/>
                <w:lang w:bidi="ar"/>
              </w:rPr>
              <w:t>岗位名称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sz w:val="24"/>
              </w:rPr>
            </w:pPr>
            <w:r>
              <w:rPr>
                <w:rStyle w:val="12"/>
                <w:rFonts w:hint="default" w:ascii="Times New Roman" w:hAnsi="Times New Roman" w:cs="Times New Roman"/>
                <w:lang w:bidi="ar"/>
              </w:rPr>
              <w:t>笔试名次</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sz w:val="24"/>
              </w:rPr>
            </w:pPr>
            <w:r>
              <w:rPr>
                <w:rStyle w:val="12"/>
                <w:rFonts w:hint="default" w:ascii="Times New Roman" w:hAnsi="Times New Roman" w:cs="Times New Roman"/>
                <w:lang w:bidi="ar"/>
              </w:rPr>
              <w:t>备注</w:t>
            </w: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241130105118</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2412121130061</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微生物检验室专业技术岗位十一级至十三级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241130902610</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2412121130061</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微生物检验室专业技术岗位十一级至十三级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241130802715</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2412121130061</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微生物检验室专业技术岗位十一级至十三级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241130801121</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2412121130061</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微生物检验室专业技术岗位十一级至十三级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241130105629</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2412121130061</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微生物检验室专业技术岗位十一级至十三级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241130205114</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2412121130062</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办公室管理岗位十级以上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241130903328</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2412121130062</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办公室管理岗位十级以上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241130800623</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2412121130062</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办公室管理岗位十级以上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241130201516</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2412121130062</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办公室管理岗位十级以上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241130504702</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2412121130062</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办公室管理岗位十级以上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241130602210</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江门市食品检验所</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2412121130062</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办公室管理岗位十级以上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2"/>
                <w:szCs w:val="22"/>
                <w:lang w:val="en-US" w:bidi="ar"/>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241130602120</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241130305728</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241130303313</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241130105701</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241130400720</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241130100518</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241130101529</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2"/>
                <w:szCs w:val="22"/>
                <w:lang w:bidi="ar"/>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241130306508</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241130305211</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r>
        <w:tblPrEx>
          <w:tblCellMar>
            <w:top w:w="0" w:type="dxa"/>
            <w:left w:w="108" w:type="dxa"/>
            <w:bottom w:w="0" w:type="dxa"/>
            <w:right w:w="108" w:type="dxa"/>
          </w:tblCellMar>
        </w:tblPrEx>
        <w:trPr>
          <w:trHeight w:val="76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241130103229</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江门市知识产权快速维权中心</w:t>
            </w:r>
          </w:p>
        </w:tc>
        <w:tc>
          <w:tcPr>
            <w:tcW w:w="1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2412121130265</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申请服务部专业技术岗位十一级至十三级</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宋体" w:cs="Times New Roman"/>
                <w:color w:val="000000"/>
                <w:sz w:val="22"/>
                <w:szCs w:val="22"/>
              </w:rPr>
            </w:pPr>
          </w:p>
        </w:tc>
      </w:tr>
    </w:tbl>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sectPr>
          <w:pgSz w:w="16838" w:h="11906" w:orient="landscape"/>
          <w:pgMar w:top="1803" w:right="1440" w:bottom="1803" w:left="1440" w:header="851" w:footer="992" w:gutter="0"/>
          <w:cols w:space="0" w:num="1"/>
          <w:docGrid w:type="lines" w:linePitch="319" w:charSpace="0"/>
        </w:sectPr>
      </w:pPr>
    </w:p>
    <w:p>
      <w:pPr>
        <w:spacing w:line="580" w:lineRule="exact"/>
        <w:rPr>
          <w:rFonts w:ascii="黑体" w:hAnsi="黑体" w:eastAsia="黑体" w:cs="黑体"/>
          <w:sz w:val="32"/>
          <w:szCs w:val="32"/>
        </w:rPr>
      </w:pPr>
      <w:r>
        <w:rPr>
          <w:rFonts w:hint="eastAsia" w:ascii="黑体" w:hAnsi="黑体" w:eastAsia="黑体" w:cs="黑体"/>
          <w:sz w:val="32"/>
          <w:szCs w:val="32"/>
        </w:rPr>
        <w:t>附件2</w:t>
      </w:r>
    </w:p>
    <w:p>
      <w:pPr>
        <w:spacing w:line="580" w:lineRule="exact"/>
        <w:rPr>
          <w:rFonts w:eastAsia="仿宋_GB2312" w:cs="Times New Roman"/>
          <w:sz w:val="32"/>
          <w:szCs w:val="32"/>
        </w:rPr>
      </w:pPr>
    </w:p>
    <w:p>
      <w:pPr>
        <w:spacing w:line="580" w:lineRule="exact"/>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资格审核注意事项</w:t>
      </w:r>
    </w:p>
    <w:p>
      <w:pPr>
        <w:numPr>
          <w:ilvl w:val="0"/>
          <w:numId w:val="2"/>
        </w:numPr>
        <w:spacing w:line="580" w:lineRule="exact"/>
        <w:rPr>
          <w:rFonts w:ascii="黑体" w:hAnsi="黑体" w:eastAsia="黑体" w:cs="黑体"/>
          <w:sz w:val="32"/>
          <w:szCs w:val="32"/>
        </w:rPr>
      </w:pPr>
      <w:r>
        <w:rPr>
          <w:rFonts w:hint="eastAsia" w:ascii="黑体" w:hAnsi="黑体" w:eastAsia="黑体" w:cs="黑体"/>
          <w:sz w:val="32"/>
          <w:szCs w:val="32"/>
        </w:rPr>
        <w:t>资格复审资料清单</w:t>
      </w:r>
    </w:p>
    <w:p>
      <w:pPr>
        <w:numPr>
          <w:ilvl w:val="0"/>
          <w:numId w:val="3"/>
        </w:numPr>
        <w:spacing w:line="58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身份证原件及复印件；</w:t>
      </w:r>
    </w:p>
    <w:p>
      <w:pPr>
        <w:numPr>
          <w:ilvl w:val="0"/>
          <w:numId w:val="3"/>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笔试</w:t>
      </w:r>
      <w:r>
        <w:rPr>
          <w:rFonts w:ascii="Times New Roman" w:hAnsi="Times New Roman" w:eastAsia="方正仿宋_GBK" w:cs="Times New Roman"/>
          <w:color w:val="000000"/>
          <w:sz w:val="32"/>
          <w:szCs w:val="32"/>
        </w:rPr>
        <w:t>准考证；</w:t>
      </w:r>
    </w:p>
    <w:p>
      <w:pPr>
        <w:numPr>
          <w:ilvl w:val="0"/>
          <w:numId w:val="3"/>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毕业证、学位证（含中技、高技、专科、本科及研究生阶段）的原件及复印件，内地高校毕业生同时提交学信网学历、学位验证信息复印件，</w:t>
      </w:r>
      <w:r>
        <w:rPr>
          <w:rFonts w:ascii="Times New Roman" w:hAnsi="Times New Roman" w:eastAsia="方正仿宋_GBK" w:cs="Times New Roman"/>
          <w:color w:val="000000"/>
          <w:sz w:val="32"/>
          <w:szCs w:val="32"/>
        </w:rPr>
        <w:t>留学回国人员需提供由教育部留学服务中心出具的国（境）外学历、学位认证函等有关证明材料。暂不能提供毕业证书、学位证书的2024年应届毕业生，须提供学生证、毕业生就业推荐表。</w:t>
      </w:r>
    </w:p>
    <w:p>
      <w:pPr>
        <w:numPr>
          <w:ilvl w:val="0"/>
          <w:numId w:val="3"/>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若所学专业未列入</w:t>
      </w:r>
      <w:r>
        <w:rPr>
          <w:rFonts w:ascii="Times New Roman" w:hAnsi="Times New Roman" w:eastAsia="方正仿宋_GBK" w:cs="Times New Roman"/>
          <w:kern w:val="0"/>
          <w:sz w:val="32"/>
          <w:szCs w:val="32"/>
        </w:rPr>
        <w:t>《</w:t>
      </w:r>
      <w:r>
        <w:rPr>
          <w:rFonts w:ascii="Times New Roman" w:hAnsi="Times New Roman" w:eastAsia="仿宋_GB2312" w:cs="Times New Roman"/>
          <w:sz w:val="32"/>
          <w:szCs w:val="32"/>
        </w:rPr>
        <w:t>广东省202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年考试录用公务员专业参考目录</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无专业代码）的，考生选择专业目录中的相近专业报考的，所学专业必修课程须与报考岗位要求专业的主要课程基本一致，并提供毕业证书（已毕业的）、所学专业课程成绩单、课程对比情况说明及毕业院校设置专业的依据等材料；</w:t>
      </w:r>
    </w:p>
    <w:p>
      <w:pPr>
        <w:numPr>
          <w:ilvl w:val="0"/>
          <w:numId w:val="3"/>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岗位要求为中共党员的，需提供党组织关系证明</w:t>
      </w:r>
      <w:r>
        <w:rPr>
          <w:rFonts w:hint="eastAsia" w:ascii="Times New Roman" w:hAnsi="Times New Roman" w:eastAsia="方正仿宋_GBK" w:cs="Times New Roman"/>
          <w:sz w:val="32"/>
          <w:szCs w:val="32"/>
        </w:rPr>
        <w:t>；</w:t>
      </w:r>
    </w:p>
    <w:p>
      <w:pPr>
        <w:numPr>
          <w:ilvl w:val="0"/>
          <w:numId w:val="3"/>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招聘单位明确的其他材料</w:t>
      </w:r>
      <w:r>
        <w:rPr>
          <w:rFonts w:hint="eastAsia" w:ascii="Times New Roman" w:hAnsi="Times New Roman" w:eastAsia="方正仿宋_GBK" w:cs="Times New Roman"/>
          <w:sz w:val="32"/>
          <w:szCs w:val="32"/>
        </w:rPr>
        <w:t>。</w:t>
      </w:r>
    </w:p>
    <w:p>
      <w:pPr>
        <w:numPr>
          <w:ilvl w:val="0"/>
          <w:numId w:val="2"/>
        </w:numPr>
        <w:spacing w:line="580" w:lineRule="exact"/>
        <w:rPr>
          <w:rFonts w:ascii="黑体" w:hAnsi="黑体" w:eastAsia="黑体" w:cs="黑体"/>
          <w:sz w:val="32"/>
          <w:szCs w:val="32"/>
        </w:rPr>
      </w:pPr>
      <w:r>
        <w:rPr>
          <w:rFonts w:hint="eastAsia" w:ascii="黑体" w:hAnsi="黑体" w:eastAsia="黑体" w:cs="黑体"/>
          <w:sz w:val="32"/>
          <w:szCs w:val="32"/>
        </w:rPr>
        <w:t>招聘单位地址及联系方式</w:t>
      </w:r>
    </w:p>
    <w:p>
      <w:pPr>
        <w:numPr>
          <w:ilvl w:val="0"/>
          <w:numId w:val="4"/>
        </w:num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江门市</w:t>
      </w:r>
      <w:r>
        <w:rPr>
          <w:rFonts w:hint="eastAsia" w:ascii="Times New Roman" w:hAnsi="Times New Roman" w:eastAsia="方正仿宋_GBK" w:cs="Times New Roman"/>
          <w:sz w:val="32"/>
          <w:szCs w:val="32"/>
        </w:rPr>
        <w:t>食品检验所</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地点：江门市蓬江区</w:t>
      </w:r>
      <w:r>
        <w:rPr>
          <w:rFonts w:hint="eastAsia" w:ascii="Times New Roman" w:hAnsi="Times New Roman" w:eastAsia="方正仿宋_GBK" w:cs="Times New Roman"/>
          <w:sz w:val="32"/>
          <w:szCs w:val="32"/>
        </w:rPr>
        <w:t>星河</w:t>
      </w:r>
      <w:r>
        <w:rPr>
          <w:rFonts w:ascii="Times New Roman" w:hAnsi="Times New Roman" w:eastAsia="方正仿宋_GBK" w:cs="Times New Roman"/>
          <w:sz w:val="32"/>
          <w:szCs w:val="32"/>
        </w:rPr>
        <w:t>路</w:t>
      </w:r>
      <w:r>
        <w:rPr>
          <w:rFonts w:hint="eastAsia" w:ascii="Times New Roman" w:hAnsi="Times New Roman" w:eastAsia="方正仿宋_GBK" w:cs="Times New Roman"/>
          <w:sz w:val="32"/>
          <w:szCs w:val="32"/>
        </w:rPr>
        <w:t>36</w:t>
      </w:r>
      <w:r>
        <w:rPr>
          <w:rFonts w:ascii="Times New Roman" w:hAnsi="Times New Roman" w:eastAsia="方正仿宋_GBK" w:cs="Times New Roman"/>
          <w:sz w:val="32"/>
          <w:szCs w:val="32"/>
        </w:rPr>
        <w:t>号</w:t>
      </w:r>
      <w:r>
        <w:rPr>
          <w:rFonts w:hint="eastAsia" w:ascii="Times New Roman" w:hAnsi="Times New Roman" w:eastAsia="方正仿宋_GBK" w:cs="Times New Roman"/>
          <w:sz w:val="32"/>
          <w:szCs w:val="32"/>
        </w:rPr>
        <w:t>209</w:t>
      </w:r>
      <w:r>
        <w:rPr>
          <w:rFonts w:ascii="Times New Roman" w:hAnsi="Times New Roman" w:eastAsia="方正仿宋_GBK" w:cs="Times New Roman"/>
          <w:sz w:val="32"/>
          <w:szCs w:val="32"/>
        </w:rPr>
        <w:t>室</w:t>
      </w:r>
    </w:p>
    <w:p>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联系方式：0750-</w:t>
      </w:r>
      <w:r>
        <w:rPr>
          <w:rFonts w:hint="eastAsia" w:ascii="Times New Roman" w:hAnsi="Times New Roman" w:eastAsia="方正仿宋_GBK" w:cs="Times New Roman"/>
          <w:sz w:val="32"/>
          <w:szCs w:val="32"/>
        </w:rPr>
        <w:t>3289816</w:t>
      </w:r>
    </w:p>
    <w:p>
      <w:pPr>
        <w:numPr>
          <w:ilvl w:val="0"/>
          <w:numId w:val="4"/>
        </w:numPr>
        <w:spacing w:line="58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江门市知识产权快速维权中心</w:t>
      </w:r>
    </w:p>
    <w:p>
      <w:pPr>
        <w:numPr>
          <w:ilvl w:val="-1"/>
          <w:numId w:val="0"/>
        </w:numPr>
        <w:spacing w:line="58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地点：江门市蓬江区东华二路7号12楼</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联系方式：0750-3168530</w:t>
      </w:r>
    </w:p>
    <w:p>
      <w:pPr>
        <w:spacing w:line="580" w:lineRule="exact"/>
        <w:ind w:firstLine="640" w:firstLineChars="200"/>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DF1463-1BF3-425C-8017-6E073B5E5E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2E25CC12-6E18-48C9-8E45-555A8E5A66ED}"/>
  </w:font>
  <w:font w:name="仿宋_GB2312">
    <w:panose1 w:val="02010609030101010101"/>
    <w:charset w:val="86"/>
    <w:family w:val="modern"/>
    <w:pitch w:val="default"/>
    <w:sig w:usb0="00000001" w:usb1="080E0000" w:usb2="00000000" w:usb3="00000000" w:csb0="00040000" w:csb1="00000000"/>
    <w:embedRegular r:id="rId3" w:fontKey="{C5B3A8CC-A113-403F-85A8-1CAAE88ACF34}"/>
  </w:font>
  <w:font w:name="方正仿宋_GBK">
    <w:panose1 w:val="03000509000000000000"/>
    <w:charset w:val="86"/>
    <w:family w:val="script"/>
    <w:pitch w:val="default"/>
    <w:sig w:usb0="00000001" w:usb1="080E0000" w:usb2="00000000" w:usb3="00000000" w:csb0="00040000" w:csb1="00000000"/>
    <w:embedRegular r:id="rId4" w:fontKey="{D5073A39-8E42-4919-BC6D-3E396B267F40}"/>
  </w:font>
  <w:font w:name="方正公文黑体">
    <w:altName w:val="微软雅黑"/>
    <w:panose1 w:val="00000000000000000000"/>
    <w:charset w:val="86"/>
    <w:family w:val="auto"/>
    <w:pitch w:val="default"/>
    <w:sig w:usb0="00000000" w:usb1="00000000" w:usb2="00000016" w:usb3="00000000" w:csb0="00040001" w:csb1="00000000"/>
    <w:embedRegular r:id="rId5" w:fontKey="{9066174A-21C1-423F-B320-1F8C7A5E1872}"/>
  </w:font>
  <w:font w:name="方正黑体_GBK">
    <w:panose1 w:val="03000509000000000000"/>
    <w:charset w:val="86"/>
    <w:family w:val="auto"/>
    <w:pitch w:val="default"/>
    <w:sig w:usb0="00000001" w:usb1="080E0000" w:usb2="00000000" w:usb3="00000000" w:csb0="00040000" w:csb1="00000000"/>
    <w:embedRegular r:id="rId6" w:fontKey="{E83485EE-B646-41D4-8600-39F859A84E5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19CE"/>
    <w:multiLevelType w:val="singleLevel"/>
    <w:tmpl w:val="829519CE"/>
    <w:lvl w:ilvl="0" w:tentative="0">
      <w:start w:val="1"/>
      <w:numFmt w:val="decimal"/>
      <w:suff w:val="space"/>
      <w:lvlText w:val="%1."/>
      <w:lvlJc w:val="left"/>
    </w:lvl>
  </w:abstractNum>
  <w:abstractNum w:abstractNumId="1">
    <w:nsid w:val="93F3FEC2"/>
    <w:multiLevelType w:val="singleLevel"/>
    <w:tmpl w:val="93F3FEC2"/>
    <w:lvl w:ilvl="0" w:tentative="0">
      <w:start w:val="1"/>
      <w:numFmt w:val="decimal"/>
      <w:suff w:val="space"/>
      <w:lvlText w:val="%1."/>
      <w:lvlJc w:val="left"/>
    </w:lvl>
  </w:abstractNum>
  <w:abstractNum w:abstractNumId="2">
    <w:nsid w:val="D026F3DE"/>
    <w:multiLevelType w:val="singleLevel"/>
    <w:tmpl w:val="D026F3DE"/>
    <w:lvl w:ilvl="0" w:tentative="0">
      <w:start w:val="2"/>
      <w:numFmt w:val="chineseCounting"/>
      <w:suff w:val="nothing"/>
      <w:lvlText w:val="（%1）"/>
      <w:lvlJc w:val="left"/>
      <w:rPr>
        <w:rFonts w:hint="eastAsia"/>
      </w:rPr>
    </w:lvl>
  </w:abstractNum>
  <w:abstractNum w:abstractNumId="3">
    <w:nsid w:val="57F6D42A"/>
    <w:multiLevelType w:val="singleLevel"/>
    <w:tmpl w:val="57F6D42A"/>
    <w:lvl w:ilvl="0" w:tentative="0">
      <w:start w:val="1"/>
      <w:numFmt w:val="chineseCounting"/>
      <w:suff w:val="nothing"/>
      <w:lvlText w:val="%1、"/>
      <w:lvlJc w:val="left"/>
      <w:pPr>
        <w:ind w:left="640" w:firstLine="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MmU3ZGM1ZmZlMzcxNTNhMDY4M2JiYWNmOWEzYmEifQ=="/>
  </w:docVars>
  <w:rsids>
    <w:rsidRoot w:val="001B01B5"/>
    <w:rsid w:val="00170B90"/>
    <w:rsid w:val="001B01B5"/>
    <w:rsid w:val="00533574"/>
    <w:rsid w:val="00786DE8"/>
    <w:rsid w:val="04AC38F4"/>
    <w:rsid w:val="0504643D"/>
    <w:rsid w:val="08F97500"/>
    <w:rsid w:val="09EA11D3"/>
    <w:rsid w:val="0FF14518"/>
    <w:rsid w:val="10D43E42"/>
    <w:rsid w:val="111073F6"/>
    <w:rsid w:val="1ACF3641"/>
    <w:rsid w:val="1D55701A"/>
    <w:rsid w:val="1E103367"/>
    <w:rsid w:val="1E766248"/>
    <w:rsid w:val="21520461"/>
    <w:rsid w:val="257C420E"/>
    <w:rsid w:val="26C3074B"/>
    <w:rsid w:val="308E0899"/>
    <w:rsid w:val="3362371A"/>
    <w:rsid w:val="3A445209"/>
    <w:rsid w:val="3C115197"/>
    <w:rsid w:val="3DFFF4B3"/>
    <w:rsid w:val="3E9B6EAA"/>
    <w:rsid w:val="3F43CC00"/>
    <w:rsid w:val="42D60511"/>
    <w:rsid w:val="479F4B1C"/>
    <w:rsid w:val="4902523C"/>
    <w:rsid w:val="4A9F77D0"/>
    <w:rsid w:val="4E7BF04B"/>
    <w:rsid w:val="53042E5E"/>
    <w:rsid w:val="54922A23"/>
    <w:rsid w:val="56820B56"/>
    <w:rsid w:val="57B64951"/>
    <w:rsid w:val="57F82BB3"/>
    <w:rsid w:val="60EC5667"/>
    <w:rsid w:val="63135DF2"/>
    <w:rsid w:val="6CF4357A"/>
    <w:rsid w:val="74E8431D"/>
    <w:rsid w:val="75286E60"/>
    <w:rsid w:val="77BDF3F0"/>
    <w:rsid w:val="77FF3A14"/>
    <w:rsid w:val="78DD928D"/>
    <w:rsid w:val="7A7F4ACE"/>
    <w:rsid w:val="7AD9DAF6"/>
    <w:rsid w:val="7BC46D50"/>
    <w:rsid w:val="7BFBE01C"/>
    <w:rsid w:val="7D7F9659"/>
    <w:rsid w:val="7E4A0CB3"/>
    <w:rsid w:val="7EBEA27B"/>
    <w:rsid w:val="7EFFF782"/>
    <w:rsid w:val="7F99EAB9"/>
    <w:rsid w:val="7FFF5BFD"/>
    <w:rsid w:val="9F75B193"/>
    <w:rsid w:val="B5DDCD9D"/>
    <w:rsid w:val="BD57A39E"/>
    <w:rsid w:val="BF3E18AB"/>
    <w:rsid w:val="BFF9E47B"/>
    <w:rsid w:val="CB7FD4CA"/>
    <w:rsid w:val="CCFB7D24"/>
    <w:rsid w:val="D2374BDE"/>
    <w:rsid w:val="DFD70B14"/>
    <w:rsid w:val="E76BA3E9"/>
    <w:rsid w:val="EE7F6521"/>
    <w:rsid w:val="EFB37589"/>
    <w:rsid w:val="EFF75AC9"/>
    <w:rsid w:val="EFFF107E"/>
    <w:rsid w:val="FCFAD7CD"/>
    <w:rsid w:val="FD6FA661"/>
    <w:rsid w:val="FDDA2701"/>
    <w:rsid w:val="FFFFD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Hyperlink"/>
    <w:basedOn w:val="6"/>
    <w:autoRedefine/>
    <w:qFormat/>
    <w:uiPriority w:val="0"/>
    <w:rPr>
      <w:color w:val="0000FF"/>
      <w:u w:val="single"/>
    </w:rPr>
  </w:style>
  <w:style w:type="character" w:customStyle="1" w:styleId="8">
    <w:name w:val="font31"/>
    <w:basedOn w:val="6"/>
    <w:autoRedefine/>
    <w:qFormat/>
    <w:uiPriority w:val="0"/>
    <w:rPr>
      <w:rFonts w:ascii="黑体" w:hAnsi="宋体" w:eastAsia="黑体" w:cs="黑体"/>
      <w:color w:val="000000"/>
      <w:sz w:val="24"/>
      <w:szCs w:val="24"/>
      <w:u w:val="none"/>
    </w:rPr>
  </w:style>
  <w:style w:type="character" w:customStyle="1" w:styleId="9">
    <w:name w:val="font81"/>
    <w:basedOn w:val="6"/>
    <w:autoRedefine/>
    <w:qFormat/>
    <w:uiPriority w:val="0"/>
    <w:rPr>
      <w:rFonts w:hint="default" w:ascii="Times New Roman" w:hAnsi="Times New Roman" w:cs="Times New Roman"/>
      <w:color w:val="000000"/>
      <w:sz w:val="24"/>
      <w:szCs w:val="24"/>
      <w:u w:val="none"/>
    </w:rPr>
  </w:style>
  <w:style w:type="character" w:customStyle="1" w:styleId="10">
    <w:name w:val="font21"/>
    <w:basedOn w:val="6"/>
    <w:autoRedefine/>
    <w:qFormat/>
    <w:uiPriority w:val="0"/>
    <w:rPr>
      <w:rFonts w:ascii="方正小标宋简体" w:hAnsi="方正小标宋简体" w:eastAsia="方正小标宋简体" w:cs="方正小标宋简体"/>
      <w:color w:val="000000"/>
      <w:sz w:val="44"/>
      <w:szCs w:val="44"/>
      <w:u w:val="none"/>
    </w:rPr>
  </w:style>
  <w:style w:type="character" w:customStyle="1" w:styleId="11">
    <w:name w:val="font61"/>
    <w:basedOn w:val="6"/>
    <w:autoRedefine/>
    <w:qFormat/>
    <w:uiPriority w:val="0"/>
    <w:rPr>
      <w:rFonts w:hint="default" w:ascii="Times New Roman" w:hAnsi="Times New Roman" w:cs="Times New Roman"/>
      <w:color w:val="000000"/>
      <w:sz w:val="44"/>
      <w:szCs w:val="44"/>
      <w:u w:val="none"/>
    </w:rPr>
  </w:style>
  <w:style w:type="character" w:customStyle="1" w:styleId="12">
    <w:name w:val="font11"/>
    <w:basedOn w:val="6"/>
    <w:autoRedefine/>
    <w:qFormat/>
    <w:uiPriority w:val="0"/>
    <w:rPr>
      <w:rFonts w:hint="eastAsia" w:ascii="宋体" w:hAnsi="宋体" w:eastAsia="宋体" w:cs="宋体"/>
      <w:b/>
      <w:bCs/>
      <w:color w:val="000000"/>
      <w:sz w:val="24"/>
      <w:szCs w:val="24"/>
      <w:u w:val="none"/>
    </w:rPr>
  </w:style>
  <w:style w:type="character" w:customStyle="1" w:styleId="13">
    <w:name w:val="font01"/>
    <w:basedOn w:val="6"/>
    <w:autoRedefine/>
    <w:qFormat/>
    <w:uiPriority w:val="0"/>
    <w:rPr>
      <w:rFonts w:hint="eastAsia" w:ascii="宋体" w:hAnsi="宋体" w:eastAsia="宋体" w:cs="宋体"/>
      <w:color w:val="000000"/>
      <w:sz w:val="20"/>
      <w:szCs w:val="20"/>
      <w:u w:val="none"/>
    </w:rPr>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271</Words>
  <Characters>1550</Characters>
  <Lines>12</Lines>
  <Paragraphs>3</Paragraphs>
  <TotalTime>45</TotalTime>
  <ScaleCrop>false</ScaleCrop>
  <LinksUpToDate>false</LinksUpToDate>
  <CharactersWithSpaces>1818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2023-06-13T17:53:00Z</dcterms:created>
  <dc:creator>admin</dc:creator>
  <cp:lastModifiedBy>黄培锴</cp:lastModifiedBy>
  <dcterms:modified xsi:type="dcterms:W3CDTF">2024-05-24T04:11:23Z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9388202F9974498281DBE48B4B1B4F9E_13</vt:lpwstr>
  </property>
</Properties>
</file>