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                                                              </w:t>
      </w:r>
    </w:p>
    <w:p>
      <w:pPr>
        <w:jc w:val="right"/>
        <w:rPr>
          <w:rFonts w:ascii="宋体" w:hAnsi="宋体" w:cs="宋体"/>
          <w:b/>
          <w:bCs/>
          <w:kern w:val="0"/>
          <w:sz w:val="18"/>
          <w:szCs w:val="40"/>
          <w:highlight w:val="none"/>
        </w:rPr>
      </w:pPr>
    </w:p>
    <w:p>
      <w:pPr>
        <w:jc w:val="right"/>
        <w:rPr>
          <w:rFonts w:ascii="宋体" w:hAnsi="宋体" w:cs="宋体"/>
          <w:b/>
          <w:bCs/>
          <w:kern w:val="0"/>
          <w:sz w:val="18"/>
          <w:szCs w:val="40"/>
          <w:highlight w:val="none"/>
        </w:rPr>
      </w:pPr>
    </w:p>
    <w:p>
      <w:pPr>
        <w:ind w:left="-283" w:leftChars="-135"/>
        <w:jc w:val="center"/>
        <w:rPr>
          <w:rFonts w:ascii="宋体" w:hAnsi="宋体" w:cs="宋体"/>
          <w:b/>
          <w:bCs/>
          <w:kern w:val="0"/>
          <w:sz w:val="36"/>
          <w:szCs w:val="40"/>
          <w:highlight w:val="none"/>
        </w:rPr>
      </w:pPr>
    </w:p>
    <w:p>
      <w:pPr>
        <w:ind w:left="-283" w:leftChars="-135"/>
        <w:jc w:val="center"/>
        <w:rPr>
          <w:rFonts w:ascii="黑体" w:hAnsi="黑体" w:eastAsia="黑体" w:cs="宋体"/>
          <w:b/>
          <w:bCs/>
          <w:kern w:val="0"/>
          <w:sz w:val="72"/>
          <w:szCs w:val="40"/>
          <w:highlight w:val="none"/>
        </w:rPr>
      </w:pPr>
      <w:r>
        <w:rPr>
          <w:rFonts w:hint="eastAsia" w:ascii="黑体" w:hAnsi="黑体" w:eastAsia="黑体" w:cs="宋体"/>
          <w:b/>
          <w:bCs/>
          <w:kern w:val="0"/>
          <w:sz w:val="72"/>
          <w:szCs w:val="40"/>
          <w:highlight w:val="none"/>
        </w:rPr>
        <w:t>江门市城市管理系统行政处罚</w:t>
      </w:r>
    </w:p>
    <w:p>
      <w:pPr>
        <w:ind w:left="-283" w:leftChars="-135"/>
        <w:jc w:val="center"/>
        <w:rPr>
          <w:rFonts w:ascii="黑体" w:hAnsi="黑体" w:eastAsia="黑体" w:cs="宋体"/>
          <w:b/>
          <w:bCs/>
          <w:kern w:val="0"/>
          <w:sz w:val="52"/>
          <w:szCs w:val="40"/>
          <w:highlight w:val="none"/>
        </w:rPr>
      </w:pPr>
      <w:r>
        <w:rPr>
          <w:rFonts w:hint="eastAsia" w:ascii="黑体" w:hAnsi="黑体" w:eastAsia="黑体" w:cs="宋体"/>
          <w:b/>
          <w:bCs/>
          <w:kern w:val="0"/>
          <w:sz w:val="72"/>
          <w:szCs w:val="40"/>
          <w:highlight w:val="none"/>
        </w:rPr>
        <w:t>自由裁量权基准</w:t>
      </w:r>
    </w:p>
    <w:p>
      <w:pPr>
        <w:pStyle w:val="6"/>
        <w:widowControl/>
        <w:jc w:val="center"/>
        <w:rPr>
          <w:rFonts w:hint="default" w:ascii="黑体" w:hAnsi="黑体" w:eastAsia="黑体" w:cs="宋体"/>
          <w:b/>
          <w:bCs/>
          <w:kern w:val="0"/>
          <w:sz w:val="52"/>
          <w:szCs w:val="40"/>
          <w:highlight w:val="none"/>
          <w:lang w:val="en-US" w:eastAsia="zh-CN" w:bidi="ar"/>
        </w:rPr>
      </w:pPr>
      <w:r>
        <w:rPr>
          <w:rFonts w:hint="eastAsia" w:ascii="黑体" w:hAnsi="黑体" w:eastAsia="黑体" w:cs="宋体"/>
          <w:b/>
          <w:bCs/>
          <w:kern w:val="0"/>
          <w:sz w:val="52"/>
          <w:szCs w:val="40"/>
          <w:highlight w:val="none"/>
        </w:rPr>
        <w:t>（</w:t>
      </w:r>
      <w:r>
        <w:rPr>
          <w:rFonts w:hint="default" w:ascii="黑体" w:hAnsi="黑体" w:eastAsia="黑体" w:cs="宋体"/>
          <w:b/>
          <w:bCs/>
          <w:kern w:val="0"/>
          <w:sz w:val="52"/>
          <w:szCs w:val="40"/>
          <w:highlight w:val="none"/>
          <w:lang w:val="en-US" w:eastAsia="zh-CN" w:bidi="ar"/>
        </w:rPr>
        <w:t>市容环境卫生类、户外广告类、扬尘污染类</w:t>
      </w:r>
      <w:r>
        <w:rPr>
          <w:rFonts w:hint="eastAsia" w:ascii="黑体" w:hAnsi="黑体" w:eastAsia="黑体" w:cs="宋体"/>
          <w:b/>
          <w:bCs/>
          <w:kern w:val="0"/>
          <w:sz w:val="52"/>
          <w:szCs w:val="40"/>
          <w:highlight w:val="none"/>
        </w:rPr>
        <w:t>）</w:t>
      </w:r>
    </w:p>
    <w:p>
      <w:pPr>
        <w:jc w:val="center"/>
        <w:rPr>
          <w:rFonts w:hint="default" w:ascii="仿宋_GB2312" w:hAnsi="仿宋_GB2312" w:eastAsia="仿宋_GB2312" w:cs="仿宋_GB2312"/>
          <w:b w:val="0"/>
          <w:bCs w:val="0"/>
          <w:kern w:val="0"/>
          <w:sz w:val="36"/>
          <w:szCs w:val="24"/>
          <w:highlight w:val="none"/>
        </w:rPr>
      </w:pPr>
      <w:r>
        <w:rPr>
          <w:rFonts w:hint="default" w:ascii="仿宋_GB2312" w:hAnsi="仿宋_GB2312" w:eastAsia="仿宋_GB2312" w:cs="仿宋_GB2312"/>
          <w:b w:val="0"/>
          <w:bCs w:val="0"/>
          <w:kern w:val="0"/>
          <w:sz w:val="36"/>
          <w:szCs w:val="24"/>
          <w:highlight w:val="none"/>
        </w:rPr>
        <w:t>（</w:t>
      </w:r>
      <w:r>
        <w:rPr>
          <w:rFonts w:hint="eastAsia" w:ascii="仿宋_GB2312" w:hAnsi="仿宋_GB2312" w:eastAsia="仿宋_GB2312" w:cs="仿宋_GB2312"/>
          <w:b w:val="0"/>
          <w:bCs w:val="0"/>
          <w:kern w:val="0"/>
          <w:sz w:val="36"/>
          <w:szCs w:val="24"/>
          <w:highlight w:val="none"/>
          <w:lang w:eastAsia="zh-CN"/>
        </w:rPr>
        <w:t>征求意见</w:t>
      </w:r>
      <w:r>
        <w:rPr>
          <w:rFonts w:hint="default" w:ascii="仿宋_GB2312" w:hAnsi="仿宋_GB2312" w:eastAsia="仿宋_GB2312" w:cs="仿宋_GB2312"/>
          <w:b w:val="0"/>
          <w:bCs w:val="0"/>
          <w:kern w:val="0"/>
          <w:sz w:val="36"/>
          <w:szCs w:val="24"/>
          <w:highlight w:val="none"/>
        </w:rPr>
        <w:t>稿）</w:t>
      </w:r>
    </w:p>
    <w:p>
      <w:pPr>
        <w:ind w:left="-283" w:leftChars="-135"/>
        <w:jc w:val="center"/>
        <w:rPr>
          <w:rFonts w:ascii="黑体" w:hAnsi="黑体" w:eastAsia="黑体" w:cs="宋体"/>
          <w:b/>
          <w:bCs/>
          <w:kern w:val="0"/>
          <w:sz w:val="52"/>
          <w:szCs w:val="40"/>
          <w:highlight w:val="none"/>
        </w:rPr>
      </w:pPr>
    </w:p>
    <w:p>
      <w:pPr>
        <w:pStyle w:val="2"/>
        <w:rPr>
          <w:rFonts w:ascii="黑体" w:hAnsi="黑体" w:eastAsia="黑体" w:cs="宋体"/>
          <w:b/>
          <w:bCs/>
          <w:kern w:val="0"/>
          <w:sz w:val="52"/>
          <w:szCs w:val="40"/>
          <w:highlight w:val="none"/>
        </w:rPr>
      </w:pPr>
    </w:p>
    <w:p>
      <w:pPr>
        <w:pStyle w:val="2"/>
        <w:rPr>
          <w:rFonts w:ascii="黑体" w:hAnsi="黑体" w:eastAsia="黑体" w:cs="宋体"/>
          <w:b/>
          <w:bCs/>
          <w:kern w:val="0"/>
          <w:sz w:val="52"/>
          <w:szCs w:val="40"/>
          <w:highlight w:val="none"/>
        </w:rPr>
      </w:pPr>
      <w:bookmarkStart w:id="0" w:name="_GoBack"/>
      <w:bookmarkEnd w:id="0"/>
    </w:p>
    <w:p>
      <w:pPr>
        <w:jc w:val="center"/>
        <w:rPr>
          <w:rFonts w:ascii="宋体" w:hAnsi="宋体" w:cs="宋体"/>
          <w:b/>
          <w:bCs/>
          <w:kern w:val="0"/>
          <w:sz w:val="44"/>
          <w:szCs w:val="40"/>
          <w:highlight w:val="none"/>
        </w:rPr>
      </w:pPr>
      <w:r>
        <w:rPr>
          <w:rFonts w:hint="eastAsia" w:ascii="宋体" w:hAnsi="宋体" w:cs="宋体"/>
          <w:b/>
          <w:bCs/>
          <w:kern w:val="0"/>
          <w:sz w:val="44"/>
          <w:szCs w:val="40"/>
          <w:highlight w:val="none"/>
        </w:rPr>
        <w:t>第一部分  市容环境卫生类</w:t>
      </w:r>
    </w:p>
    <w:p>
      <w:pPr>
        <w:rPr>
          <w:rFonts w:ascii="宋体" w:hAnsi="宋体" w:cs="宋体"/>
          <w:b/>
          <w:bCs/>
          <w:color w:val="000000" w:themeColor="text1"/>
          <w:kern w:val="0"/>
          <w:szCs w:val="21"/>
          <w:highlight w:val="none"/>
          <w14:textFill>
            <w14:solidFill>
              <w14:schemeClr w14:val="tx1"/>
            </w14:solidFill>
          </w14:textFill>
        </w:rPr>
      </w:pPr>
    </w:p>
    <w:tbl>
      <w:tblPr>
        <w:tblStyle w:val="7"/>
        <w:tblW w:w="16344" w:type="dxa"/>
        <w:jc w:val="center"/>
        <w:tblLayout w:type="fixed"/>
        <w:tblCellMar>
          <w:top w:w="0" w:type="dxa"/>
          <w:left w:w="108" w:type="dxa"/>
          <w:bottom w:w="0" w:type="dxa"/>
          <w:right w:w="108" w:type="dxa"/>
        </w:tblCellMar>
      </w:tblPr>
      <w:tblGrid>
        <w:gridCol w:w="591"/>
        <w:gridCol w:w="1955"/>
        <w:gridCol w:w="1138"/>
        <w:gridCol w:w="1830"/>
        <w:gridCol w:w="1995"/>
        <w:gridCol w:w="870"/>
        <w:gridCol w:w="3525"/>
        <w:gridCol w:w="2595"/>
        <w:gridCol w:w="1845"/>
      </w:tblGrid>
      <w:tr>
        <w:tblPrEx>
          <w:tblCellMar>
            <w:top w:w="0" w:type="dxa"/>
            <w:left w:w="108" w:type="dxa"/>
            <w:bottom w:w="0" w:type="dxa"/>
            <w:right w:w="108" w:type="dxa"/>
          </w:tblCellMar>
        </w:tblPrEx>
        <w:trPr>
          <w:trHeight w:val="988" w:hRule="atLeast"/>
          <w:jc w:val="center"/>
        </w:trPr>
        <w:tc>
          <w:tcPr>
            <w:tcW w:w="59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rPr>
                <w:rFonts w:hint="default"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序号</w:t>
            </w:r>
          </w:p>
        </w:tc>
        <w:tc>
          <w:tcPr>
            <w:tcW w:w="195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kern w:val="0"/>
                <w:sz w:val="24"/>
                <w:szCs w:val="21"/>
                <w:highlight w:val="none"/>
              </w:rPr>
              <w:t>违法违规行为</w:t>
            </w:r>
          </w:p>
        </w:tc>
        <w:tc>
          <w:tcPr>
            <w:tcW w:w="1138"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1"/>
                <w:highlight w:val="none"/>
                <w:lang w:eastAsia="zh-CN"/>
              </w:rPr>
            </w:pPr>
            <w:r>
              <w:rPr>
                <w:rFonts w:hint="eastAsia" w:ascii="宋体" w:hAnsi="宋体" w:cs="宋体"/>
                <w:b/>
                <w:bCs/>
                <w:kern w:val="0"/>
                <w:sz w:val="24"/>
                <w:szCs w:val="21"/>
                <w:highlight w:val="none"/>
                <w:lang w:eastAsia="zh-CN"/>
              </w:rPr>
              <w:t>事项编码</w:t>
            </w:r>
          </w:p>
        </w:tc>
        <w:tc>
          <w:tcPr>
            <w:tcW w:w="183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kern w:val="0"/>
                <w:sz w:val="24"/>
                <w:szCs w:val="21"/>
                <w:highlight w:val="none"/>
              </w:rPr>
              <w:t>处罚法律依据</w:t>
            </w:r>
          </w:p>
        </w:tc>
        <w:tc>
          <w:tcPr>
            <w:tcW w:w="199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kern w:val="0"/>
                <w:sz w:val="24"/>
                <w:szCs w:val="21"/>
                <w:highlight w:val="none"/>
              </w:rPr>
              <w:t>法定处罚标准</w:t>
            </w:r>
          </w:p>
        </w:tc>
        <w:tc>
          <w:tcPr>
            <w:tcW w:w="87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4"/>
                <w:szCs w:val="24"/>
                <w:highlight w:val="none"/>
              </w:rPr>
            </w:pPr>
            <w:r>
              <w:rPr>
                <w:rFonts w:hint="eastAsia" w:ascii="宋体" w:hAnsi="宋体" w:cs="宋体"/>
                <w:b/>
                <w:bCs/>
                <w:kern w:val="0"/>
                <w:sz w:val="24"/>
                <w:szCs w:val="21"/>
                <w:highlight w:val="none"/>
              </w:rPr>
              <w:t>裁量档次</w:t>
            </w:r>
          </w:p>
        </w:tc>
        <w:tc>
          <w:tcPr>
            <w:tcW w:w="35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4"/>
                <w:szCs w:val="24"/>
                <w:highlight w:val="none"/>
              </w:rPr>
            </w:pPr>
            <w:r>
              <w:rPr>
                <w:rFonts w:hint="eastAsia" w:ascii="宋体" w:hAnsi="宋体" w:cs="宋体"/>
                <w:b/>
                <w:bCs/>
                <w:kern w:val="0"/>
                <w:sz w:val="24"/>
                <w:szCs w:val="24"/>
                <w:highlight w:val="none"/>
              </w:rPr>
              <w:t>违法</w:t>
            </w:r>
            <w:r>
              <w:rPr>
                <w:rFonts w:hint="eastAsia" w:ascii="宋体" w:hAnsi="宋体" w:cs="宋体"/>
                <w:b/>
                <w:bCs/>
                <w:kern w:val="0"/>
                <w:sz w:val="24"/>
                <w:szCs w:val="21"/>
                <w:highlight w:val="none"/>
              </w:rPr>
              <w:t>情节和</w:t>
            </w:r>
            <w:r>
              <w:rPr>
                <w:rFonts w:hint="eastAsia" w:ascii="宋体" w:hAnsi="宋体" w:cs="宋体"/>
                <w:b/>
                <w:bCs/>
                <w:kern w:val="0"/>
                <w:sz w:val="24"/>
                <w:szCs w:val="24"/>
                <w:highlight w:val="none"/>
              </w:rPr>
              <w:t>后果</w:t>
            </w:r>
          </w:p>
        </w:tc>
        <w:tc>
          <w:tcPr>
            <w:tcW w:w="259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处罚自由裁量基准</w:t>
            </w:r>
          </w:p>
        </w:tc>
        <w:tc>
          <w:tcPr>
            <w:tcW w:w="18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其他处理</w:t>
            </w:r>
          </w:p>
        </w:tc>
      </w:tr>
      <w:tr>
        <w:tblPrEx>
          <w:tblCellMar>
            <w:top w:w="0" w:type="dxa"/>
            <w:left w:w="108" w:type="dxa"/>
            <w:bottom w:w="0" w:type="dxa"/>
            <w:right w:w="108" w:type="dxa"/>
          </w:tblCellMar>
        </w:tblPrEx>
        <w:trPr>
          <w:trHeight w:val="741" w:hRule="atLeast"/>
          <w:jc w:val="center"/>
        </w:trPr>
        <w:tc>
          <w:tcPr>
            <w:tcW w:w="59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w:t>
            </w:r>
          </w:p>
        </w:tc>
        <w:tc>
          <w:tcPr>
            <w:tcW w:w="195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主次干道两侧和临街的建筑物、构筑物容貌不符合城市容貌标准的</w:t>
            </w:r>
          </w:p>
        </w:tc>
        <w:tc>
          <w:tcPr>
            <w:tcW w:w="1138" w:type="dxa"/>
            <w:vMerge w:val="restart"/>
            <w:tcBorders>
              <w:top w:val="nil"/>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440298102000</w:t>
            </w:r>
          </w:p>
        </w:tc>
        <w:tc>
          <w:tcPr>
            <w:tcW w:w="183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《江门市城市市容和环境卫生管理条例》第四十四条第一项规定</w:t>
            </w:r>
          </w:p>
        </w:tc>
        <w:tc>
          <w:tcPr>
            <w:tcW w:w="199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责令有关单位和个人限期改正；逾期不改正的，处以五百元以上五千元以下的罚款</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kern w:val="0"/>
                <w:sz w:val="24"/>
                <w:szCs w:val="24"/>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微软雅黑" w:hAnsi="微软雅黑" w:eastAsia="微软雅黑" w:cs="宋体"/>
                <w:kern w:val="0"/>
                <w:sz w:val="24"/>
                <w:szCs w:val="24"/>
                <w:highlight w:val="none"/>
              </w:rPr>
            </w:pP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建（构）筑物外立面</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有1-3处</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乱张贴、乱涂写、乱刻画</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、不整洁的，或有1处不完好的</w:t>
            </w:r>
          </w:p>
        </w:tc>
        <w:tc>
          <w:tcPr>
            <w:tcW w:w="2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处500元以上2000元以下罚款</w:t>
            </w:r>
          </w:p>
        </w:tc>
        <w:tc>
          <w:tcPr>
            <w:tcW w:w="1845" w:type="dxa"/>
            <w:vMerge w:val="restart"/>
            <w:tcBorders>
              <w:top w:val="nil"/>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100"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955"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1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83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995"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kern w:val="0"/>
                <w:sz w:val="24"/>
                <w:szCs w:val="24"/>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kern w:val="0"/>
                <w:sz w:val="24"/>
                <w:szCs w:val="24"/>
                <w:highlight w:val="none"/>
              </w:rPr>
            </w:pP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建（构）筑物外立面</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有4-6处</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乱张贴、乱涂写、乱刻画</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、不整洁的，或有2-3处不完好的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处2000元以上3500元以下罚款</w:t>
            </w:r>
          </w:p>
        </w:tc>
        <w:tc>
          <w:tcPr>
            <w:tcW w:w="184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1"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955"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138"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83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995"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建（构）筑物外立面</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有7处以上处</w:t>
            </w:r>
            <w:r>
              <w:rPr>
                <w:rFonts w:hint="eastAsia" w:ascii="仿宋_GB2312" w:hAnsi="微软雅黑" w:eastAsia="仿宋_GB2312" w:cs="宋体"/>
                <w:color w:val="000000" w:themeColor="text1"/>
                <w:kern w:val="0"/>
                <w:sz w:val="24"/>
                <w:szCs w:val="24"/>
                <w:highlight w:val="none"/>
                <w:lang w:val="en"/>
                <w14:textFill>
                  <w14:solidFill>
                    <w14:schemeClr w14:val="tx1"/>
                  </w14:solidFill>
                </w14:textFill>
              </w:rPr>
              <w:t>乱张贴、乱涂写、乱刻画</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、不整洁的，或有4处以上不完好的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处3500元以上5000元以下罚款</w:t>
            </w:r>
          </w:p>
        </w:tc>
        <w:tc>
          <w:tcPr>
            <w:tcW w:w="184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7" w:hRule="atLeast"/>
          <w:jc w:val="center"/>
        </w:trPr>
        <w:tc>
          <w:tcPr>
            <w:tcW w:w="59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2</w:t>
            </w:r>
          </w:p>
        </w:tc>
        <w:tc>
          <w:tcPr>
            <w:tcW w:w="1955"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利用公共设施、景观设施或者管线晾晒衣服、摆放物品的</w:t>
            </w:r>
          </w:p>
        </w:tc>
        <w:tc>
          <w:tcPr>
            <w:tcW w:w="1138" w:type="dxa"/>
            <w:vMerge w:val="restart"/>
            <w:tcBorders>
              <w:top w:val="single" w:color="000000"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440298115000</w:t>
            </w:r>
          </w:p>
        </w:tc>
        <w:tc>
          <w:tcPr>
            <w:tcW w:w="1830"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《江门市城市市容和环境卫生管理条例》第四十四条第二项规定</w:t>
            </w:r>
          </w:p>
        </w:tc>
        <w:tc>
          <w:tcPr>
            <w:tcW w:w="1995"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责令改正；拒不改正的，处以五十元以上二百元以下的罚款</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晾晒</w:t>
            </w:r>
            <w:r>
              <w:rPr>
                <w:rFonts w:hint="default" w:ascii="仿宋_GB2312" w:hAnsi="微软雅黑" w:eastAsia="仿宋_GB2312" w:cs="宋体"/>
                <w:color w:val="000000" w:themeColor="text1"/>
                <w:kern w:val="0"/>
                <w:sz w:val="24"/>
                <w:szCs w:val="24"/>
                <w:highlight w:val="none"/>
                <w14:textFill>
                  <w14:solidFill>
                    <w14:schemeClr w14:val="tx1"/>
                  </w14:solidFill>
                </w14:textFill>
              </w:rPr>
              <w:t>1-5件</w:t>
            </w:r>
            <w:r>
              <w:rPr>
                <w:rFonts w:hint="eastAsia" w:ascii="仿宋_GB2312" w:hAnsi="微软雅黑" w:eastAsia="仿宋_GB2312" w:cs="宋体"/>
                <w:color w:val="000000" w:themeColor="text1"/>
                <w:kern w:val="0"/>
                <w:sz w:val="24"/>
                <w:szCs w:val="24"/>
                <w:highlight w:val="none"/>
                <w14:textFill>
                  <w14:solidFill>
                    <w14:schemeClr w14:val="tx1"/>
                  </w14:solidFill>
                </w14:textFill>
              </w:rPr>
              <w:t>衣服</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摆放</w:t>
            </w:r>
            <w:r>
              <w:rPr>
                <w:rFonts w:hint="default" w:ascii="仿宋_GB2312" w:hAnsi="微软雅黑" w:eastAsia="仿宋_GB2312" w:cs="宋体"/>
                <w:color w:val="000000" w:themeColor="text1"/>
                <w:kern w:val="0"/>
                <w:sz w:val="24"/>
                <w:szCs w:val="24"/>
                <w:highlight w:val="none"/>
                <w14:textFill>
                  <w14:solidFill>
                    <w14:schemeClr w14:val="tx1"/>
                  </w14:solidFill>
                </w14:textFill>
              </w:rPr>
              <w:t>1-5个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物品的</w:t>
            </w:r>
          </w:p>
        </w:tc>
        <w:tc>
          <w:tcPr>
            <w:tcW w:w="2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处以50元以上100元以下的罚款</w:t>
            </w:r>
          </w:p>
        </w:tc>
        <w:tc>
          <w:tcPr>
            <w:tcW w:w="1845" w:type="dxa"/>
            <w:vMerge w:val="restart"/>
            <w:tcBorders>
              <w:top w:val="nil"/>
              <w:left w:val="nil"/>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92"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nil"/>
              <w:bottom w:val="single" w:color="auto" w:sz="2" w:space="0"/>
              <w:right w:val="nil"/>
            </w:tcBorders>
            <w:shd w:val="clear" w:color="auto" w:fill="auto"/>
            <w:noWrap/>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kern w:val="0"/>
                <w:sz w:val="24"/>
                <w:szCs w:val="24"/>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晾晒</w:t>
            </w:r>
            <w:r>
              <w:rPr>
                <w:rFonts w:hint="default" w:ascii="仿宋_GB2312" w:hAnsi="微软雅黑" w:eastAsia="仿宋_GB2312" w:cs="宋体"/>
                <w:color w:val="000000" w:themeColor="text1"/>
                <w:kern w:val="0"/>
                <w:sz w:val="24"/>
                <w:szCs w:val="24"/>
                <w:highlight w:val="none"/>
                <w14:textFill>
                  <w14:solidFill>
                    <w14:schemeClr w14:val="tx1"/>
                  </w14:solidFill>
                </w14:textFill>
              </w:rPr>
              <w:t>6-10件</w:t>
            </w:r>
            <w:r>
              <w:rPr>
                <w:rFonts w:hint="eastAsia" w:ascii="仿宋_GB2312" w:hAnsi="微软雅黑" w:eastAsia="仿宋_GB2312" w:cs="宋体"/>
                <w:color w:val="000000" w:themeColor="text1"/>
                <w:kern w:val="0"/>
                <w:sz w:val="24"/>
                <w:szCs w:val="24"/>
                <w:highlight w:val="none"/>
                <w14:textFill>
                  <w14:solidFill>
                    <w14:schemeClr w14:val="tx1"/>
                  </w14:solidFill>
                </w14:textFill>
              </w:rPr>
              <w:t>衣服</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摆放</w:t>
            </w:r>
            <w:r>
              <w:rPr>
                <w:rFonts w:hint="default" w:ascii="仿宋_GB2312" w:hAnsi="微软雅黑" w:eastAsia="仿宋_GB2312" w:cs="宋体"/>
                <w:color w:val="000000" w:themeColor="text1"/>
                <w:kern w:val="0"/>
                <w:sz w:val="24"/>
                <w:szCs w:val="24"/>
                <w:highlight w:val="none"/>
                <w14:textFill>
                  <w14:solidFill>
                    <w14:schemeClr w14:val="tx1"/>
                  </w14:solidFill>
                </w14:textFill>
              </w:rPr>
              <w:t>6-10个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物品的</w:t>
            </w:r>
          </w:p>
        </w:tc>
        <w:tc>
          <w:tcPr>
            <w:tcW w:w="2595" w:type="dxa"/>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处以100元以上150元以下的罚款</w:t>
            </w:r>
          </w:p>
        </w:tc>
        <w:tc>
          <w:tcPr>
            <w:tcW w:w="184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61" w:hRule="atLeast"/>
          <w:jc w:val="center"/>
        </w:trPr>
        <w:tc>
          <w:tcPr>
            <w:tcW w:w="59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晾晒</w:t>
            </w:r>
            <w:r>
              <w:rPr>
                <w:rFonts w:hint="default" w:ascii="仿宋_GB2312" w:hAnsi="微软雅黑" w:eastAsia="仿宋_GB2312" w:cs="宋体"/>
                <w:color w:val="000000" w:themeColor="text1"/>
                <w:kern w:val="0"/>
                <w:sz w:val="24"/>
                <w:szCs w:val="24"/>
                <w:highlight w:val="none"/>
                <w14:textFill>
                  <w14:solidFill>
                    <w14:schemeClr w14:val="tx1"/>
                  </w14:solidFill>
                </w14:textFill>
              </w:rPr>
              <w:t>11件以上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衣服</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摆放</w:t>
            </w:r>
            <w:r>
              <w:rPr>
                <w:rFonts w:hint="default" w:ascii="仿宋_GB2312" w:hAnsi="微软雅黑" w:eastAsia="仿宋_GB2312" w:cs="宋体"/>
                <w:color w:val="000000" w:themeColor="text1"/>
                <w:kern w:val="0"/>
                <w:sz w:val="24"/>
                <w:szCs w:val="24"/>
                <w:highlight w:val="none"/>
                <w14:textFill>
                  <w14:solidFill>
                    <w14:schemeClr w14:val="tx1"/>
                  </w14:solidFill>
                </w14:textFill>
              </w:rPr>
              <w:t>11个以上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物品的</w:t>
            </w:r>
          </w:p>
        </w:tc>
        <w:tc>
          <w:tcPr>
            <w:tcW w:w="259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处以150元以上200元以下的罚款</w:t>
            </w:r>
          </w:p>
        </w:tc>
        <w:tc>
          <w:tcPr>
            <w:tcW w:w="1845"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5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3</w:t>
            </w:r>
          </w:p>
        </w:tc>
        <w:tc>
          <w:tcPr>
            <w:tcW w:w="19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擅自占用城市道路、桥梁、地下通道、公共广场以及其他公共场所堆放物料，或者经批准临时堆放物料到期后未及时清理的</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440298107000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《江门市城市市容和环境卫生管理条例》第四十四条第三项规定</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责令限期清理，可处以二千元以上二万元以下罚款</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物料</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占地面积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处以2000元以上8000元以下的罚款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履行完成限期清理</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责任</w:t>
            </w:r>
          </w:p>
        </w:tc>
      </w:tr>
      <w:tr>
        <w:tblPrEx>
          <w:tblCellMar>
            <w:top w:w="0" w:type="dxa"/>
            <w:left w:w="108" w:type="dxa"/>
            <w:bottom w:w="0" w:type="dxa"/>
            <w:right w:w="108" w:type="dxa"/>
          </w:tblCellMar>
        </w:tblPrEx>
        <w:trPr>
          <w:trHeight w:val="550"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物料</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占地面积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处以8000元以上1.4万元以下的罚款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864"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物料</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占地面积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处以1.4万元以上2万元以下的罚款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7" w:hRule="atLeast"/>
          <w:jc w:val="center"/>
        </w:trPr>
        <w:tc>
          <w:tcPr>
            <w:tcW w:w="59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w:t>
            </w:r>
          </w:p>
        </w:tc>
        <w:tc>
          <w:tcPr>
            <w:tcW w:w="19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擅自在城市道路、桥梁、地下通道、公共广场以及其他公共场所搭建临时建筑物、构筑物或者其他设施，或者经批准临时建设到期后未及时拆除的</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440298107000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《江门市城市市容和环境卫生管理条例》第四十四条第三项规定</w:t>
            </w:r>
          </w:p>
        </w:tc>
        <w:tc>
          <w:tcPr>
            <w:tcW w:w="1995"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责令限期拆除；逾期未拆除的，依法强制拆除，可以并处临时建设工程造价一倍以下的罚款</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擅自搭建且逾期未拆除，</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平方米以内的</w:t>
            </w:r>
          </w:p>
        </w:tc>
        <w:tc>
          <w:tcPr>
            <w:tcW w:w="2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处临时建设工程造价0.3倍以下的罚款</w:t>
            </w:r>
          </w:p>
        </w:tc>
        <w:tc>
          <w:tcPr>
            <w:tcW w:w="184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依法强制拆除</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99"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擅自搭建且逾期未拆除，</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平方米以内的</w:t>
            </w:r>
          </w:p>
        </w:tc>
        <w:tc>
          <w:tcPr>
            <w:tcW w:w="259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处临时建设工程造价0.3倍以上0.6倍以下的罚款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1" w:hRule="atLeast"/>
          <w:jc w:val="center"/>
        </w:trPr>
        <w:tc>
          <w:tcPr>
            <w:tcW w:w="59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擅自搭建且逾期未拆除，</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平方米以上的</w:t>
            </w:r>
          </w:p>
        </w:tc>
        <w:tc>
          <w:tcPr>
            <w:tcW w:w="259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处临时建设工程造价0.6倍以上1倍以下的罚款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1" w:hRule="atLeast"/>
          <w:jc w:val="center"/>
        </w:trPr>
        <w:tc>
          <w:tcPr>
            <w:tcW w:w="5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5</w:t>
            </w:r>
          </w:p>
        </w:tc>
        <w:tc>
          <w:tcPr>
            <w:tcW w:w="19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经营者擅自超出门、窗、外墙进行店外经营、作业或者摆设商品、桌椅、广告牌等物品的</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440289750000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《江门市城市市容和环境卫生管理条例》第四十四条第四项规定</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责令改正；拒不改正的，处以五百元以上二千元以下的罚款</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占</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平方米以下的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处以500元以上1000元以下的罚款</w:t>
            </w:r>
          </w:p>
        </w:tc>
        <w:tc>
          <w:tcPr>
            <w:tcW w:w="184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711"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占</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平方米以下的</w:t>
            </w:r>
          </w:p>
        </w:tc>
        <w:tc>
          <w:tcPr>
            <w:tcW w:w="2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处以1000元以上1500元以下的罚款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34"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占</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平方米以上的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处以1500元以上2000元以下的罚款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59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6</w:t>
            </w:r>
          </w:p>
        </w:tc>
        <w:tc>
          <w:tcPr>
            <w:tcW w:w="19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擅自占用城市道路、桥梁、地下通道、公共停车位、公共广场、公共绿地以及其他公共场所设摊经营、兜售物品或者进行文艺表演的</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440298108000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《江门市城市市容和环境卫生管理条例》第四十四条第五项规定</w:t>
            </w:r>
          </w:p>
        </w:tc>
        <w:tc>
          <w:tcPr>
            <w:tcW w:w="1995"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责令改正，处以五十元以上二百元以下的罚款</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占</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责令改正，处以50元以上100元以下的罚款</w:t>
            </w:r>
          </w:p>
        </w:tc>
        <w:tc>
          <w:tcPr>
            <w:tcW w:w="184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550"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占</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平方米以内的</w:t>
            </w:r>
          </w:p>
        </w:tc>
        <w:tc>
          <w:tcPr>
            <w:tcW w:w="2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处以100元以上150元以下的罚款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57" w:hRule="atLeast"/>
          <w:jc w:val="center"/>
        </w:trPr>
        <w:tc>
          <w:tcPr>
            <w:tcW w:w="59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占</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平方米以上的</w:t>
            </w:r>
          </w:p>
        </w:tc>
        <w:tc>
          <w:tcPr>
            <w:tcW w:w="259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处以150元以上200元以下的罚款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86" w:hRule="atLeast"/>
          <w:jc w:val="center"/>
        </w:trPr>
        <w:tc>
          <w:tcPr>
            <w:tcW w:w="5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7</w:t>
            </w:r>
          </w:p>
        </w:tc>
        <w:tc>
          <w:tcPr>
            <w:tcW w:w="19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擅自在城市建筑物、设施上张挂、张贴宣传品等，在建筑物、构筑物、城市道路、树木以及其他户外设施或者公共场所涂写、刻画，或者经批准设置临时宣传品到期后未及时清理的</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440298121000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《江门市城市市容和环境卫生管理条例》第四十四条第六项规定</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责令限期清理；拒不清理的，处以五百元以上五千元以下的罚款</w:t>
            </w:r>
          </w:p>
        </w:tc>
        <w:tc>
          <w:tcPr>
            <w:tcW w:w="870" w:type="dxa"/>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2"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张挂、张贴宣传品</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涂写、刻画</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以内的</w:t>
            </w:r>
          </w:p>
        </w:tc>
        <w:tc>
          <w:tcPr>
            <w:tcW w:w="259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处以500元以上2000元以下罚款 </w:t>
            </w:r>
          </w:p>
        </w:tc>
        <w:tc>
          <w:tcPr>
            <w:tcW w:w="184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履行完成限期清理</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责任</w:t>
            </w:r>
          </w:p>
        </w:tc>
      </w:tr>
      <w:tr>
        <w:tblPrEx>
          <w:tblCellMar>
            <w:top w:w="0" w:type="dxa"/>
            <w:left w:w="108" w:type="dxa"/>
            <w:bottom w:w="0" w:type="dxa"/>
            <w:right w:w="108" w:type="dxa"/>
          </w:tblCellMar>
        </w:tblPrEx>
        <w:trPr>
          <w:trHeight w:val="1230"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张挂、张贴宣传品</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涂写、刻画</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3处以上6处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以内的</w:t>
            </w:r>
          </w:p>
        </w:tc>
        <w:tc>
          <w:tcPr>
            <w:tcW w:w="2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处以2000元以上3500元以下罚款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734"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张挂、张贴宣传品</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涂写、刻画</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6处以上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处以3500元以上5000元以下罚款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7" w:hRule="atLeast"/>
          <w:jc w:val="center"/>
        </w:trPr>
        <w:tc>
          <w:tcPr>
            <w:tcW w:w="591"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8</w:t>
            </w:r>
          </w:p>
        </w:tc>
        <w:tc>
          <w:tcPr>
            <w:tcW w:w="19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往他人交通工具上投放印刷品的</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440289752000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《江门市城市市容和环境卫生管理条例》第四十四条第七项规定</w:t>
            </w:r>
          </w:p>
        </w:tc>
        <w:tc>
          <w:tcPr>
            <w:tcW w:w="1995"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责令改正；拒不改正的，处以二百元以上二千元以下的罚款</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投放印刷品5处以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处以200元以上800元以下的罚款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550" w:hRule="atLeast"/>
          <w:jc w:val="center"/>
        </w:trPr>
        <w:tc>
          <w:tcPr>
            <w:tcW w:w="591"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投放印刷品5处以上10处以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处以800元以上1400元以下的罚款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591"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投放印刷品10处以上的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处以1400元以上2000元以下的罚款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591" w:type="dxa"/>
            <w:vMerge w:val="restart"/>
            <w:tcBorders>
              <w:top w:val="single" w:color="000000"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9</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阻碍或者以设置地锁、地桩等障碍物的方式妨碍他人在城市道路停车泊位上停车的</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440214870000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《江门市文明行为促进条例</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》第四十八条</w:t>
            </w:r>
          </w:p>
        </w:tc>
        <w:tc>
          <w:tcPr>
            <w:tcW w:w="1995" w:type="dxa"/>
            <w:vMerge w:val="restart"/>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责令改正，可以处二百元以上二千元以下罚款</w:t>
            </w: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left"/>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阻碍或者妨碍1个停车位的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处200元以上400元以下罚款</w:t>
            </w:r>
          </w:p>
        </w:tc>
        <w:tc>
          <w:tcPr>
            <w:tcW w:w="184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550"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阻碍或者妨碍2个以上5个以下停车位的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处400元以上1000元以下罚款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591" w:type="dxa"/>
            <w:vMerge w:val="continue"/>
            <w:tcBorders>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阻碍或者妨碍5个以上停车位的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处1000元以上2000元以下罚款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1" w:hRule="atLeast"/>
          <w:jc w:val="center"/>
        </w:trPr>
        <w:tc>
          <w:tcPr>
            <w:tcW w:w="591" w:type="dxa"/>
            <w:vMerge w:val="restart"/>
            <w:tcBorders>
              <w:top w:val="single" w:color="000000"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10</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在公共场所上空、楼宇之间新建架空管线设施,不符合城市容貌标准的</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440214866001</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highlight w:val="none"/>
              </w:rPr>
            </w:pPr>
            <w:r>
              <w:rPr>
                <w:rFonts w:hint="eastAsia"/>
                <w:highlight w:val="none"/>
              </w:rPr>
              <w:t>《江门市文明行为促进条例》第四十九条</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restart"/>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eastAsia="宋体"/>
                <w:highlight w:val="none"/>
              </w:rPr>
              <w:t>依法给与罚款的，处五百元以上五千元以下罚款</w:t>
            </w: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新</w:t>
            </w:r>
            <w:r>
              <w:rPr>
                <w:rFonts w:hint="default" w:ascii="仿宋_GB2312" w:hAnsi="微软雅黑" w:eastAsia="仿宋_GB2312" w:cs="宋体"/>
                <w:color w:val="000000" w:themeColor="text1"/>
                <w:kern w:val="0"/>
                <w:sz w:val="24"/>
                <w:szCs w:val="24"/>
                <w:highlight w:val="none"/>
                <w14:textFill>
                  <w14:solidFill>
                    <w14:schemeClr w14:val="tx1"/>
                  </w14:solidFill>
                </w14:textFill>
              </w:rPr>
              <w:t>架</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建管线设施有1组</w:t>
            </w:r>
            <w:r>
              <w:rPr>
                <w:rFonts w:hint="default" w:ascii="仿宋_GB2312" w:hAnsi="微软雅黑" w:eastAsia="仿宋_GB2312" w:cs="宋体"/>
                <w:color w:val="000000" w:themeColor="text1"/>
                <w:kern w:val="0"/>
                <w:sz w:val="24"/>
                <w:szCs w:val="24"/>
                <w:highlight w:val="none"/>
                <w14:textFill>
                  <w14:solidFill>
                    <w14:schemeClr w14:val="tx1"/>
                  </w14:solidFill>
                </w14:textFill>
              </w:rPr>
              <w:t>（束、扎）不整齐或与其他铺设整齐的管线有交叉、不平行的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处500元以上1</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00元以下罚款</w:t>
            </w:r>
          </w:p>
        </w:tc>
        <w:tc>
          <w:tcPr>
            <w:tcW w:w="184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3"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2" w:space="0"/>
              <w:left w:val="nil"/>
              <w:bottom w:val="single" w:color="auto" w:sz="4" w:space="0"/>
              <w:right w:val="single" w:color="auto" w:sz="4" w:space="0"/>
            </w:tcBorders>
            <w:shd w:val="clear" w:color="auto" w:fill="auto"/>
            <w:vAlign w:val="center"/>
          </w:tcPr>
          <w:p>
            <w:pPr>
              <w:pStyle w:val="2"/>
              <w:keepNext w:val="0"/>
              <w:keepLines w:val="0"/>
              <w:suppressLineNumbers w:val="0"/>
              <w:spacing w:before="0" w:beforeAutospacing="0" w:after="0" w:afterAutospacing="0"/>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新</w:t>
            </w:r>
            <w:r>
              <w:rPr>
                <w:rFonts w:hint="default" w:ascii="仿宋_GB2312" w:hAnsi="微软雅黑" w:eastAsia="仿宋_GB2312" w:cs="宋体"/>
                <w:color w:val="000000" w:themeColor="text1"/>
                <w:kern w:val="0"/>
                <w:sz w:val="24"/>
                <w:szCs w:val="24"/>
                <w:highlight w:val="none"/>
                <w14:textFill>
                  <w14:solidFill>
                    <w14:schemeClr w14:val="tx1"/>
                  </w14:solidFill>
                </w14:textFill>
              </w:rPr>
              <w:t>架</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建管线设施有2组</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或3组（束、扎）不整齐或与其他铺设整齐的管线有交叉、不平行的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00元以上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00元以下罚款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1" w:hRule="atLeast"/>
          <w:jc w:val="center"/>
        </w:trPr>
        <w:tc>
          <w:tcPr>
            <w:tcW w:w="591" w:type="dxa"/>
            <w:vMerge w:val="continue"/>
            <w:tcBorders>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新</w:t>
            </w:r>
            <w:r>
              <w:rPr>
                <w:rFonts w:hint="default" w:ascii="仿宋_GB2312" w:hAnsi="微软雅黑" w:eastAsia="仿宋_GB2312" w:cs="宋体"/>
                <w:color w:val="000000" w:themeColor="text1"/>
                <w:kern w:val="0"/>
                <w:sz w:val="24"/>
                <w:szCs w:val="24"/>
                <w:highlight w:val="none"/>
                <w14:textFill>
                  <w14:solidFill>
                    <w14:schemeClr w14:val="tx1"/>
                  </w14:solidFill>
                </w14:textFill>
              </w:rPr>
              <w:t>架</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建管线设施有</w:t>
            </w:r>
            <w:r>
              <w:rPr>
                <w:rFonts w:hint="default" w:ascii="仿宋_GB2312" w:hAnsi="微软雅黑" w:eastAsia="仿宋_GB2312" w:cs="宋体"/>
                <w:color w:val="000000" w:themeColor="text1"/>
                <w:kern w:val="0"/>
                <w:sz w:val="24"/>
                <w:szCs w:val="24"/>
                <w:highlight w:val="none"/>
                <w14:textFill>
                  <w14:solidFill>
                    <w14:schemeClr w14:val="tx1"/>
                  </w14:solidFill>
                </w14:textFill>
              </w:rPr>
              <w:t>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组</w:t>
            </w:r>
            <w:r>
              <w:rPr>
                <w:rFonts w:hint="default" w:ascii="仿宋_GB2312" w:hAnsi="微软雅黑" w:eastAsia="仿宋_GB2312" w:cs="宋体"/>
                <w:color w:val="000000" w:themeColor="text1"/>
                <w:kern w:val="0"/>
                <w:sz w:val="24"/>
                <w:szCs w:val="24"/>
                <w:highlight w:val="none"/>
                <w14:textFill>
                  <w14:solidFill>
                    <w14:schemeClr w14:val="tx1"/>
                  </w14:solidFill>
                </w14:textFill>
              </w:rPr>
              <w:t>（束、扎）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不整齐或与其他铺设整齐的管线有交叉、不平行的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00元以上5000元以下罚款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821" w:hRule="atLeast"/>
          <w:jc w:val="center"/>
        </w:trPr>
        <w:tc>
          <w:tcPr>
            <w:tcW w:w="591"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11</w:t>
            </w:r>
          </w:p>
        </w:tc>
        <w:tc>
          <w:tcPr>
            <w:tcW w:w="19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随地吐痰、便溺，乱扔果皮、果核、纸屑、烟蒂、玻璃瓶、饮料罐、口香糖、包装袋等废弃物的</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440298104000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《江门市城市市容和环境卫生管理条例》第四十五条第一项规定</w:t>
            </w:r>
          </w:p>
        </w:tc>
        <w:tc>
          <w:tcPr>
            <w:tcW w:w="1995"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责令采取补救措施，</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对个人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一百</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元以上二百元以下的罚款</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0元以上1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0元以下的罚款</w:t>
            </w:r>
          </w:p>
        </w:tc>
        <w:tc>
          <w:tcPr>
            <w:tcW w:w="184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履行</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清理</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927"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0元以上1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0元以下的罚款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03"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处以上的</w:t>
            </w:r>
          </w:p>
        </w:tc>
        <w:tc>
          <w:tcPr>
            <w:tcW w:w="2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0元以上200元以下的罚款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86" w:hRule="atLeast"/>
          <w:jc w:val="center"/>
        </w:trPr>
        <w:tc>
          <w:tcPr>
            <w:tcW w:w="591" w:type="dxa"/>
            <w:vMerge w:val="restart"/>
            <w:tcBorders>
              <w:top w:val="nil"/>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12</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乱倒</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生活</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污水、污油、粪便等废弃物的</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44021408N000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二</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项规定</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责令清理，对个人处以一百元以上五百元以下的罚款</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生活</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污水</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1处或污染</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平方米以下、污油有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1处或</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粪便</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处或污染面积在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平方米以下的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0元以上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清理</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30"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生活</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污水</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1处以上3处以下或</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平方米以下、污油有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1处以上3处以下或</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粪便</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处以下或污染面积在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0.5</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平方米以下的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86" w:hRule="atLeast"/>
          <w:jc w:val="center"/>
        </w:trPr>
        <w:tc>
          <w:tcPr>
            <w:tcW w:w="591"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生活</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污水</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3处以上或</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平方米以上、污油</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3处以上或</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粪便</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处以上或污染面积在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平方米以上的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59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p>
        </w:tc>
        <w:tc>
          <w:tcPr>
            <w:tcW w:w="19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乱扔动物尸体的</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440289753000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三</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项规定</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责令清理，处以每头（只）五十元以上五百元以下的罚款</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乱扔家禽及禽类体型以下的动物尸体的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处以每头（只）50元以上200元以下的罚款</w:t>
            </w:r>
          </w:p>
        </w:tc>
        <w:tc>
          <w:tcPr>
            <w:tcW w:w="184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清理</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50"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乱扔犬只及与犬只体型相当的动物尸体的</w:t>
            </w:r>
          </w:p>
        </w:tc>
        <w:tc>
          <w:tcPr>
            <w:tcW w:w="2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处以每头（只）200元以上350元以下的罚款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311" w:hRule="atLeast"/>
          <w:jc w:val="center"/>
        </w:trPr>
        <w:tc>
          <w:tcPr>
            <w:tcW w:w="59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乱扔猪、牛、羊等及与上述牲口类体型相当的动物尸体的</w:t>
            </w:r>
          </w:p>
        </w:tc>
        <w:tc>
          <w:tcPr>
            <w:tcW w:w="2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处以每头（只）350元以上500元以下的罚款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75" w:hRule="atLeast"/>
          <w:jc w:val="center"/>
        </w:trPr>
        <w:tc>
          <w:tcPr>
            <w:tcW w:w="59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w:t>
            </w:r>
          </w:p>
        </w:tc>
        <w:tc>
          <w:tcPr>
            <w:tcW w:w="19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在城市道路或者公共场所从事车辆清洗活动的</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440289755000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《江门市城市市容和环境卫生管理条例》第四十五条第四项规定</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责令改正，对非经营性的违法行为人处以二百元以上五百元以下的罚款，对经营性的违法行为人处以五百元以上五千元以下的罚款</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清洗活动影响</w:t>
            </w:r>
            <w:r>
              <w:rPr>
                <w:rFonts w:hint="eastAsia" w:ascii="仿宋_GB2312" w:hAnsi="微软雅黑" w:eastAsia="仿宋_GB2312" w:cs="宋体"/>
                <w:kern w:val="0"/>
                <w:sz w:val="24"/>
                <w:szCs w:val="24"/>
                <w:highlight w:val="none"/>
              </w:rPr>
              <w:t>环境卫生</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平方米内的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对非经营性的违法行为人处以200元以上300元以下的罚款，对经营性的违法行为人处以500元以上2000元以下的罚款</w:t>
            </w:r>
          </w:p>
        </w:tc>
        <w:tc>
          <w:tcPr>
            <w:tcW w:w="184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p>
            <w:pPr>
              <w:keepNext w:val="0"/>
              <w:keepLines w:val="0"/>
              <w:widowControl/>
              <w:suppressLineNumbers w:val="0"/>
              <w:spacing w:before="0" w:beforeAutospacing="0" w:after="0" w:afterAutospacing="0" w:line="0" w:lineRule="atLeast"/>
              <w:ind w:left="0" w:right="0"/>
              <w:contextualSpacing/>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519"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清洗活动影响</w:t>
            </w:r>
            <w:r>
              <w:rPr>
                <w:rFonts w:hint="eastAsia" w:ascii="仿宋_GB2312" w:hAnsi="微软雅黑" w:eastAsia="仿宋_GB2312" w:cs="宋体"/>
                <w:kern w:val="0"/>
                <w:sz w:val="24"/>
                <w:szCs w:val="24"/>
                <w:highlight w:val="none"/>
              </w:rPr>
              <w:t>环境卫生</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75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平方米内的</w:t>
            </w:r>
          </w:p>
        </w:tc>
        <w:tc>
          <w:tcPr>
            <w:tcW w:w="259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对非经营性的违法行为人处以300元以上400元以下的罚款，对经营性的违法行为人处以2000以上3500元以下的罚款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75"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清洗活动影响</w:t>
            </w:r>
            <w:r>
              <w:rPr>
                <w:rFonts w:hint="eastAsia" w:ascii="仿宋_GB2312" w:hAnsi="微软雅黑" w:eastAsia="仿宋_GB2312" w:cs="宋体"/>
                <w:kern w:val="0"/>
                <w:sz w:val="24"/>
                <w:szCs w:val="24"/>
                <w:highlight w:val="none"/>
              </w:rPr>
              <w:t>环境卫生</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75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平方米以上的</w:t>
            </w:r>
          </w:p>
        </w:tc>
        <w:tc>
          <w:tcPr>
            <w:tcW w:w="259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对非经营性的违法行为人处以400元以上500元以下的罚款，对经营性的违法行为人处以3500元以上5000元以下的罚款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1" w:hRule="atLeast"/>
          <w:jc w:val="center"/>
        </w:trPr>
        <w:tc>
          <w:tcPr>
            <w:tcW w:w="59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15</w:t>
            </w:r>
          </w:p>
        </w:tc>
        <w:tc>
          <w:tcPr>
            <w:tcW w:w="19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非因教学、科研等特殊需要，在城区内饲养鸡、鸭、鹅、兔、羊、猪等家禽家畜或者饲养信鸽影响周围市容和环境卫生的</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440298119000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《江门市城市市容和环境卫生管理条例》第四十五条第五项规定</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责令其限期处理或者予以没收，处以五十元以上五百元以下的罚款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饲养家禽家畜信鸽3只以内的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处以50元以上200元以下的罚款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责令其限期处理。逾期不处理的，予以没收</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1"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饲养家禽家畜信鸽3只以上5只以内的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处以200元以上350元以下的罚款 </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41"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饲养家禽家畜信鸽5只以上的</w:t>
            </w:r>
          </w:p>
        </w:tc>
        <w:tc>
          <w:tcPr>
            <w:tcW w:w="2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处以350元以上500元以下的罚款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91"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16</w:t>
            </w:r>
          </w:p>
        </w:tc>
        <w:tc>
          <w:tcPr>
            <w:tcW w:w="19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随意倾倒、抛撒、堆放或者焚烧生活垃圾的</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suppressLineNumbers w:val="0"/>
              <w:spacing w:before="0" w:beforeAutospacing="0" w:after="0" w:afterAutospacing="0"/>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440298113000</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highlight w:val="none"/>
              </w:rPr>
            </w:pPr>
            <w:r>
              <w:rPr>
                <w:rFonts w:hint="eastAsia"/>
                <w:highlight w:val="none"/>
              </w:rPr>
              <w:t>《中华人民共和国固体废物污染环境防治法》第一百一十一条规定</w:t>
            </w:r>
          </w:p>
          <w:p>
            <w:pPr>
              <w:pStyle w:val="2"/>
              <w:keepNext w:val="0"/>
              <w:keepLines w:val="0"/>
              <w:suppressLineNumbers w:val="0"/>
              <w:spacing w:before="0" w:beforeAutospacing="0" w:after="0" w:afterAutospacing="0"/>
              <w:ind w:left="0" w:right="0"/>
              <w:rPr>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七</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项规定</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w:t>
            </w:r>
            <w:r>
              <w:rPr>
                <w:rFonts w:hint="default" w:ascii="仿宋_GB2312" w:hAnsi="微软雅黑" w:eastAsia="仿宋_GB2312" w:cs="宋体"/>
                <w:color w:val="000000" w:themeColor="text1"/>
                <w:kern w:val="0"/>
                <w:sz w:val="24"/>
                <w:szCs w:val="24"/>
                <w:highlight w:val="none"/>
                <w14:textFill>
                  <w14:solidFill>
                    <w14:schemeClr w14:val="tx1"/>
                  </w14:solidFill>
                </w14:textFill>
              </w:rPr>
              <w:t>改正</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并对单位处五万元以上五十万元以下的罚款，对个人处一百元以上五百元以下的罚款</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随意倾倒、抛撒、堆放或焚烧</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平方米（或</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。个人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随意倾倒、抛撒、堆放或焚烧</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平方米（或</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5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84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59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nil"/>
              <w:bottom w:val="single" w:color="auto" w:sz="2"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随意倾倒、抛撒、堆放或焚烧</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或</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180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。个人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随意倾倒、抛撒、堆放或焚烧</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3平方米以下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或</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1.5立方米以下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59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 </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75" w:hRule="atLeast"/>
          <w:jc w:val="center"/>
        </w:trPr>
        <w:tc>
          <w:tcPr>
            <w:tcW w:w="59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2"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随意倾倒、抛撒、堆放或焚烧</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占地30</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或</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180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。个人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随意倾倒、抛撒、堆放或焚烧</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占地</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3平方米以上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或</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1.5立方米以上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259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84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514" w:hRule="atLeast"/>
          <w:jc w:val="center"/>
        </w:trPr>
        <w:tc>
          <w:tcPr>
            <w:tcW w:w="5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17</w:t>
            </w:r>
          </w:p>
        </w:tc>
        <w:tc>
          <w:tcPr>
            <w:tcW w:w="19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未在指定的地点分类投放生活垃圾的</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suppressLineNumbers w:val="0"/>
              <w:spacing w:before="0" w:beforeAutospacing="0" w:after="0" w:afterAutospacing="0"/>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440214877001</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highlight w:val="none"/>
              </w:rPr>
            </w:pPr>
            <w:r>
              <w:rPr>
                <w:rFonts w:hint="eastAsia"/>
                <w:highlight w:val="none"/>
              </w:rPr>
              <w:t>《中华人民共和国固体废物污染环境防治法》第一百一十一条规定</w:t>
            </w:r>
          </w:p>
          <w:p>
            <w:pPr>
              <w:pStyle w:val="2"/>
              <w:keepNext w:val="0"/>
              <w:keepLines w:val="0"/>
              <w:suppressLineNumbers w:val="0"/>
              <w:spacing w:before="0" w:beforeAutospacing="0" w:after="0" w:afterAutospacing="0"/>
              <w:ind w:left="0" w:right="0"/>
              <w:rPr>
                <w:rFonts w:hint="default" w:ascii="Calibri" w:hAnsi="Calibri" w:eastAsia="宋体" w:cs="Times New Roman"/>
                <w:kern w:val="2"/>
                <w:sz w:val="21"/>
                <w:szCs w:val="22"/>
                <w:highlight w:val="none"/>
                <w:lang w:val="en-US" w:eastAsia="zh-CN" w:bidi="ar-SA"/>
              </w:rPr>
            </w:pPr>
            <w:r>
              <w:rPr>
                <w:rFonts w:hint="default" w:ascii="Calibri" w:hAnsi="Calibri" w:eastAsia="宋体" w:cs="Times New Roman"/>
                <w:kern w:val="2"/>
                <w:sz w:val="21"/>
                <w:szCs w:val="22"/>
                <w:highlight w:val="none"/>
                <w:lang w:val="en-US" w:eastAsia="zh-CN" w:bidi="ar-SA"/>
              </w:rPr>
              <w:t>《广东省城乡生活垃圾管理条例》（2020修订）第五十三条规定</w:t>
            </w:r>
          </w:p>
          <w:p>
            <w:pPr>
              <w:pStyle w:val="2"/>
              <w:keepNext w:val="0"/>
              <w:keepLines w:val="0"/>
              <w:suppressLineNumbers w:val="0"/>
              <w:spacing w:before="0" w:beforeAutospacing="0" w:after="0" w:afterAutospacing="0"/>
              <w:ind w:left="0" w:right="0"/>
              <w:rPr>
                <w:rFonts w:hint="default" w:ascii="Calibri" w:hAnsi="Calibri" w:eastAsia="宋体" w:cs="Times New Roman"/>
                <w:kern w:val="2"/>
                <w:sz w:val="21"/>
                <w:szCs w:val="22"/>
                <w:highlight w:val="none"/>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八</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项规定</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责令改正；情节严重的，对单位处五万元以上五十万元以下的罚款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对个人处一百元以上五百元以下的罚款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w:t>
            </w:r>
            <w:r>
              <w:rPr>
                <w:rFonts w:hint="default" w:ascii="仿宋_GB2312" w:hAnsi="微软雅黑" w:eastAsia="仿宋_GB2312" w:cs="宋体"/>
                <w:color w:val="000000" w:themeColor="text1"/>
                <w:kern w:val="0"/>
                <w:sz w:val="24"/>
                <w:szCs w:val="24"/>
                <w:highlight w:val="none"/>
                <w14:textFill>
                  <w14:solidFill>
                    <w14:schemeClr w14:val="tx1"/>
                  </w14:solidFill>
                </w14:textFill>
              </w:rPr>
              <w:t>按照</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指定的地点分类投放生活垃圾的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质量在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公斤</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公斤</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摊开面</w:t>
            </w:r>
            <w:r>
              <w:rPr>
                <w:rFonts w:hint="default" w:ascii="仿宋_GB2312" w:hAnsi="微软雅黑" w:eastAsia="仿宋_GB2312" w:cs="宋体"/>
                <w:color w:val="000000" w:themeColor="text1"/>
                <w:kern w:val="0"/>
                <w:sz w:val="24"/>
                <w:szCs w:val="24"/>
                <w:highlight w:val="none"/>
                <w14:textFill>
                  <w14:solidFill>
                    <w14:schemeClr w14:val="tx1"/>
                  </w14:solidFill>
                </w14:textFill>
              </w:rPr>
              <w:t>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3平方米</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9平方米</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，或投放次数在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次以上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次以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下的；个人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w:t>
            </w:r>
            <w:r>
              <w:rPr>
                <w:rFonts w:hint="default" w:ascii="仿宋_GB2312" w:hAnsi="微软雅黑" w:eastAsia="仿宋_GB2312" w:cs="宋体"/>
                <w:color w:val="000000" w:themeColor="text1"/>
                <w:kern w:val="0"/>
                <w:sz w:val="24"/>
                <w:szCs w:val="24"/>
                <w:highlight w:val="none"/>
                <w14:textFill>
                  <w14:solidFill>
                    <w14:schemeClr w14:val="tx1"/>
                  </w14:solidFill>
                </w14:textFill>
              </w:rPr>
              <w:t>按照</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指定的地点分类投放生活垃圾的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质量在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公斤</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公斤</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摊开面</w:t>
            </w:r>
            <w:r>
              <w:rPr>
                <w:rFonts w:hint="default" w:ascii="仿宋_GB2312" w:hAnsi="微软雅黑" w:eastAsia="仿宋_GB2312" w:cs="宋体"/>
                <w:color w:val="000000" w:themeColor="text1"/>
                <w:kern w:val="0"/>
                <w:sz w:val="24"/>
                <w:szCs w:val="24"/>
                <w:highlight w:val="none"/>
                <w14:textFill>
                  <w14:solidFill>
                    <w14:schemeClr w14:val="tx1"/>
                  </w14:solidFill>
                </w14:textFill>
              </w:rPr>
              <w:t>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2平方米</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4平方米</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，或投放次数在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次以上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次以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4408"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w:t>
            </w:r>
            <w:r>
              <w:rPr>
                <w:rFonts w:hint="default" w:ascii="仿宋_GB2312" w:hAnsi="微软雅黑" w:eastAsia="仿宋_GB2312" w:cs="宋体"/>
                <w:color w:val="000000" w:themeColor="text1"/>
                <w:kern w:val="0"/>
                <w:sz w:val="24"/>
                <w:szCs w:val="24"/>
                <w:highlight w:val="none"/>
                <w14:textFill>
                  <w14:solidFill>
                    <w14:schemeClr w14:val="tx1"/>
                  </w14:solidFill>
                </w14:textFill>
              </w:rPr>
              <w:t>按照</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指定的地点分类投放生活垃圾的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质量在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150</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公斤</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450</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公斤</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9</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摊开面</w:t>
            </w:r>
            <w:r>
              <w:rPr>
                <w:rFonts w:hint="default" w:ascii="仿宋_GB2312" w:hAnsi="微软雅黑" w:eastAsia="仿宋_GB2312" w:cs="宋体"/>
                <w:color w:val="000000" w:themeColor="text1"/>
                <w:kern w:val="0"/>
                <w:sz w:val="24"/>
                <w:szCs w:val="24"/>
                <w:highlight w:val="none"/>
                <w14:textFill>
                  <w14:solidFill>
                    <w14:schemeClr w14:val="tx1"/>
                  </w14:solidFill>
                </w14:textFill>
              </w:rPr>
              <w:t>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9平方米</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27平方米</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，或投放次数在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次以上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default" w:ascii="仿宋_GB2312" w:hAnsi="微软雅黑" w:eastAsia="仿宋_GB2312" w:cs="宋体"/>
                <w:color w:val="000000" w:themeColor="text1"/>
                <w:kern w:val="0"/>
                <w:sz w:val="24"/>
                <w:szCs w:val="24"/>
                <w:highlight w:val="none"/>
                <w14:textFill>
                  <w14:solidFill>
                    <w14:schemeClr w14:val="tx1"/>
                  </w14:solidFill>
                </w14:textFill>
              </w:rPr>
              <w:t>次以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下的；个人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w:t>
            </w:r>
            <w:r>
              <w:rPr>
                <w:rFonts w:hint="default" w:ascii="仿宋_GB2312" w:hAnsi="微软雅黑" w:eastAsia="仿宋_GB2312" w:cs="宋体"/>
                <w:color w:val="000000" w:themeColor="text1"/>
                <w:kern w:val="0"/>
                <w:sz w:val="24"/>
                <w:szCs w:val="24"/>
                <w:highlight w:val="none"/>
                <w14:textFill>
                  <w14:solidFill>
                    <w14:schemeClr w14:val="tx1"/>
                  </w14:solidFill>
                </w14:textFill>
              </w:rPr>
              <w:t>按照</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指定的地点分类投放生活垃圾的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质量在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公斤</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40</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公斤</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摊开面</w:t>
            </w:r>
            <w:r>
              <w:rPr>
                <w:rFonts w:hint="default" w:ascii="仿宋_GB2312" w:hAnsi="微软雅黑" w:eastAsia="仿宋_GB2312" w:cs="宋体"/>
                <w:color w:val="000000" w:themeColor="text1"/>
                <w:kern w:val="0"/>
                <w:sz w:val="24"/>
                <w:szCs w:val="24"/>
                <w:highlight w:val="none"/>
                <w14:textFill>
                  <w14:solidFill>
                    <w14:schemeClr w14:val="tx1"/>
                  </w14:solidFill>
                </w14:textFill>
              </w:rPr>
              <w:t>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4平方米</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6平方米</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，或投放次数在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次以上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8</w:t>
            </w:r>
            <w:r>
              <w:rPr>
                <w:rFonts w:hint="default" w:ascii="仿宋_GB2312" w:hAnsi="微软雅黑" w:eastAsia="仿宋_GB2312" w:cs="宋体"/>
                <w:color w:val="000000" w:themeColor="text1"/>
                <w:kern w:val="0"/>
                <w:sz w:val="24"/>
                <w:szCs w:val="24"/>
                <w:highlight w:val="none"/>
                <w14:textFill>
                  <w14:solidFill>
                    <w14:schemeClr w14:val="tx1"/>
                  </w14:solidFill>
                </w14:textFill>
              </w:rPr>
              <w:t>次以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 </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552"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tbl>
            <w:tblPr>
              <w:tblStyle w:val="7"/>
              <w:tblpPr w:leftFromText="180" w:rightFromText="180" w:vertAnchor="text" w:horzAnchor="page" w:tblpX="-7404" w:tblpY="-563"/>
              <w:tblOverlap w:val="never"/>
              <w:tblW w:w="14721" w:type="dxa"/>
              <w:tblInd w:w="0" w:type="dxa"/>
              <w:tblLayout w:type="fixed"/>
              <w:tblCellMar>
                <w:top w:w="0" w:type="dxa"/>
                <w:left w:w="108" w:type="dxa"/>
                <w:bottom w:w="0" w:type="dxa"/>
                <w:right w:w="108" w:type="dxa"/>
              </w:tblCellMar>
            </w:tblPr>
            <w:tblGrid>
              <w:gridCol w:w="614"/>
              <w:gridCol w:w="2030"/>
              <w:gridCol w:w="1823"/>
              <w:gridCol w:w="2034"/>
              <w:gridCol w:w="833"/>
              <w:gridCol w:w="2974"/>
              <w:gridCol w:w="2629"/>
              <w:gridCol w:w="1784"/>
            </w:tblGrid>
            <w:tr>
              <w:tblPrEx>
                <w:tblCellMar>
                  <w:top w:w="0" w:type="dxa"/>
                  <w:left w:w="108" w:type="dxa"/>
                  <w:bottom w:w="0" w:type="dxa"/>
                  <w:right w:w="108" w:type="dxa"/>
                </w:tblCellMar>
              </w:tblPrEx>
              <w:trPr>
                <w:trHeight w:val="415" w:hRule="atLeast"/>
              </w:trPr>
              <w:tc>
                <w:tcPr>
                  <w:tcW w:w="614"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8</w:t>
                  </w:r>
                </w:p>
              </w:tc>
              <w:tc>
                <w:tcPr>
                  <w:tcW w:w="2030"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生活垃圾分类投放管理责任人未履行管理责任的</w:t>
                  </w:r>
                </w:p>
              </w:tc>
              <w:tc>
                <w:tcPr>
                  <w:tcW w:w="1823"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《广东省城乡生活垃圾管理条例》第五十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四</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条规定</w:t>
                  </w:r>
                </w:p>
              </w:tc>
              <w:tc>
                <w:tcPr>
                  <w:tcW w:w="2034"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责令限期改正；逾期不改正的，处一千元以上一万元以下的罚款</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8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造成混合的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体积在0.</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15" w:hRule="atLeast"/>
              </w:trPr>
              <w:tc>
                <w:tcPr>
                  <w:tcW w:w="61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20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182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20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8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造成混合的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体积在0.</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7000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15" w:hRule="atLeast"/>
              </w:trPr>
              <w:tc>
                <w:tcPr>
                  <w:tcW w:w="61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造成混合的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上的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7000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万</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8" w:hRule="atLeast"/>
              </w:trPr>
              <w:tc>
                <w:tcPr>
                  <w:tcW w:w="614"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19</w:t>
                  </w:r>
                </w:p>
              </w:tc>
              <w:tc>
                <w:tcPr>
                  <w:tcW w:w="2030"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在运输过程中沿途丢弃、遗撒生活垃圾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或者</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滴漏污水的</w:t>
                  </w:r>
                </w:p>
              </w:tc>
              <w:tc>
                <w:tcPr>
                  <w:tcW w:w="1823"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《中华人民共和国固体废物污染环境防治法》第一百一十一条</w:t>
                  </w:r>
                </w:p>
                <w:p>
                  <w:pPr>
                    <w:pStyle w:val="2"/>
                    <w:keepNext w:val="0"/>
                    <w:keepLines w:val="0"/>
                    <w:suppressLineNumbers w:val="0"/>
                    <w:spacing w:before="0" w:beforeAutospacing="0" w:after="0" w:afterAutospacing="0"/>
                    <w:ind w:left="0" w:right="0"/>
                    <w:rPr>
                      <w:rFonts w:hint="default"/>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《广东省城乡生活垃圾管理条例》第五十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条规定</w:t>
                  </w:r>
                </w:p>
              </w:tc>
              <w:tc>
                <w:tcPr>
                  <w:tcW w:w="2034"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w:t>
                  </w:r>
                  <w:r>
                    <w:rPr>
                      <w:rFonts w:hint="default" w:ascii="仿宋_GB2312" w:hAnsi="微软雅黑" w:eastAsia="仿宋_GB2312" w:cs="宋体"/>
                      <w:color w:val="000000" w:themeColor="text1"/>
                      <w:kern w:val="0"/>
                      <w:sz w:val="24"/>
                      <w:szCs w:val="24"/>
                      <w:highlight w:val="none"/>
                      <w14:textFill>
                        <w14:solidFill>
                          <w14:schemeClr w14:val="tx1"/>
                        </w14:solidFill>
                      </w14:textFill>
                    </w:rPr>
                    <w:t>改正</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，并对单位处五万元以上五十万元以下的罚款，对个人处一百元以上五百元以下的罚款</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8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长度在</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米以内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tc>
            </w:tr>
            <w:tr>
              <w:tblPrEx>
                <w:tblCellMar>
                  <w:top w:w="0" w:type="dxa"/>
                  <w:left w:w="108" w:type="dxa"/>
                  <w:bottom w:w="0" w:type="dxa"/>
                  <w:right w:w="108" w:type="dxa"/>
                </w:tblCellMar>
              </w:tblPrEx>
              <w:trPr>
                <w:trHeight w:val="1038" w:hRule="atLeast"/>
              </w:trPr>
              <w:tc>
                <w:tcPr>
                  <w:tcW w:w="61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20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182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20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highlight w:val="none"/>
                    </w:rPr>
                  </w:pPr>
                </w:p>
              </w:tc>
              <w:tc>
                <w:tcPr>
                  <w:tcW w:w="8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长度在</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米以上</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10</w:t>
                  </w:r>
                  <w:r>
                    <w:rPr>
                      <w:rFonts w:hint="default" w:ascii="仿宋_GB2312" w:hAnsi="微软雅黑" w:eastAsia="仿宋_GB2312" w:cs="宋体"/>
                      <w:color w:val="000000" w:themeColor="text1"/>
                      <w:kern w:val="0"/>
                      <w:sz w:val="24"/>
                      <w:szCs w:val="24"/>
                      <w:highlight w:val="none"/>
                      <w14:textFill>
                        <w14:solidFill>
                          <w14:schemeClr w14:val="tx1"/>
                        </w14:solidFill>
                      </w14:textFill>
                    </w:rPr>
                    <w:t>00米以内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 </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tc>
            </w:tr>
            <w:tr>
              <w:tblPrEx>
                <w:tblCellMar>
                  <w:top w:w="0" w:type="dxa"/>
                  <w:left w:w="108" w:type="dxa"/>
                  <w:bottom w:w="0" w:type="dxa"/>
                  <w:right w:w="108" w:type="dxa"/>
                </w:tblCellMar>
              </w:tblPrEx>
              <w:trPr>
                <w:trHeight w:val="1038" w:hRule="atLeast"/>
              </w:trPr>
              <w:tc>
                <w:tcPr>
                  <w:tcW w:w="61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长度在</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10</w:t>
                  </w:r>
                  <w:r>
                    <w:rPr>
                      <w:rFonts w:hint="default" w:ascii="仿宋_GB2312" w:hAnsi="微软雅黑" w:eastAsia="仿宋_GB2312" w:cs="宋体"/>
                      <w:color w:val="000000" w:themeColor="text1"/>
                      <w:kern w:val="0"/>
                      <w:sz w:val="24"/>
                      <w:szCs w:val="24"/>
                      <w:highlight w:val="none"/>
                      <w14:textFill>
                        <w14:solidFill>
                          <w14:schemeClr w14:val="tx1"/>
                        </w14:solidFill>
                      </w14:textFill>
                    </w:rPr>
                    <w:t>00米以上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tc>
            </w:tr>
            <w:tr>
              <w:tblPrEx>
                <w:tblCellMar>
                  <w:top w:w="0" w:type="dxa"/>
                  <w:left w:w="108" w:type="dxa"/>
                  <w:bottom w:w="0" w:type="dxa"/>
                  <w:right w:w="108" w:type="dxa"/>
                </w:tblCellMar>
              </w:tblPrEx>
              <w:trPr>
                <w:trHeight w:val="690" w:hRule="atLeast"/>
              </w:trPr>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0</w:t>
                  </w:r>
                </w:p>
              </w:tc>
              <w:tc>
                <w:tcPr>
                  <w:tcW w:w="2030"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未在显著位置公示配套建设的生活垃圾中转站、公共厕所等公共环境卫生设施，未将配套建设的公共环境卫生设施在规划总平面图、销售广告、建设项目沙盘等载体予以明确标示的</w:t>
                  </w:r>
                </w:p>
              </w:tc>
              <w:tc>
                <w:tcPr>
                  <w:tcW w:w="1823"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《江门市城市市容和环境卫生管理条例》第四十六条第一项规定</w:t>
                  </w:r>
                </w:p>
              </w:tc>
              <w:tc>
                <w:tcPr>
                  <w:tcW w:w="2034"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责令限期改正，处以一万元以上三万元以下的罚款</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FF0000"/>
                      <w:kern w:val="0"/>
                      <w:sz w:val="24"/>
                      <w:szCs w:val="24"/>
                      <w:highlight w:val="none"/>
                    </w:rPr>
                  </w:pPr>
                  <w:r>
                    <w:rPr>
                      <w:rFonts w:hint="eastAsia" w:ascii="仿宋_GB2312" w:hAnsi="微软雅黑" w:eastAsia="仿宋_GB2312" w:cs="宋体"/>
                      <w:kern w:val="0"/>
                      <w:sz w:val="24"/>
                      <w:szCs w:val="24"/>
                      <w:highlight w:val="none"/>
                    </w:rPr>
                    <w:t>未在显著位置公示，未在应标示位置标示1处的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处以1万元以上1.5万元以下的罚款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78"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nil"/>
                    <w:bottom w:val="single" w:color="auto" w:sz="2" w:space="0"/>
                    <w:right w:val="nil"/>
                  </w:tcBorders>
                  <w:shd w:val="clear" w:color="auto" w:fill="auto"/>
                  <w:noWrap/>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未在显著位置公示，未在应标示位置标示2处的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处以1.5万元以上2万元以下的罚款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380"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74"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未在显著位置公示，未在应标示位置标示3处以上的；造成社会不良影响的</w:t>
                  </w:r>
                </w:p>
              </w:tc>
              <w:tc>
                <w:tcPr>
                  <w:tcW w:w="2629"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处以2万元以上3万元以下的罚款</w:t>
                  </w:r>
                </w:p>
              </w:tc>
              <w:tc>
                <w:tcPr>
                  <w:tcW w:w="1784" w:type="dxa"/>
                  <w:tcBorders>
                    <w:top w:val="single" w:color="auto" w:sz="4" w:space="0"/>
                    <w:left w:val="nil"/>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725" w:hRule="atLeast"/>
              </w:trPr>
              <w:tc>
                <w:tcPr>
                  <w:tcW w:w="6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1</w:t>
                  </w:r>
                </w:p>
              </w:tc>
              <w:tc>
                <w:tcPr>
                  <w:tcW w:w="2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配套建设的环境卫生设施未与主体工程同时竣工验收、同时投入使用，或者分期建设的建设工程配套建设的环境卫生设施未与首期工程同时竣工验收、同时投入使用的</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《江门市城市市容和环境卫生管理条例》第四十六条第二项规定</w:t>
                  </w:r>
                </w:p>
              </w:tc>
              <w:tc>
                <w:tcPr>
                  <w:tcW w:w="20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责令限期改正，处以三万元以上十万元以下的罚款</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10" w:leftChars="-5" w:right="0"/>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配套建设的环境卫生设施有1项未与主体工程（或首期工程）同时竣工验收、同时投入使用的</w:t>
                  </w:r>
                </w:p>
              </w:tc>
              <w:tc>
                <w:tcPr>
                  <w:tcW w:w="2629"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处以3万元以上5万元以下的罚款</w:t>
                  </w:r>
                </w:p>
              </w:tc>
              <w:tc>
                <w:tcPr>
                  <w:tcW w:w="1784" w:type="dxa"/>
                  <w:tcBorders>
                    <w:top w:val="single" w:color="auto" w:sz="2"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757" w:hRule="atLeast"/>
              </w:trPr>
              <w:tc>
                <w:tcPr>
                  <w:tcW w:w="61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10" w:leftChars="-5" w:right="0"/>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配套建设的环境卫生设施有2项未与主体工程（或首期工程）同时竣工验收、同时投入使用的</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处以5万元以上8万元以下的罚款</w:t>
                  </w:r>
                </w:p>
              </w:tc>
              <w:tc>
                <w:tcPr>
                  <w:tcW w:w="1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83" w:hRule="atLeast"/>
              </w:trPr>
              <w:tc>
                <w:tcPr>
                  <w:tcW w:w="61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7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10" w:leftChars="-5" w:right="0"/>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配套建设的环境卫生设施有3项以上未与主体工程（或首期工程）同时竣工验收、同时投入使用的</w:t>
                  </w:r>
                </w:p>
              </w:tc>
              <w:tc>
                <w:tcPr>
                  <w:tcW w:w="26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处以8万元以上10万元以下的罚款</w:t>
                  </w:r>
                </w:p>
              </w:tc>
              <w:tc>
                <w:tcPr>
                  <w:tcW w:w="17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5" w:hRule="atLeast"/>
              </w:trPr>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2</w:t>
                  </w:r>
                </w:p>
              </w:tc>
              <w:tc>
                <w:tcPr>
                  <w:tcW w:w="2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损坏环境卫生设施的</w:t>
                  </w:r>
                </w:p>
              </w:tc>
              <w:tc>
                <w:tcPr>
                  <w:tcW w:w="1823"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《江门市城市市容和环境卫生管理条例》第四十六条第三项规定</w:t>
                  </w:r>
                </w:p>
              </w:tc>
              <w:tc>
                <w:tcPr>
                  <w:tcW w:w="2034"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责令限期改正，并可处以重建（置）价二倍以上十倍以下罚款，最高罚款总额不得超过三万元</w:t>
                  </w:r>
                </w:p>
              </w:tc>
              <w:tc>
                <w:tcPr>
                  <w:tcW w:w="833"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重建（置）设施费用1000元内的</w:t>
                  </w:r>
                </w:p>
              </w:tc>
              <w:tc>
                <w:tcPr>
                  <w:tcW w:w="2629"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处以重建（置）价2倍以上4倍以下罚款</w:t>
                  </w:r>
                </w:p>
              </w:tc>
              <w:tc>
                <w:tcPr>
                  <w:tcW w:w="1784" w:type="dxa"/>
                  <w:tcBorders>
                    <w:top w:val="single" w:color="auto" w:sz="4" w:space="0"/>
                    <w:left w:val="nil"/>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重建（置）设施费用1000元以上3000元以内的</w:t>
                  </w:r>
                </w:p>
              </w:tc>
              <w:tc>
                <w:tcPr>
                  <w:tcW w:w="2629"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处以重建（置）价4倍以上6倍以下罚款</w:t>
                  </w:r>
                </w:p>
              </w:tc>
              <w:tc>
                <w:tcPr>
                  <w:tcW w:w="1784" w:type="dxa"/>
                  <w:tcBorders>
                    <w:top w:val="single" w:color="auto" w:sz="2"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重建（置）设施费用3000元以上的</w:t>
                  </w:r>
                </w:p>
              </w:tc>
              <w:tc>
                <w:tcPr>
                  <w:tcW w:w="26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处以重建（置）价6倍以上10倍以下罚款，最高罚款总额不得超过3万元</w:t>
                  </w:r>
                </w:p>
              </w:tc>
              <w:tc>
                <w:tcPr>
                  <w:tcW w:w="17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trPr>
              <w:tc>
                <w:tcPr>
                  <w:tcW w:w="6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3</w:t>
                  </w:r>
                </w:p>
              </w:tc>
              <w:tc>
                <w:tcPr>
                  <w:tcW w:w="20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擅自拆除、迁移环境卫生设施，或者未按规定拆除、迁移环境卫生设施的</w:t>
                  </w:r>
                </w:p>
              </w:tc>
              <w:tc>
                <w:tcPr>
                  <w:tcW w:w="1823"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《江门市城市市容和环境卫生管理条例》第四十六条第三项规定</w:t>
                  </w:r>
                </w:p>
              </w:tc>
              <w:tc>
                <w:tcPr>
                  <w:tcW w:w="2034"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责令限期改正，处以一万元以上十万元以下的罚款</w:t>
                  </w:r>
                </w:p>
              </w:tc>
              <w:tc>
                <w:tcPr>
                  <w:tcW w:w="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97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环境卫生设施价值1万元以下的</w:t>
                  </w:r>
                </w:p>
              </w:tc>
              <w:tc>
                <w:tcPr>
                  <w:tcW w:w="26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责令限期改正，处以1万元以上4万元以下的罚款</w:t>
                  </w:r>
                </w:p>
              </w:tc>
              <w:tc>
                <w:tcPr>
                  <w:tcW w:w="17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trPr>
              <w:tc>
                <w:tcPr>
                  <w:tcW w:w="61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97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环境卫生设施价值1万元以上4万元以内的</w:t>
                  </w:r>
                </w:p>
              </w:tc>
              <w:tc>
                <w:tcPr>
                  <w:tcW w:w="26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处以4万元以上7万元以下的罚款</w:t>
                  </w:r>
                </w:p>
              </w:tc>
              <w:tc>
                <w:tcPr>
                  <w:tcW w:w="17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trPr>
              <w:tc>
                <w:tcPr>
                  <w:tcW w:w="61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2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03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97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环境卫生设施价值4万元以上的</w:t>
                  </w:r>
                </w:p>
              </w:tc>
              <w:tc>
                <w:tcPr>
                  <w:tcW w:w="26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处以7万元以上10万元以下的罚款</w:t>
                  </w:r>
                </w:p>
              </w:tc>
              <w:tc>
                <w:tcPr>
                  <w:tcW w:w="178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bl>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w:t>
            </w:r>
            <w:r>
              <w:rPr>
                <w:rFonts w:hint="default" w:ascii="仿宋_GB2312" w:hAnsi="微软雅黑" w:eastAsia="仿宋_GB2312" w:cs="宋体"/>
                <w:color w:val="000000" w:themeColor="text1"/>
                <w:kern w:val="0"/>
                <w:sz w:val="24"/>
                <w:szCs w:val="24"/>
                <w:highlight w:val="none"/>
                <w14:textFill>
                  <w14:solidFill>
                    <w14:schemeClr w14:val="tx1"/>
                  </w14:solidFill>
                </w14:textFill>
              </w:rPr>
              <w:t>按照</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指定的地点分类投放生活垃圾的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质量在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450</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公斤</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9</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立方米以上，或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摊开面</w:t>
            </w:r>
            <w:r>
              <w:rPr>
                <w:rFonts w:hint="default" w:ascii="仿宋_GB2312" w:hAnsi="微软雅黑" w:eastAsia="仿宋_GB2312" w:cs="宋体"/>
                <w:color w:val="000000" w:themeColor="text1"/>
                <w:kern w:val="0"/>
                <w:sz w:val="24"/>
                <w:szCs w:val="24"/>
                <w:highlight w:val="none"/>
                <w14:textFill>
                  <w14:solidFill>
                    <w14:schemeClr w14:val="tx1"/>
                  </w14:solidFill>
                </w14:textFill>
              </w:rPr>
              <w:t>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27平方米</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以上，或投放次数在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default" w:ascii="仿宋_GB2312" w:hAnsi="微软雅黑" w:eastAsia="仿宋_GB2312" w:cs="宋体"/>
                <w:color w:val="000000" w:themeColor="text1"/>
                <w:kern w:val="0"/>
                <w:sz w:val="24"/>
                <w:szCs w:val="24"/>
                <w:highlight w:val="none"/>
                <w14:textFill>
                  <w14:solidFill>
                    <w14:schemeClr w14:val="tx1"/>
                  </w14:solidFill>
                </w14:textFill>
              </w:rPr>
              <w:t>次以上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的；个人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w:t>
            </w:r>
            <w:r>
              <w:rPr>
                <w:rFonts w:hint="default" w:ascii="仿宋_GB2312" w:hAnsi="微软雅黑" w:eastAsia="仿宋_GB2312" w:cs="宋体"/>
                <w:color w:val="000000" w:themeColor="text1"/>
                <w:kern w:val="0"/>
                <w:sz w:val="24"/>
                <w:szCs w:val="24"/>
                <w:highlight w:val="none"/>
                <w14:textFill>
                  <w14:solidFill>
                    <w14:schemeClr w14:val="tx1"/>
                  </w14:solidFill>
                </w14:textFill>
              </w:rPr>
              <w:t>按照</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指定的地点分类投放生活垃圾的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质量在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40</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公斤</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生活垃圾的</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摊开面</w:t>
            </w:r>
            <w:r>
              <w:rPr>
                <w:rFonts w:hint="default" w:ascii="仿宋_GB2312" w:hAnsi="微软雅黑" w:eastAsia="仿宋_GB2312" w:cs="宋体"/>
                <w:color w:val="000000" w:themeColor="text1"/>
                <w:kern w:val="0"/>
                <w:sz w:val="24"/>
                <w:szCs w:val="24"/>
                <w:highlight w:val="none"/>
                <w14:textFill>
                  <w14:solidFill>
                    <w14:schemeClr w14:val="tx1"/>
                  </w14:solidFill>
                </w14:textFill>
              </w:rPr>
              <w:t>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6平方米</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以上，或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生活垃圾的</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方米以上，或投放次数在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8</w:t>
            </w:r>
            <w:r>
              <w:rPr>
                <w:rFonts w:hint="default" w:ascii="仿宋_GB2312" w:hAnsi="微软雅黑" w:eastAsia="仿宋_GB2312" w:cs="宋体"/>
                <w:color w:val="000000" w:themeColor="text1"/>
                <w:kern w:val="0"/>
                <w:sz w:val="24"/>
                <w:szCs w:val="24"/>
                <w:highlight w:val="none"/>
                <w14:textFill>
                  <w14:solidFill>
                    <w14:schemeClr w14:val="tx1"/>
                  </w14:solidFill>
                </w14:textFill>
              </w:rPr>
              <w:t>次以上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28" w:hRule="atLeast"/>
          <w:jc w:val="center"/>
        </w:trPr>
        <w:tc>
          <w:tcPr>
            <w:tcW w:w="59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8</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未按规定投放体积较大的废弃物品的</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440214877001</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highlight w:val="none"/>
              </w:rPr>
            </w:pPr>
            <w:r>
              <w:rPr>
                <w:rFonts w:hint="eastAsia"/>
                <w:highlight w:val="none"/>
              </w:rPr>
              <w:t>《中华人民共和国固体废物污染环境防治法》第一百一十一条规定</w:t>
            </w:r>
          </w:p>
          <w:p>
            <w:pPr>
              <w:pStyle w:val="2"/>
              <w:keepNext w:val="0"/>
              <w:keepLines w:val="0"/>
              <w:suppressLineNumbers w:val="0"/>
              <w:spacing w:before="0" w:beforeAutospacing="0" w:after="0" w:afterAutospacing="0"/>
              <w:ind w:left="0" w:right="0"/>
              <w:rPr>
                <w:rFonts w:hint="default" w:ascii="Calibri" w:hAnsi="Calibri" w:eastAsia="宋体" w:cs="Times New Roman"/>
                <w:kern w:val="2"/>
                <w:sz w:val="21"/>
                <w:szCs w:val="22"/>
                <w:highlight w:val="none"/>
                <w:lang w:val="en-US" w:eastAsia="zh-CN" w:bidi="ar-SA"/>
              </w:rPr>
            </w:pPr>
            <w:r>
              <w:rPr>
                <w:rFonts w:hint="default" w:ascii="Calibri" w:hAnsi="Calibri" w:eastAsia="宋体" w:cs="Times New Roman"/>
                <w:kern w:val="2"/>
                <w:sz w:val="21"/>
                <w:szCs w:val="22"/>
                <w:highlight w:val="none"/>
                <w:lang w:val="en-US" w:eastAsia="zh-CN" w:bidi="ar-SA"/>
              </w:rPr>
              <w:t>《广东省城乡生活垃圾管理条例》（2020修订）第五十三条规定</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《江门市城市市容和环境卫生管理条例》第四十五条第</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八</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项规定</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责令改正；情节严重的，对单位处五万元以上五十万元以下的罚款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对个人处一百元以上五百元以下的罚款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未按规定投放体积较大的废弃物品体积在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下；个人</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未按规定投放体积较大的废弃物品体积在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1438"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未按规定投放体积较大的废弃物品体积在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下；个人</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未按规定投放体积较大的废弃物品体积在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下的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 </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38" w:hRule="atLeast"/>
          <w:jc w:val="center"/>
        </w:trPr>
        <w:tc>
          <w:tcPr>
            <w:tcW w:w="59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单位</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未按规定投放体积较大的废弃物品体积在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；个人</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未按规定投放体积较大的废弃物品体积在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4</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7" w:hRule="atLeast"/>
          <w:jc w:val="center"/>
        </w:trPr>
        <w:tc>
          <w:tcPr>
            <w:tcW w:w="5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19</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生活垃圾分类投放管理责任人未履行管理责任的</w:t>
            </w:r>
          </w:p>
        </w:tc>
        <w:tc>
          <w:tcPr>
            <w:tcW w:w="1138"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ascii="sans-serif" w:hAnsi="sans-serif" w:eastAsia="sans-serif" w:cs="sans-serif"/>
                <w:i w:val="0"/>
                <w:caps w:val="0"/>
                <w:color w:val="000000"/>
                <w:spacing w:val="0"/>
                <w:kern w:val="0"/>
                <w:sz w:val="24"/>
                <w:szCs w:val="24"/>
                <w:shd w:val="clear" w:fill="FFFFFF"/>
                <w:lang w:val="en-US" w:eastAsia="zh-CN" w:bidi="ar"/>
              </w:rPr>
              <w:t>440214309000</w:t>
            </w:r>
          </w:p>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《广东省城乡生活垃圾管理条例》第五十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四</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条规定</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责令限期改正；逾期不改正的，处一千元以上一万元以下的罚款</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造成混合的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履行完成改正责任</w:t>
            </w:r>
          </w:p>
        </w:tc>
      </w:tr>
      <w:tr>
        <w:tblPrEx>
          <w:tblCellMar>
            <w:top w:w="0" w:type="dxa"/>
            <w:left w:w="108" w:type="dxa"/>
            <w:bottom w:w="0" w:type="dxa"/>
            <w:right w:w="108" w:type="dxa"/>
          </w:tblCellMar>
        </w:tblPrEx>
        <w:trPr>
          <w:trHeight w:val="517"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1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造成混合的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7000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7"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造成混合的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立方米以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上的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7000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万</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44" w:hRule="atLeast"/>
          <w:jc w:val="center"/>
        </w:trPr>
        <w:tc>
          <w:tcPr>
            <w:tcW w:w="5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0</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在运输过程中沿途丢弃、遗撒生活垃圾</w:t>
            </w:r>
            <w:r>
              <w:rPr>
                <w:rFonts w:hint="default" w:ascii="仿宋_GB2312" w:hAnsi="微软雅黑" w:eastAsia="仿宋_GB2312" w:cs="宋体"/>
                <w:color w:val="000000" w:themeColor="text1"/>
                <w:kern w:val="0"/>
                <w:sz w:val="24"/>
                <w:szCs w:val="24"/>
                <w:highlight w:val="none"/>
                <w14:textFill>
                  <w14:solidFill>
                    <w14:schemeClr w14:val="tx1"/>
                  </w14:solidFill>
                </w14:textFill>
              </w:rPr>
              <w:t>或者</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滴漏污水的</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ascii="sans-serif" w:hAnsi="sans-serif" w:eastAsia="sans-serif" w:cs="sans-serif"/>
                <w:i w:val="0"/>
                <w:caps w:val="0"/>
                <w:color w:val="000000"/>
                <w:spacing w:val="0"/>
                <w:kern w:val="0"/>
                <w:sz w:val="24"/>
                <w:szCs w:val="24"/>
                <w:shd w:val="clear" w:fill="FFFFFF"/>
                <w:lang w:val="en-US" w:eastAsia="zh-CN" w:bidi="ar"/>
              </w:rPr>
              <w:t>440214028000</w:t>
            </w:r>
          </w:p>
          <w:p>
            <w:pPr>
              <w:pStyle w:val="2"/>
              <w:keepNext w:val="0"/>
              <w:keepLines w:val="0"/>
              <w:suppressLineNumbers w:val="0"/>
              <w:spacing w:before="0" w:beforeAutospacing="0" w:after="0" w:afterAutospacing="0"/>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《中华人民共和国固体废物污染环境防治法》第一百一十一条</w:t>
            </w:r>
          </w:p>
          <w:p>
            <w:pPr>
              <w:pStyle w:val="2"/>
              <w:keepNext w:val="0"/>
              <w:keepLines w:val="0"/>
              <w:suppressLineNumbers w:val="0"/>
              <w:spacing w:before="0" w:beforeAutospacing="0" w:after="0" w:afterAutospacing="0"/>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《广东省城乡生活垃圾管理条例》第五十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条规定</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w:t>
            </w:r>
            <w:r>
              <w:rPr>
                <w:rFonts w:hint="default" w:ascii="仿宋_GB2312" w:hAnsi="微软雅黑" w:eastAsia="仿宋_GB2312" w:cs="宋体"/>
                <w:color w:val="000000" w:themeColor="text1"/>
                <w:kern w:val="0"/>
                <w:sz w:val="24"/>
                <w:szCs w:val="24"/>
                <w:highlight w:val="none"/>
                <w14:textFill>
                  <w14:solidFill>
                    <w14:schemeClr w14:val="tx1"/>
                  </w14:solidFill>
                </w14:textFill>
              </w:rPr>
              <w:t>改正</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，并对单位处五万元以上五十万元以下的罚款，对个人处一百元以上五百元以下的罚款</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长度在</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米以内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r>
      <w:tr>
        <w:tblPrEx>
          <w:tblCellMar>
            <w:top w:w="0" w:type="dxa"/>
            <w:left w:w="108" w:type="dxa"/>
            <w:bottom w:w="0" w:type="dxa"/>
            <w:right w:w="108" w:type="dxa"/>
          </w:tblCellMar>
        </w:tblPrEx>
        <w:trPr>
          <w:trHeight w:val="644"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长度在</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米以上</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10</w:t>
            </w:r>
            <w:r>
              <w:rPr>
                <w:rFonts w:hint="default" w:ascii="仿宋_GB2312" w:hAnsi="微软雅黑" w:eastAsia="仿宋_GB2312" w:cs="宋体"/>
                <w:color w:val="000000" w:themeColor="text1"/>
                <w:kern w:val="0"/>
                <w:sz w:val="24"/>
                <w:szCs w:val="24"/>
                <w:highlight w:val="none"/>
                <w14:textFill>
                  <w14:solidFill>
                    <w14:schemeClr w14:val="tx1"/>
                  </w14:solidFill>
                </w14:textFill>
              </w:rPr>
              <w:t>00米以内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 </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r>
      <w:tr>
        <w:tblPrEx>
          <w:tblCellMar>
            <w:top w:w="0" w:type="dxa"/>
            <w:left w:w="108" w:type="dxa"/>
            <w:bottom w:w="0" w:type="dxa"/>
            <w:right w:w="108" w:type="dxa"/>
          </w:tblCellMar>
        </w:tblPrEx>
        <w:trPr>
          <w:trHeight w:val="644"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长度在</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10</w:t>
            </w:r>
            <w:r>
              <w:rPr>
                <w:rFonts w:hint="default" w:ascii="仿宋_GB2312" w:hAnsi="微软雅黑" w:eastAsia="仿宋_GB2312" w:cs="宋体"/>
                <w:color w:val="000000" w:themeColor="text1"/>
                <w:kern w:val="0"/>
                <w:sz w:val="24"/>
                <w:szCs w:val="24"/>
                <w:highlight w:val="none"/>
                <w14:textFill>
                  <w14:solidFill>
                    <w14:schemeClr w14:val="tx1"/>
                  </w14:solidFill>
                </w14:textFill>
              </w:rPr>
              <w:t>00米以上</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对单位处以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35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万元以上5</w:t>
            </w:r>
            <w:r>
              <w:rPr>
                <w:rFonts w:hint="default" w:ascii="仿宋_GB2312" w:hAnsi="微软雅黑" w:eastAsia="仿宋_GB2312" w:cs="宋体"/>
                <w:color w:val="000000" w:themeColor="text1"/>
                <w:kern w:val="0"/>
                <w:sz w:val="24"/>
                <w:szCs w:val="24"/>
                <w:highlight w:val="none"/>
                <w14:textFill>
                  <w14:solidFill>
                    <w14:schemeClr w14:val="tx1"/>
                  </w14:solidFill>
                </w14:textFill>
              </w:rPr>
              <w:t>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万元以下的罚款；对个人处以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400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p>
        </w:tc>
      </w:tr>
      <w:tr>
        <w:tblPrEx>
          <w:tblCellMar>
            <w:top w:w="0" w:type="dxa"/>
            <w:left w:w="108" w:type="dxa"/>
            <w:bottom w:w="0" w:type="dxa"/>
            <w:right w:w="108" w:type="dxa"/>
          </w:tblCellMar>
        </w:tblPrEx>
        <w:trPr>
          <w:trHeight w:val="218" w:hRule="atLeast"/>
          <w:jc w:val="center"/>
        </w:trPr>
        <w:tc>
          <w:tcPr>
            <w:tcW w:w="5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kern w:val="0"/>
                <w:sz w:val="24"/>
                <w:szCs w:val="24"/>
                <w:lang w:val="en-US" w:eastAsia="zh-CN" w:bidi="ar-SA"/>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1</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未在显著位置公示配套建设的生活垃圾中转站、公共厕所等公共环境卫生设施，未将配套建设的公共环境卫生设施在规划总平面图、销售广告、建设项目沙盘等载体予以明确标示的</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440298105000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《江门市城市市容和环境卫生管理条例》第四十六条第一项规定</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kern w:val="0"/>
                <w:sz w:val="24"/>
                <w:szCs w:val="24"/>
                <w:lang w:val="en-US" w:eastAsia="zh-CN" w:bidi="ar-SA"/>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责令限期改正，处以一万元以上三万元以下的罚款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kern w:val="0"/>
                <w:sz w:val="24"/>
                <w:szCs w:val="24"/>
                <w:highlight w:val="none"/>
              </w:rPr>
              <w:t>未在显著位置公示，未在应标示位置标示1处的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处以1万元以上1.5万元以下的罚款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责令限期改正</w:t>
            </w:r>
          </w:p>
        </w:tc>
      </w:tr>
      <w:tr>
        <w:tblPrEx>
          <w:tblCellMar>
            <w:top w:w="0" w:type="dxa"/>
            <w:left w:w="108" w:type="dxa"/>
            <w:bottom w:w="0" w:type="dxa"/>
            <w:right w:w="108" w:type="dxa"/>
          </w:tblCellMar>
        </w:tblPrEx>
        <w:trPr>
          <w:trHeight w:val="218"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kern w:val="0"/>
                <w:sz w:val="24"/>
                <w:szCs w:val="24"/>
                <w:highlight w:val="none"/>
              </w:rPr>
              <w:t>未在显著位置公示，未在应标示位置标示2处的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处以1.5万元以上2万元以下的罚款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18"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kern w:val="0"/>
                <w:sz w:val="24"/>
                <w:szCs w:val="24"/>
                <w:highlight w:val="none"/>
              </w:rPr>
              <w:t>未在显著位置公示，未在应标示位置标示3处以上的；造成社会不良影响的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处以2万元以上3万元以下的罚款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2</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配套建设的环境卫生设施未与主体工程同时竣工验收、同时投入使用，或者分期建设的建设工程配套建设的环境卫生设施未与首期工程同时竣工验收、同时投入使用的</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440289758000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《江门市城市市容和环境卫生管理条例》第四十六条第二项规定</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责令限期改正，处以三万元以上十万元以下的罚款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10" w:leftChars="-5" w:right="0"/>
              <w:rPr>
                <w:rFonts w:hint="eastAsia"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配套建设的环境卫生设施有1项未与主体工程（或首期工程）同时竣工验收、同时投入使用的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处以3万元以上5万元以下的罚款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责令限期改正</w:t>
            </w:r>
          </w:p>
        </w:tc>
      </w:tr>
      <w:tr>
        <w:tblPrEx>
          <w:tblCellMar>
            <w:top w:w="0" w:type="dxa"/>
            <w:left w:w="108" w:type="dxa"/>
            <w:bottom w:w="0" w:type="dxa"/>
            <w:right w:w="108" w:type="dxa"/>
          </w:tblCellMar>
        </w:tblPrEx>
        <w:trPr>
          <w:trHeight w:val="440"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10" w:leftChars="-5"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kern w:val="0"/>
                <w:sz w:val="24"/>
                <w:szCs w:val="24"/>
                <w:highlight w:val="none"/>
              </w:rPr>
              <w:t>配套建设的环境卫生设施有2项未与主体工程（或首期工程）同时竣工验收、同时投入使用的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处以5万元以上8万元以下的罚款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10" w:leftChars="-5"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kern w:val="0"/>
                <w:sz w:val="24"/>
                <w:szCs w:val="24"/>
                <w:highlight w:val="none"/>
              </w:rPr>
              <w:t>配套建设的环境卫生设施有3项以上未与主体工程（或首期工程）同时竣工验收、同时投入使用的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处以8万元以上10万元以下的罚款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86" w:hRule="atLeast"/>
          <w:jc w:val="center"/>
        </w:trPr>
        <w:tc>
          <w:tcPr>
            <w:tcW w:w="5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default" w:ascii="仿宋_GB2312" w:hAnsi="微软雅黑" w:eastAsia="仿宋_GB2312" w:cs="宋体"/>
                <w:color w:val="000000" w:themeColor="text1"/>
                <w:kern w:val="0"/>
                <w:sz w:val="24"/>
                <w:szCs w:val="24"/>
                <w:highlight w:val="none"/>
                <w:lang w:val="en"/>
                <w14:textFill>
                  <w14:solidFill>
                    <w14:schemeClr w14:val="tx1"/>
                  </w14:solidFill>
                </w14:textFill>
              </w:rPr>
              <w:t>3</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损坏环境卫生设施的</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440298109000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《江门市城市市容和环境卫生管理条例》第四十六条第三项规定</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责令限期改正，并可处以重建（置）价二倍以上十倍以下罚款，最高罚款总额不得超过三万元</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kern w:val="0"/>
                <w:sz w:val="24"/>
                <w:szCs w:val="24"/>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重建（置）设施费用1000元内的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处以重建（置）价2倍以上4倍以下罚款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责令限期改正</w:t>
            </w:r>
          </w:p>
        </w:tc>
      </w:tr>
      <w:tr>
        <w:tblPrEx>
          <w:tblCellMar>
            <w:top w:w="0" w:type="dxa"/>
            <w:left w:w="108" w:type="dxa"/>
            <w:bottom w:w="0" w:type="dxa"/>
            <w:right w:w="108" w:type="dxa"/>
          </w:tblCellMar>
        </w:tblPrEx>
        <w:trPr>
          <w:trHeight w:val="486"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重建（置）设施费用1000元以上3000元以内的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处以重建（置）价4倍以上6倍以下罚款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86"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重建（置）设施费用3000元以上的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处以重建（置）价6倍以上10倍以下罚款，最高罚款总额不得超过3万元</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92" w:hRule="atLeast"/>
          <w:jc w:val="center"/>
        </w:trPr>
        <w:tc>
          <w:tcPr>
            <w:tcW w:w="5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24</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擅自拆除、迁移环境卫生设施，或者未按规定拆除、迁移环境卫生设施的</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440298109000</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《江门市城市市容和环境卫生管理条例》第四十六条第三项规定</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责令限期改正，处以一万元以上十万元以下的罚款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环境卫生设施价值1万元以下的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责令限期改正，处以1万元以上4万元以下的罚款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责令限期改正</w:t>
            </w:r>
          </w:p>
        </w:tc>
      </w:tr>
      <w:tr>
        <w:tblPrEx>
          <w:tblCellMar>
            <w:top w:w="0" w:type="dxa"/>
            <w:left w:w="108" w:type="dxa"/>
            <w:bottom w:w="0" w:type="dxa"/>
            <w:right w:w="108" w:type="dxa"/>
          </w:tblCellMar>
        </w:tblPrEx>
        <w:trPr>
          <w:trHeight w:val="592"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环境卫生设施价值1万元以上4万元以内的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处以4万元以上7万元以下的罚款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92"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环境卫生设施价值4万元以上的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处以7万元以上10万元以下的罚款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59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25</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工程施工单位未编制建筑垃圾处理方案报备</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的</w:t>
            </w:r>
          </w:p>
        </w:tc>
        <w:tc>
          <w:tcPr>
            <w:tcW w:w="1138"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t>/</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方正仿宋_GBK"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江门市建筑垃圾管理办法</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第三十条 </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第一款第一项规定</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责令改正，处十万元以上一百万元以下的罚款，没收违法所得</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工程项目开工在60</w:t>
            </w:r>
            <w:r>
              <w:rPr>
                <w:rFonts w:hint="default" w:ascii="仿宋_GB2312" w:hAnsi="微软雅黑" w:eastAsia="仿宋_GB2312" w:cs="宋体"/>
                <w:color w:val="000000" w:themeColor="text1"/>
                <w:kern w:val="0"/>
                <w:sz w:val="24"/>
                <w:szCs w:val="24"/>
                <w:highlight w:val="none"/>
                <w14:textFill>
                  <w14:solidFill>
                    <w14:schemeClr w14:val="tx1"/>
                  </w14:solidFill>
                </w14:textFill>
              </w:rPr>
              <w:t>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内</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1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仿宋_GB2312" w:hAnsi="微软雅黑" w:eastAsia="仿宋_GB2312" w:cs="宋体"/>
                <w:color w:val="000000" w:themeColor="text1"/>
                <w:kern w:val="0"/>
                <w:sz w:val="24"/>
                <w:szCs w:val="24"/>
                <w:highlight w:val="none"/>
                <w:lang w:val="en-US"/>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工程项目开工在60</w:t>
            </w:r>
            <w:r>
              <w:rPr>
                <w:rFonts w:hint="default" w:ascii="仿宋_GB2312" w:hAnsi="微软雅黑" w:eastAsia="仿宋_GB2312" w:cs="宋体"/>
                <w:color w:val="000000" w:themeColor="text1"/>
                <w:kern w:val="0"/>
                <w:sz w:val="24"/>
                <w:szCs w:val="24"/>
                <w:highlight w:val="none"/>
                <w14:textFill>
                  <w14:solidFill>
                    <w14:schemeClr w14:val="tx1"/>
                  </w14:solidFill>
                </w14:textFill>
              </w:rPr>
              <w:t>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180日内的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59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工程项目开工在180</w:t>
            </w:r>
            <w:r>
              <w:rPr>
                <w:rFonts w:hint="default" w:ascii="仿宋_GB2312" w:hAnsi="微软雅黑" w:eastAsia="仿宋_GB2312" w:cs="宋体"/>
                <w:color w:val="000000" w:themeColor="text1"/>
                <w:kern w:val="0"/>
                <w:sz w:val="24"/>
                <w:szCs w:val="24"/>
                <w:highlight w:val="none"/>
                <w14:textFill>
                  <w14:solidFill>
                    <w14:schemeClr w14:val="tx1"/>
                  </w14:solidFill>
                </w14:textFill>
              </w:rPr>
              <w:t>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以上</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59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26</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未及时清运施工过程中产生的建筑垃圾的</w:t>
            </w:r>
          </w:p>
        </w:tc>
        <w:tc>
          <w:tcPr>
            <w:tcW w:w="1138"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t>/</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江门市建筑垃圾管理办法</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第三十条 </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第一款第一项规定</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责令改正，处十万元以上一百万元以下的罚款，没收违法所得</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工程竣工验收后未清运的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500立方米以内的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1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工程竣工验收后未清运的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500立方米以上的1000立方米以内</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5" w:hRule="atLeast"/>
          <w:jc w:val="center"/>
        </w:trPr>
        <w:tc>
          <w:tcPr>
            <w:tcW w:w="59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工程竣工验收后未清运的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1000立方米以上的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9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27</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工程施工单位擅自倾倒、抛撒或者堆放工程施工过程中产生的建筑垃圾，或者未按照规定对施工过程中产生的建筑垃圾进行利用或者处置的</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t>/</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江门市建筑垃圾管理办法</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第三十条 </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第一款第二项规定</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责令改正，处十万元以上一百万元以下的罚款，没收违法所得</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leftChars="0" w:right="0" w:rightChars="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200立方米以内的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没收违法所得</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07"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200立方米以上的500立方米以内</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07" w:hRule="atLeast"/>
          <w:jc w:val="center"/>
        </w:trPr>
        <w:tc>
          <w:tcPr>
            <w:tcW w:w="59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500立方米以上的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11" w:hRule="atLeast"/>
          <w:jc w:val="center"/>
        </w:trPr>
        <w:tc>
          <w:tcPr>
            <w:tcW w:w="59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28</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相关单位未建立管理台账或者生产台账的</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t>/</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江门市建筑垃圾管理办法</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第三十一条</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责令改正；逾期不改</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正</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的，处二万元以上二十万元以下的罚款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建立</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个施工作业日以下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411"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建立</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个以上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60</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个以下施工作业日</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11" w:hRule="atLeast"/>
          <w:jc w:val="center"/>
        </w:trPr>
        <w:tc>
          <w:tcPr>
            <w:tcW w:w="59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建立</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60</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个施工作业日以上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15" w:hRule="atLeast"/>
          <w:jc w:val="center"/>
        </w:trPr>
        <w:tc>
          <w:tcPr>
            <w:tcW w:w="59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29</w:t>
            </w:r>
          </w:p>
        </w:tc>
        <w:tc>
          <w:tcPr>
            <w:tcW w:w="1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将工程渣土、工程泥浆与其他建筑垃圾混合运输的</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pPr>
            <w:r>
              <w:rPr>
                <w:rFonts w:hint="default" w:ascii="仿宋_GB2312" w:hAnsi="微软雅黑" w:eastAsia="仿宋_GB2312" w:cs="宋体"/>
                <w:color w:val="000000" w:themeColor="text1"/>
                <w:kern w:val="0"/>
                <w:sz w:val="24"/>
                <w:szCs w:val="24"/>
                <w:highlight w:val="none"/>
                <w:lang w:val="en" w:eastAsia="zh-CN"/>
                <w14:textFill>
                  <w14:solidFill>
                    <w14:schemeClr w14:val="tx1"/>
                  </w14:solidFill>
                </w14:textFill>
              </w:rPr>
              <w:t>/</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江门市建筑垃圾管理办法</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》第三十二条</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责令限期改正，处三万元以上三十万元以下的罚款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leftChars="0" w:right="0" w:rightChars="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100立方米以内的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12</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责令限期改正</w:t>
            </w:r>
          </w:p>
        </w:tc>
      </w:tr>
      <w:tr>
        <w:tblPrEx>
          <w:tblCellMar>
            <w:top w:w="0" w:type="dxa"/>
            <w:left w:w="108" w:type="dxa"/>
            <w:bottom w:w="0" w:type="dxa"/>
            <w:right w:w="108" w:type="dxa"/>
          </w:tblCellMar>
        </w:tblPrEx>
        <w:trPr>
          <w:trHeight w:val="415" w:hRule="atLeast"/>
          <w:jc w:val="center"/>
        </w:trPr>
        <w:tc>
          <w:tcPr>
            <w:tcW w:w="59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100立方米以上的300立方米以内</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12</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15" w:hRule="atLeast"/>
          <w:jc w:val="center"/>
        </w:trPr>
        <w:tc>
          <w:tcPr>
            <w:tcW w:w="59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right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建筑垃圾</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体积在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300立方米以上的</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bl>
    <w:p>
      <w:pPr>
        <w:rPr>
          <w:rFonts w:hint="eastAsia"/>
          <w:b/>
          <w:color w:val="000000"/>
          <w:highlight w:val="none"/>
        </w:rPr>
      </w:pPr>
    </w:p>
    <w:p>
      <w:pPr>
        <w:rPr>
          <w:rFonts w:hint="eastAsia"/>
          <w:b/>
          <w:color w:val="000000"/>
          <w:highlight w:val="none"/>
        </w:rPr>
      </w:pPr>
      <w:r>
        <w:rPr>
          <w:rFonts w:hint="eastAsia"/>
          <w:b/>
          <w:color w:val="000000"/>
          <w:highlight w:val="none"/>
        </w:rPr>
        <w:t>注：</w:t>
      </w:r>
      <w:r>
        <w:rPr>
          <w:rFonts w:hint="default"/>
          <w:b/>
          <w:color w:val="000000"/>
          <w:highlight w:val="none"/>
        </w:rPr>
        <w:t>1.</w:t>
      </w:r>
      <w:r>
        <w:rPr>
          <w:rFonts w:hint="eastAsia"/>
          <w:b/>
          <w:color w:val="000000"/>
          <w:highlight w:val="none"/>
        </w:rPr>
        <w:t>表格中“违法情节和后果”一栏的“以上”包括本数，“以下、以内、内”不包括本数。“行政处罚”一栏的“以上”“以下”含义均同对应法律原文含义。</w:t>
      </w:r>
    </w:p>
    <w:p>
      <w:pPr>
        <w:pStyle w:val="2"/>
        <w:numPr>
          <w:ilvl w:val="0"/>
          <w:numId w:val="0"/>
        </w:numPr>
        <w:ind w:left="421" w:leftChars="0"/>
        <w:rPr>
          <w:rFonts w:hint="default" w:ascii="Calibri" w:hAnsi="Calibri" w:eastAsia="宋体" w:cs="Times New Roman"/>
          <w:b/>
          <w:color w:val="000000"/>
          <w:kern w:val="2"/>
          <w:sz w:val="21"/>
          <w:szCs w:val="22"/>
          <w:highlight w:val="none"/>
          <w:lang w:eastAsia="zh-CN" w:bidi="ar-SA"/>
        </w:rPr>
      </w:pPr>
      <w:r>
        <w:rPr>
          <w:rFonts w:hint="eastAsia" w:ascii="Calibri" w:hAnsi="Calibri" w:eastAsia="宋体" w:cs="Times New Roman"/>
          <w:b/>
          <w:color w:val="000000"/>
          <w:kern w:val="2"/>
          <w:sz w:val="21"/>
          <w:szCs w:val="22"/>
          <w:highlight w:val="none"/>
          <w:lang w:val="en-US" w:eastAsia="zh-CN" w:bidi="ar-SA"/>
        </w:rPr>
        <w:t>2.表</w:t>
      </w:r>
      <w:r>
        <w:rPr>
          <w:rFonts w:hint="eastAsia"/>
          <w:b/>
          <w:color w:val="000000"/>
          <w:highlight w:val="none"/>
        </w:rPr>
        <w:t>格中</w:t>
      </w:r>
      <w:r>
        <w:rPr>
          <w:rFonts w:hint="default"/>
          <w:b/>
          <w:color w:val="000000"/>
          <w:highlight w:val="none"/>
        </w:rPr>
        <w:t>的</w:t>
      </w:r>
      <w:r>
        <w:rPr>
          <w:rFonts w:hint="eastAsia" w:ascii="Calibri" w:hAnsi="Calibri" w:eastAsia="宋体" w:cs="Times New Roman"/>
          <w:b/>
          <w:color w:val="000000"/>
          <w:kern w:val="2"/>
          <w:sz w:val="21"/>
          <w:szCs w:val="22"/>
          <w:highlight w:val="none"/>
          <w:lang w:val="en-US" w:eastAsia="zh-CN" w:bidi="ar-SA"/>
        </w:rPr>
        <w:t>新</w:t>
      </w:r>
      <w:r>
        <w:rPr>
          <w:rFonts w:hint="default" w:ascii="Calibri" w:hAnsi="Calibri" w:eastAsia="宋体" w:cs="Times New Roman"/>
          <w:b/>
          <w:color w:val="000000"/>
          <w:kern w:val="2"/>
          <w:sz w:val="21"/>
          <w:szCs w:val="22"/>
          <w:highlight w:val="none"/>
          <w:lang w:val="en-US" w:eastAsia="zh-CN" w:bidi="ar-SA"/>
        </w:rPr>
        <w:t>架</w:t>
      </w:r>
      <w:r>
        <w:rPr>
          <w:rFonts w:hint="eastAsia" w:ascii="Calibri" w:hAnsi="Calibri" w:eastAsia="宋体" w:cs="Times New Roman"/>
          <w:b/>
          <w:color w:val="000000"/>
          <w:kern w:val="2"/>
          <w:sz w:val="21"/>
          <w:szCs w:val="22"/>
          <w:highlight w:val="none"/>
          <w:lang w:val="en-US" w:eastAsia="zh-CN" w:bidi="ar-SA"/>
        </w:rPr>
        <w:t>建管线设施</w:t>
      </w:r>
      <w:r>
        <w:rPr>
          <w:rFonts w:hint="default" w:ascii="Calibri" w:hAnsi="Calibri" w:eastAsia="宋体" w:cs="Times New Roman"/>
          <w:b/>
          <w:color w:val="000000"/>
          <w:kern w:val="2"/>
          <w:sz w:val="21"/>
          <w:szCs w:val="22"/>
          <w:highlight w:val="none"/>
          <w:lang w:eastAsia="zh-CN" w:bidi="ar-SA"/>
        </w:rPr>
        <w:t>指从</w:t>
      </w:r>
      <w:r>
        <w:rPr>
          <w:rFonts w:hint="eastAsia" w:ascii="宋体" w:eastAsia="宋体"/>
          <w:b/>
          <w:color w:val="000000"/>
          <w:highlight w:val="none"/>
        </w:rPr>
        <w:t>《江门市文明行为促进条例》</w:t>
      </w:r>
      <w:r>
        <w:rPr>
          <w:rFonts w:hint="default" w:ascii="宋体" w:eastAsia="宋体"/>
          <w:b/>
          <w:color w:val="000000"/>
          <w:highlight w:val="none"/>
        </w:rPr>
        <w:t>实施后</w:t>
      </w:r>
      <w:r>
        <w:rPr>
          <w:rFonts w:hint="default" w:ascii="Calibri" w:hAnsi="Calibri" w:eastAsia="宋体" w:cs="Times New Roman"/>
          <w:b/>
          <w:color w:val="000000"/>
          <w:kern w:val="2"/>
          <w:sz w:val="21"/>
          <w:szCs w:val="22"/>
          <w:highlight w:val="none"/>
          <w:lang w:val="en-US" w:eastAsia="zh-CN" w:bidi="ar-SA"/>
        </w:rPr>
        <w:t>架</w:t>
      </w:r>
      <w:r>
        <w:rPr>
          <w:rFonts w:hint="eastAsia" w:ascii="Calibri" w:hAnsi="Calibri" w:eastAsia="宋体" w:cs="Times New Roman"/>
          <w:b/>
          <w:color w:val="000000"/>
          <w:kern w:val="2"/>
          <w:sz w:val="21"/>
          <w:szCs w:val="22"/>
          <w:highlight w:val="none"/>
          <w:lang w:val="en-US" w:eastAsia="zh-CN" w:bidi="ar-SA"/>
        </w:rPr>
        <w:t>建</w:t>
      </w:r>
      <w:r>
        <w:rPr>
          <w:rFonts w:hint="default" w:ascii="Calibri" w:hAnsi="Calibri" w:eastAsia="宋体" w:cs="Times New Roman"/>
          <w:b/>
          <w:color w:val="000000"/>
          <w:kern w:val="2"/>
          <w:sz w:val="21"/>
          <w:szCs w:val="22"/>
          <w:highlight w:val="none"/>
          <w:lang w:eastAsia="zh-CN" w:bidi="ar-SA"/>
        </w:rPr>
        <w:t>的</w:t>
      </w:r>
      <w:r>
        <w:rPr>
          <w:rFonts w:hint="eastAsia" w:ascii="Calibri" w:hAnsi="Calibri" w:eastAsia="宋体" w:cs="Times New Roman"/>
          <w:b/>
          <w:color w:val="000000"/>
          <w:kern w:val="2"/>
          <w:sz w:val="21"/>
          <w:szCs w:val="22"/>
          <w:highlight w:val="none"/>
          <w:lang w:val="en-US" w:eastAsia="zh-CN" w:bidi="ar-SA"/>
        </w:rPr>
        <w:t>管线设施</w:t>
      </w:r>
      <w:r>
        <w:rPr>
          <w:rFonts w:hint="default" w:ascii="Calibri" w:hAnsi="Calibri" w:eastAsia="宋体" w:cs="Times New Roman"/>
          <w:b/>
          <w:color w:val="000000"/>
          <w:kern w:val="2"/>
          <w:sz w:val="21"/>
          <w:szCs w:val="22"/>
          <w:highlight w:val="none"/>
          <w:lang w:eastAsia="zh-CN" w:bidi="ar-SA"/>
        </w:rPr>
        <w:t>，包括新建、改建。</w:t>
      </w:r>
    </w:p>
    <w:p>
      <w:pPr>
        <w:pStyle w:val="2"/>
        <w:numPr>
          <w:ilvl w:val="0"/>
          <w:numId w:val="0"/>
        </w:numPr>
        <w:ind w:left="421" w:leftChars="0"/>
        <w:rPr>
          <w:rFonts w:hint="eastAsia" w:ascii="Calibri" w:hAnsi="Calibri" w:eastAsia="宋体" w:cs="Times New Roman"/>
          <w:b/>
          <w:color w:val="000000"/>
          <w:kern w:val="2"/>
          <w:sz w:val="21"/>
          <w:szCs w:val="22"/>
          <w:highlight w:val="none"/>
          <w:lang w:val="en-US" w:eastAsia="zh-CN" w:bidi="ar-SA"/>
        </w:rPr>
      </w:pPr>
      <w:r>
        <w:rPr>
          <w:rFonts w:hint="eastAsia" w:ascii="Calibri" w:hAnsi="Calibri" w:eastAsia="宋体" w:cs="Times New Roman"/>
          <w:b/>
          <w:color w:val="000000"/>
          <w:kern w:val="2"/>
          <w:sz w:val="21"/>
          <w:szCs w:val="22"/>
          <w:highlight w:val="none"/>
          <w:lang w:val="en-US" w:eastAsia="zh-CN" w:bidi="ar-SA"/>
        </w:rPr>
        <w:t>3.表</w:t>
      </w:r>
      <w:r>
        <w:rPr>
          <w:rFonts w:hint="eastAsia"/>
          <w:b/>
          <w:color w:val="000000"/>
          <w:highlight w:val="none"/>
        </w:rPr>
        <w:t>格中</w:t>
      </w:r>
      <w:r>
        <w:rPr>
          <w:rFonts w:hint="default"/>
          <w:b/>
          <w:color w:val="000000"/>
          <w:highlight w:val="none"/>
        </w:rPr>
        <w:t>的</w:t>
      </w:r>
      <w:r>
        <w:rPr>
          <w:rFonts w:hint="eastAsia" w:ascii="Calibri" w:hAnsi="Calibri" w:eastAsia="宋体" w:cs="Times New Roman"/>
          <w:b/>
          <w:color w:val="000000"/>
          <w:kern w:val="2"/>
          <w:sz w:val="21"/>
          <w:szCs w:val="22"/>
          <w:highlight w:val="none"/>
          <w:lang w:val="en-US" w:eastAsia="zh-CN" w:bidi="ar-SA"/>
        </w:rPr>
        <w:t>生活垃圾的摊开面</w:t>
      </w:r>
      <w:r>
        <w:rPr>
          <w:rFonts w:hint="default" w:ascii="Calibri" w:hAnsi="Calibri" w:eastAsia="宋体" w:cs="Times New Roman"/>
          <w:b/>
          <w:color w:val="000000"/>
          <w:kern w:val="2"/>
          <w:sz w:val="21"/>
          <w:szCs w:val="22"/>
          <w:highlight w:val="none"/>
          <w:lang w:val="en-US" w:eastAsia="zh-CN" w:bidi="ar-SA"/>
        </w:rPr>
        <w:t>积</w:t>
      </w:r>
      <w:r>
        <w:rPr>
          <w:rFonts w:hint="eastAsia" w:ascii="Calibri" w:hAnsi="Calibri" w:eastAsia="宋体" w:cs="Times New Roman"/>
          <w:b/>
          <w:color w:val="000000"/>
          <w:kern w:val="2"/>
          <w:sz w:val="21"/>
          <w:szCs w:val="22"/>
          <w:highlight w:val="none"/>
          <w:lang w:val="en-US" w:eastAsia="zh-CN" w:bidi="ar-SA"/>
        </w:rPr>
        <w:t>是指将垃圾桶里的垃圾平铺在地面上，垃圾相挨，厚度不超过0.3米。</w:t>
      </w:r>
    </w:p>
    <w:p>
      <w:pPr>
        <w:pStyle w:val="2"/>
        <w:numPr>
          <w:ilvl w:val="0"/>
          <w:numId w:val="0"/>
        </w:numPr>
        <w:ind w:left="421" w:leftChars="0"/>
        <w:rPr>
          <w:rFonts w:hint="eastAsia" w:ascii="Calibri" w:hAnsi="Calibri" w:eastAsia="宋体" w:cs="Times New Roman"/>
          <w:b/>
          <w:color w:val="000000"/>
          <w:kern w:val="2"/>
          <w:sz w:val="21"/>
          <w:szCs w:val="22"/>
          <w:highlight w:val="none"/>
          <w:lang w:val="en-US" w:eastAsia="zh-CN" w:bidi="ar-SA"/>
        </w:rPr>
      </w:pPr>
      <w:r>
        <w:rPr>
          <w:rFonts w:hint="eastAsia"/>
          <w:b/>
          <w:color w:val="000000"/>
          <w:highlight w:val="none"/>
          <w:lang w:val="en-US" w:eastAsia="zh-CN"/>
        </w:rPr>
        <w:t>4</w:t>
      </w:r>
      <w:r>
        <w:rPr>
          <w:rFonts w:hint="default"/>
          <w:b/>
          <w:color w:val="000000"/>
          <w:highlight w:val="none"/>
        </w:rPr>
        <w:t>.</w:t>
      </w:r>
      <w:r>
        <w:rPr>
          <w:rFonts w:hint="eastAsia"/>
          <w:b/>
          <w:color w:val="000000"/>
          <w:highlight w:val="none"/>
        </w:rPr>
        <w:t>表格中“违法情节和后果”一栏</w:t>
      </w:r>
      <w:r>
        <w:rPr>
          <w:rFonts w:hint="eastAsia"/>
          <w:b/>
          <w:color w:val="000000"/>
          <w:highlight w:val="none"/>
          <w:lang w:eastAsia="zh-CN"/>
        </w:rPr>
        <w:t>中有多种情节形式的的，执法人员可自由选择其中一种情节形式作为认定依据，如有质量、体积、面积等多种情节形式的，可选择其中一种形式，如选择体积作为认定依据，但其质量、面积属于其他裁量档次的可不考虑。</w:t>
      </w:r>
    </w:p>
    <w:p>
      <w:pPr>
        <w:pStyle w:val="2"/>
        <w:numPr>
          <w:ilvl w:val="0"/>
          <w:numId w:val="0"/>
        </w:numPr>
        <w:ind w:left="421" w:leftChars="0"/>
        <w:rPr>
          <w:rFonts w:hint="default" w:ascii="Calibri" w:hAnsi="Calibri" w:eastAsia="宋体" w:cs="Times New Roman"/>
          <w:b/>
          <w:color w:val="000000"/>
          <w:kern w:val="2"/>
          <w:sz w:val="21"/>
          <w:szCs w:val="22"/>
          <w:highlight w:val="yellow"/>
          <w:lang w:val="en-US" w:eastAsia="zh-CN" w:bidi="ar-SA"/>
        </w:rPr>
      </w:pPr>
    </w:p>
    <w:p>
      <w:pPr>
        <w:pStyle w:val="2"/>
        <w:rPr>
          <w:rFonts w:hint="eastAsia" w:ascii="宋体" w:hAnsi="宋体" w:cs="宋体"/>
          <w:b/>
          <w:bCs/>
          <w:kern w:val="0"/>
          <w:sz w:val="44"/>
          <w:szCs w:val="40"/>
          <w:highlight w:val="none"/>
        </w:rPr>
      </w:pPr>
    </w:p>
    <w:p>
      <w:pPr>
        <w:pStyle w:val="2"/>
        <w:rPr>
          <w:rFonts w:hint="eastAsia" w:ascii="宋体" w:hAnsi="宋体" w:cs="宋体"/>
          <w:b/>
          <w:bCs/>
          <w:kern w:val="0"/>
          <w:sz w:val="44"/>
          <w:szCs w:val="40"/>
          <w:highlight w:val="none"/>
        </w:rPr>
      </w:pPr>
    </w:p>
    <w:p>
      <w:pPr>
        <w:pStyle w:val="2"/>
        <w:rPr>
          <w:rFonts w:hint="eastAsia" w:ascii="宋体" w:hAnsi="宋体" w:cs="宋体"/>
          <w:b/>
          <w:bCs/>
          <w:kern w:val="0"/>
          <w:sz w:val="44"/>
          <w:szCs w:val="40"/>
          <w:highlight w:val="none"/>
        </w:rPr>
      </w:pPr>
    </w:p>
    <w:p>
      <w:pPr>
        <w:pStyle w:val="2"/>
        <w:rPr>
          <w:rFonts w:hint="eastAsia"/>
        </w:rPr>
      </w:pPr>
    </w:p>
    <w:p>
      <w:pPr>
        <w:jc w:val="center"/>
        <w:rPr>
          <w:rFonts w:ascii="宋体" w:hAnsi="宋体" w:cs="宋体"/>
          <w:b/>
          <w:bCs/>
          <w:kern w:val="0"/>
          <w:sz w:val="44"/>
          <w:szCs w:val="40"/>
          <w:highlight w:val="none"/>
        </w:rPr>
      </w:pPr>
      <w:r>
        <w:rPr>
          <w:rFonts w:hint="eastAsia" w:ascii="宋体" w:hAnsi="宋体" w:cs="宋体"/>
          <w:b/>
          <w:bCs/>
          <w:kern w:val="0"/>
          <w:sz w:val="44"/>
          <w:szCs w:val="40"/>
          <w:highlight w:val="none"/>
        </w:rPr>
        <w:t>第二部分 户外广告类</w:t>
      </w:r>
    </w:p>
    <w:tbl>
      <w:tblPr>
        <w:tblStyle w:val="7"/>
        <w:tblW w:w="15617" w:type="dxa"/>
        <w:jc w:val="center"/>
        <w:tblLayout w:type="fixed"/>
        <w:tblCellMar>
          <w:top w:w="0" w:type="dxa"/>
          <w:left w:w="108" w:type="dxa"/>
          <w:bottom w:w="0" w:type="dxa"/>
          <w:right w:w="108" w:type="dxa"/>
        </w:tblCellMar>
      </w:tblPr>
      <w:tblGrid>
        <w:gridCol w:w="710"/>
        <w:gridCol w:w="1842"/>
        <w:gridCol w:w="1425"/>
        <w:gridCol w:w="1260"/>
        <w:gridCol w:w="1920"/>
        <w:gridCol w:w="1635"/>
        <w:gridCol w:w="2460"/>
        <w:gridCol w:w="1920"/>
        <w:gridCol w:w="810"/>
        <w:gridCol w:w="1635"/>
      </w:tblGrid>
      <w:tr>
        <w:tblPrEx>
          <w:tblCellMar>
            <w:top w:w="0" w:type="dxa"/>
            <w:left w:w="108" w:type="dxa"/>
            <w:bottom w:w="0" w:type="dxa"/>
            <w:right w:w="108" w:type="dxa"/>
          </w:tblCellMar>
        </w:tblPrEx>
        <w:trPr>
          <w:trHeight w:val="465" w:hRule="atLeast"/>
          <w:jc w:val="center"/>
        </w:trPr>
        <w:tc>
          <w:tcPr>
            <w:tcW w:w="13172" w:type="dxa"/>
            <w:gridSpan w:val="8"/>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宋体" w:hAnsi="宋体" w:cs="宋体"/>
                <w:b/>
                <w:bCs/>
                <w:color w:val="000000"/>
                <w:kern w:val="0"/>
                <w:sz w:val="44"/>
                <w:szCs w:val="44"/>
                <w:highlight w:val="none"/>
              </w:rPr>
            </w:pPr>
          </w:p>
        </w:tc>
        <w:tc>
          <w:tcPr>
            <w:tcW w:w="810" w:type="dxa"/>
            <w:tcBorders>
              <w:top w:val="nil"/>
              <w:left w:val="nil"/>
              <w:bottom w:val="nil"/>
              <w:right w:val="nil"/>
            </w:tcBorders>
          </w:tcPr>
          <w:p>
            <w:pPr>
              <w:keepNext w:val="0"/>
              <w:keepLines w:val="0"/>
              <w:widowControl/>
              <w:suppressLineNumbers w:val="0"/>
              <w:spacing w:before="0" w:beforeAutospacing="0" w:after="0" w:afterAutospacing="0"/>
              <w:ind w:left="0" w:right="0"/>
              <w:rPr>
                <w:rFonts w:hint="default" w:ascii="宋体" w:hAnsi="宋体" w:cs="宋体"/>
                <w:b/>
                <w:bCs/>
                <w:color w:val="000000"/>
                <w:kern w:val="0"/>
                <w:sz w:val="44"/>
                <w:szCs w:val="44"/>
                <w:highlight w:val="none"/>
              </w:rPr>
            </w:pPr>
          </w:p>
        </w:tc>
        <w:tc>
          <w:tcPr>
            <w:tcW w:w="1635" w:type="dxa"/>
            <w:tcBorders>
              <w:top w:val="nil"/>
              <w:left w:val="nil"/>
              <w:bottom w:val="nil"/>
              <w:right w:val="nil"/>
            </w:tcBorders>
          </w:tcPr>
          <w:p>
            <w:pPr>
              <w:keepNext w:val="0"/>
              <w:keepLines w:val="0"/>
              <w:widowControl/>
              <w:suppressLineNumbers w:val="0"/>
              <w:spacing w:before="0" w:beforeAutospacing="0" w:after="0" w:afterAutospacing="0"/>
              <w:ind w:left="0" w:right="0" w:firstLine="602" w:firstLineChars="150"/>
              <w:rPr>
                <w:rFonts w:hint="default" w:ascii="宋体" w:hAnsi="宋体" w:cs="宋体"/>
                <w:b/>
                <w:bCs/>
                <w:kern w:val="0"/>
                <w:sz w:val="40"/>
                <w:szCs w:val="40"/>
                <w:highlight w:val="none"/>
              </w:rPr>
            </w:pPr>
          </w:p>
        </w:tc>
      </w:tr>
      <w:tr>
        <w:tblPrEx>
          <w:tblCellMar>
            <w:top w:w="0" w:type="dxa"/>
            <w:left w:w="108" w:type="dxa"/>
            <w:bottom w:w="0" w:type="dxa"/>
            <w:right w:w="108" w:type="dxa"/>
          </w:tblCellMar>
        </w:tblPrEx>
        <w:trPr>
          <w:trHeight w:val="660" w:hRule="atLeast"/>
          <w:jc w:val="center"/>
        </w:trPr>
        <w:tc>
          <w:tcPr>
            <w:tcW w:w="7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序号</w:t>
            </w:r>
          </w:p>
        </w:tc>
        <w:tc>
          <w:tcPr>
            <w:tcW w:w="1842"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违法违规行为</w:t>
            </w:r>
          </w:p>
        </w:tc>
        <w:tc>
          <w:tcPr>
            <w:tcW w:w="1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highlight w:val="none"/>
                <w:lang w:eastAsia="zh-CN"/>
              </w:rPr>
            </w:pPr>
            <w:r>
              <w:rPr>
                <w:rFonts w:hint="eastAsia" w:ascii="宋体" w:hAnsi="宋体" w:cs="宋体"/>
                <w:b/>
                <w:bCs/>
                <w:color w:val="000000"/>
                <w:kern w:val="0"/>
                <w:sz w:val="24"/>
                <w:szCs w:val="24"/>
                <w:highlight w:val="none"/>
                <w:lang w:eastAsia="zh-CN"/>
              </w:rPr>
              <w:t>事项编码</w:t>
            </w:r>
          </w:p>
        </w:tc>
        <w:tc>
          <w:tcPr>
            <w:tcW w:w="126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处罚法律依据</w:t>
            </w:r>
          </w:p>
        </w:tc>
        <w:tc>
          <w:tcPr>
            <w:tcW w:w="192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法定处罚标准</w:t>
            </w:r>
          </w:p>
        </w:tc>
        <w:tc>
          <w:tcPr>
            <w:tcW w:w="163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highlight w:val="none"/>
              </w:rPr>
            </w:pPr>
            <w:r>
              <w:rPr>
                <w:rFonts w:hint="eastAsia" w:ascii="宋体" w:hAnsi="宋体" w:cs="宋体"/>
                <w:b/>
                <w:bCs/>
                <w:kern w:val="0"/>
                <w:sz w:val="24"/>
                <w:szCs w:val="21"/>
                <w:highlight w:val="none"/>
              </w:rPr>
              <w:t>裁量档次</w:t>
            </w:r>
          </w:p>
        </w:tc>
        <w:tc>
          <w:tcPr>
            <w:tcW w:w="246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highlight w:val="none"/>
              </w:rPr>
            </w:pPr>
            <w:r>
              <w:rPr>
                <w:rFonts w:hint="eastAsia" w:ascii="宋体" w:hAnsi="宋体" w:cs="宋体"/>
                <w:b/>
                <w:bCs/>
                <w:kern w:val="0"/>
                <w:sz w:val="24"/>
                <w:szCs w:val="24"/>
                <w:highlight w:val="none"/>
              </w:rPr>
              <w:t>违法</w:t>
            </w:r>
            <w:r>
              <w:rPr>
                <w:rFonts w:hint="eastAsia" w:ascii="宋体" w:hAnsi="宋体" w:cs="宋体"/>
                <w:b/>
                <w:bCs/>
                <w:kern w:val="0"/>
                <w:sz w:val="24"/>
                <w:szCs w:val="21"/>
                <w:highlight w:val="none"/>
              </w:rPr>
              <w:t>情节和</w:t>
            </w:r>
            <w:r>
              <w:rPr>
                <w:rFonts w:hint="eastAsia" w:ascii="宋体" w:hAnsi="宋体" w:cs="宋体"/>
                <w:b/>
                <w:bCs/>
                <w:kern w:val="0"/>
                <w:sz w:val="24"/>
                <w:szCs w:val="24"/>
                <w:highlight w:val="none"/>
              </w:rPr>
              <w:t>后果</w:t>
            </w:r>
          </w:p>
        </w:tc>
        <w:tc>
          <w:tcPr>
            <w:tcW w:w="2730"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highlight w:val="none"/>
              </w:rPr>
            </w:pPr>
            <w:r>
              <w:rPr>
                <w:rFonts w:hint="eastAsia" w:ascii="宋体" w:hAnsi="宋体" w:cs="宋体"/>
                <w:b/>
                <w:bCs/>
                <w:color w:val="000000" w:themeColor="text1"/>
                <w:kern w:val="0"/>
                <w:sz w:val="24"/>
                <w:szCs w:val="24"/>
                <w:highlight w:val="none"/>
                <w14:textFill>
                  <w14:solidFill>
                    <w14:schemeClr w14:val="tx1"/>
                  </w14:solidFill>
                </w14:textFill>
              </w:rPr>
              <w:t>处罚自由裁量基准</w:t>
            </w:r>
          </w:p>
        </w:tc>
        <w:tc>
          <w:tcPr>
            <w:tcW w:w="163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其他处理</w:t>
            </w:r>
          </w:p>
        </w:tc>
      </w:tr>
      <w:tr>
        <w:tblPrEx>
          <w:tblCellMar>
            <w:top w:w="0" w:type="dxa"/>
            <w:left w:w="108" w:type="dxa"/>
            <w:bottom w:w="0" w:type="dxa"/>
            <w:right w:w="108" w:type="dxa"/>
          </w:tblCellMar>
        </w:tblPrEx>
        <w:trPr>
          <w:trHeight w:val="1894" w:hRule="atLeast"/>
          <w:jc w:val="center"/>
        </w:trPr>
        <w:tc>
          <w:tcPr>
            <w:tcW w:w="71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w:t>
            </w:r>
          </w:p>
        </w:tc>
        <w:tc>
          <w:tcPr>
            <w:tcW w:w="184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设置人未经城市管理主管部门同意，擅自设置大型户外广告设施，影响市容的</w:t>
            </w:r>
          </w:p>
        </w:tc>
        <w:tc>
          <w:tcPr>
            <w:tcW w:w="1425" w:type="dxa"/>
            <w:vMerge w:val="restart"/>
            <w:tcBorders>
              <w:top w:val="nil"/>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440298218000</w:t>
            </w:r>
          </w:p>
        </w:tc>
        <w:tc>
          <w:tcPr>
            <w:tcW w:w="126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《江门市户外广告设施和招牌设置管理条例》第三十八条</w:t>
            </w:r>
          </w:p>
        </w:tc>
        <w:tc>
          <w:tcPr>
            <w:tcW w:w="19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责令停止违法行为，限期清理、拆除或者采取其他补救措施，处五千元以上五万元以下的罚款</w:t>
            </w:r>
          </w:p>
        </w:tc>
        <w:tc>
          <w:tcPr>
            <w:tcW w:w="16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擅自设置大型户外广告设施面积在10平方米以上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平方米以内的</w:t>
            </w:r>
          </w:p>
        </w:tc>
        <w:tc>
          <w:tcPr>
            <w:tcW w:w="273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处5000元以上2万元以下的罚款</w:t>
            </w:r>
          </w:p>
        </w:tc>
        <w:tc>
          <w:tcPr>
            <w:tcW w:w="1635" w:type="dxa"/>
            <w:vMerge w:val="restart"/>
            <w:tcBorders>
              <w:top w:val="nil"/>
              <w:left w:val="nil"/>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逾期不清理、拆除的，依法强制拆除</w:t>
            </w: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71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6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擅自设置大型户外广告设施面积在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平方米以内的</w:t>
            </w:r>
          </w:p>
        </w:tc>
        <w:tc>
          <w:tcPr>
            <w:tcW w:w="273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处2万元以上3.5万元以下的罚款</w:t>
            </w:r>
          </w:p>
        </w:tc>
        <w:tc>
          <w:tcPr>
            <w:tcW w:w="1635" w:type="dxa"/>
            <w:vMerge w:val="continue"/>
            <w:tcBorders>
              <w:left w:val="nil"/>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675" w:hRule="atLeast"/>
          <w:jc w:val="center"/>
        </w:trPr>
        <w:tc>
          <w:tcPr>
            <w:tcW w:w="71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60" w:type="dxa"/>
            <w:vMerge w:val="continue"/>
            <w:tcBorders>
              <w:top w:val="nil"/>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nil"/>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擅自设置大型户外广告设施面积在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平方米以上的</w:t>
            </w:r>
          </w:p>
        </w:tc>
        <w:tc>
          <w:tcPr>
            <w:tcW w:w="273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处3.5万元以上5万元以下的罚款</w:t>
            </w:r>
          </w:p>
        </w:tc>
        <w:tc>
          <w:tcPr>
            <w:tcW w:w="1635" w:type="dxa"/>
            <w:vMerge w:val="continue"/>
            <w:tcBorders>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191" w:hRule="atLeast"/>
          <w:jc w:val="center"/>
        </w:trPr>
        <w:tc>
          <w:tcPr>
            <w:tcW w:w="710" w:type="dxa"/>
            <w:vMerge w:val="restart"/>
            <w:tcBorders>
              <w:top w:val="single" w:color="000000"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2</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设置人未按照城市管理主管部门准予同意的书面决定的要求设置大型户外广告设施的</w:t>
            </w:r>
          </w:p>
        </w:tc>
        <w:tc>
          <w:tcPr>
            <w:tcW w:w="1425" w:type="dxa"/>
            <w:vMerge w:val="restart"/>
            <w:tcBorders>
              <w:top w:val="single" w:color="auto" w:sz="2" w:space="0"/>
              <w:left w:val="single" w:color="auto" w:sz="4" w:space="0"/>
              <w:right w:val="single" w:color="auto" w:sz="2"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440298114000</w:t>
            </w:r>
          </w:p>
        </w:tc>
        <w:tc>
          <w:tcPr>
            <w:tcW w:w="1260" w:type="dxa"/>
            <w:vMerge w:val="restart"/>
            <w:tcBorders>
              <w:top w:val="single" w:color="auto" w:sz="2" w:space="0"/>
              <w:left w:val="single" w:color="auto" w:sz="4" w:space="0"/>
              <w:bottom w:val="single" w:color="auto" w:sz="2" w:space="0"/>
              <w:right w:val="single" w:color="auto" w:sz="2"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《江门市户外广告设施和招牌设置管理条例》第三十九条</w:t>
            </w:r>
          </w:p>
        </w:tc>
        <w:tc>
          <w:tcPr>
            <w:tcW w:w="1920" w:type="dxa"/>
            <w:vMerge w:val="restart"/>
            <w:tcBorders>
              <w:top w:val="single" w:color="auto" w:sz="2" w:space="0"/>
              <w:left w:val="single" w:color="auto" w:sz="2"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责令改正，处五千元以上五万元以下的罚款</w:t>
            </w:r>
          </w:p>
          <w:p>
            <w:pPr>
              <w:keepNext w:val="0"/>
              <w:keepLines w:val="0"/>
              <w:widowControl/>
              <w:suppressLineNumbers w:val="0"/>
              <w:spacing w:before="0" w:beforeAutospacing="0" w:after="0" w:afterAutospacing="0"/>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户外广告设施面积在10平方米以上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平方米以内且无法采取其他补救措施的</w:t>
            </w:r>
          </w:p>
        </w:tc>
        <w:tc>
          <w:tcPr>
            <w:tcW w:w="27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处5000元以上2万元以下的罚款</w:t>
            </w:r>
          </w:p>
        </w:tc>
        <w:tc>
          <w:tcPr>
            <w:tcW w:w="1635" w:type="dxa"/>
            <w:vMerge w:val="restart"/>
            <w:tcBorders>
              <w:top w:val="single" w:color="auto" w:sz="4" w:space="0"/>
              <w:left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履行完成改正责任</w:t>
            </w:r>
          </w:p>
        </w:tc>
      </w:tr>
      <w:tr>
        <w:tblPrEx>
          <w:tblCellMar>
            <w:top w:w="0" w:type="dxa"/>
            <w:left w:w="108" w:type="dxa"/>
            <w:bottom w:w="0" w:type="dxa"/>
            <w:right w:w="108" w:type="dxa"/>
          </w:tblCellMar>
        </w:tblPrEx>
        <w:trPr>
          <w:trHeight w:val="1402" w:hRule="atLeast"/>
          <w:jc w:val="center"/>
        </w:trPr>
        <w:tc>
          <w:tcPr>
            <w:tcW w:w="710" w:type="dxa"/>
            <w:vMerge w:val="continue"/>
            <w:tcBorders>
              <w:top w:val="single" w:color="auto" w:sz="2"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right w:val="single" w:color="auto" w:sz="2"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60" w:type="dxa"/>
            <w:vMerge w:val="continue"/>
            <w:tcBorders>
              <w:top w:val="single" w:color="auto" w:sz="2" w:space="0"/>
              <w:left w:val="single" w:color="auto" w:sz="4" w:space="0"/>
              <w:bottom w:val="single" w:color="auto" w:sz="2" w:space="0"/>
              <w:right w:val="single" w:color="auto" w:sz="2"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single" w:color="auto" w:sz="4"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60" w:type="dxa"/>
            <w:tcBorders>
              <w:top w:val="single" w:color="auto" w:sz="4"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4" w:space="0"/>
              <w:left w:val="single" w:color="auto" w:sz="2"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处2万元以上3.5万元以下的罚款</w:t>
            </w:r>
          </w:p>
        </w:tc>
        <w:tc>
          <w:tcPr>
            <w:tcW w:w="1635" w:type="dxa"/>
            <w:vMerge w:val="continue"/>
            <w:tcBorders>
              <w:left w:val="single" w:color="auto" w:sz="2"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380" w:hRule="atLeast"/>
          <w:jc w:val="center"/>
        </w:trPr>
        <w:tc>
          <w:tcPr>
            <w:tcW w:w="710" w:type="dxa"/>
            <w:vMerge w:val="continue"/>
            <w:tcBorders>
              <w:top w:val="single" w:color="auto" w:sz="2"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bottom w:val="single" w:color="auto" w:sz="4" w:space="0"/>
              <w:right w:val="single" w:color="auto" w:sz="2"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60" w:type="dxa"/>
            <w:vMerge w:val="continue"/>
            <w:tcBorders>
              <w:top w:val="single" w:color="auto" w:sz="2" w:space="0"/>
              <w:left w:val="single" w:color="auto" w:sz="4" w:space="0"/>
              <w:bottom w:val="single" w:color="auto" w:sz="4" w:space="0"/>
              <w:right w:val="single" w:color="auto" w:sz="2"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auto" w:sz="2" w:space="0"/>
              <w:left w:val="single" w:color="auto" w:sz="2" w:space="0"/>
              <w:bottom w:val="single" w:color="auto" w:sz="4" w:space="0"/>
              <w:right w:val="single" w:color="auto" w:sz="2"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single" w:color="auto" w:sz="2" w:space="0"/>
              <w:left w:val="single" w:color="auto" w:sz="2" w:space="0"/>
              <w:bottom w:val="single" w:color="auto" w:sz="4" w:space="0"/>
              <w:right w:val="single" w:color="auto" w:sz="2"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60" w:type="dxa"/>
            <w:tcBorders>
              <w:top w:val="single" w:color="auto" w:sz="2" w:space="0"/>
              <w:left w:val="single" w:color="auto" w:sz="2" w:space="0"/>
              <w:bottom w:val="single" w:color="auto" w:sz="4" w:space="0"/>
              <w:right w:val="single" w:color="auto" w:sz="2"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2" w:space="0"/>
              <w:left w:val="single" w:color="auto" w:sz="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处3.5万元以上5万元以下的罚款</w:t>
            </w:r>
          </w:p>
        </w:tc>
        <w:tc>
          <w:tcPr>
            <w:tcW w:w="1635" w:type="dxa"/>
            <w:vMerge w:val="continue"/>
            <w:tcBorders>
              <w:left w:val="single" w:color="auto" w:sz="2" w:space="0"/>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22" w:hRule="atLeast"/>
          <w:jc w:val="center"/>
        </w:trPr>
        <w:tc>
          <w:tcPr>
            <w:tcW w:w="710"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3</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设置人未在设置期限届满后十日内拆除大型户外广告设施的</w:t>
            </w:r>
          </w:p>
        </w:tc>
        <w:tc>
          <w:tcPr>
            <w:tcW w:w="14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440298120000</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《江门市户外广告设施和招牌设置管理条例》第四十条</w:t>
            </w:r>
          </w:p>
        </w:tc>
        <w:tc>
          <w:tcPr>
            <w:tcW w:w="1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责令限期拆除；逾期不拆除的，处五千元以上五万元以下的罚款</w:t>
            </w:r>
          </w:p>
        </w:tc>
        <w:tc>
          <w:tcPr>
            <w:tcW w:w="1635" w:type="dxa"/>
            <w:tcBorders>
              <w:top w:val="nil"/>
              <w:left w:val="nil"/>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60" w:type="dxa"/>
            <w:tcBorders>
              <w:top w:val="nil"/>
              <w:left w:val="nil"/>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户外广告设施面积在10平方米以上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nil"/>
              <w:left w:val="nil"/>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处5000元以上2万元以下的罚款</w:t>
            </w:r>
          </w:p>
        </w:tc>
        <w:tc>
          <w:tcPr>
            <w:tcW w:w="1635" w:type="dxa"/>
            <w:vMerge w:val="restart"/>
            <w:tcBorders>
              <w:top w:val="nil"/>
              <w:left w:val="nil"/>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逾期不拆除的，依法强制拆除</w:t>
            </w: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810" w:hRule="atLeast"/>
          <w:jc w:val="center"/>
        </w:trPr>
        <w:tc>
          <w:tcPr>
            <w:tcW w:w="71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处2万元以上3.5万元以下的罚款</w:t>
            </w:r>
          </w:p>
        </w:tc>
        <w:tc>
          <w:tcPr>
            <w:tcW w:w="1635" w:type="dxa"/>
            <w:vMerge w:val="continue"/>
            <w:tcBorders>
              <w:left w:val="nil"/>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500" w:hRule="atLeast"/>
          <w:jc w:val="center"/>
        </w:trPr>
        <w:tc>
          <w:tcPr>
            <w:tcW w:w="710" w:type="dxa"/>
            <w:vMerge w:val="continue"/>
            <w:tcBorders>
              <w:top w:val="nil"/>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处3.5万元以上5万元以下的罚款</w:t>
            </w:r>
          </w:p>
        </w:tc>
        <w:tc>
          <w:tcPr>
            <w:tcW w:w="1635" w:type="dxa"/>
            <w:vMerge w:val="continue"/>
            <w:tcBorders>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89" w:hRule="atLeast"/>
          <w:jc w:val="center"/>
        </w:trPr>
        <w:tc>
          <w:tcPr>
            <w:tcW w:w="710"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w:t>
            </w:r>
          </w:p>
          <w:p>
            <w:pPr>
              <w:keepNext w:val="0"/>
              <w:keepLines w:val="0"/>
              <w:widowControl/>
              <w:suppressLineNumbers w:val="0"/>
              <w:spacing w:before="0" w:beforeAutospacing="0" w:after="0" w:afterAutospacing="0"/>
              <w:ind w:left="0" w:right="0"/>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设置非大型户外广告设施不符合户外广告设施设置专项规划要求的</w:t>
            </w:r>
          </w:p>
        </w:tc>
        <w:tc>
          <w:tcPr>
            <w:tcW w:w="14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440298110000</w:t>
            </w:r>
          </w:p>
        </w:tc>
        <w:tc>
          <w:tcPr>
            <w:tcW w:w="1260"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《江门市户外广告设施和招牌设置管理条例》第四十一条第二款</w:t>
            </w:r>
          </w:p>
        </w:tc>
        <w:tc>
          <w:tcPr>
            <w:tcW w:w="1920"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责令限期改正；逾期不改正的，处二千元以上二万元以下的罚款</w:t>
            </w: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处以2000元以上8000元以下的罚款</w:t>
            </w:r>
          </w:p>
        </w:tc>
        <w:tc>
          <w:tcPr>
            <w:tcW w:w="1635"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400" w:hRule="atLeast"/>
          <w:jc w:val="center"/>
        </w:trPr>
        <w:tc>
          <w:tcPr>
            <w:tcW w:w="710" w:type="dxa"/>
            <w:vMerge w:val="continue"/>
            <w:tcBorders>
              <w:top w:val="single" w:color="auto" w:sz="2"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6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处以8000元以上1.4万元以下的罚款</w:t>
            </w:r>
          </w:p>
        </w:tc>
        <w:tc>
          <w:tcPr>
            <w:tcW w:w="163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380" w:hRule="atLeast"/>
          <w:jc w:val="center"/>
        </w:trPr>
        <w:tc>
          <w:tcPr>
            <w:tcW w:w="710" w:type="dxa"/>
            <w:vMerge w:val="continue"/>
            <w:tcBorders>
              <w:top w:val="single" w:color="auto" w:sz="2"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6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处以1.4万元以上2万元以下的罚款</w:t>
            </w:r>
          </w:p>
        </w:tc>
        <w:tc>
          <w:tcPr>
            <w:tcW w:w="1635" w:type="dxa"/>
            <w:tcBorders>
              <w:top w:val="nil"/>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498" w:hRule="atLeast"/>
          <w:jc w:val="center"/>
        </w:trPr>
        <w:tc>
          <w:tcPr>
            <w:tcW w:w="710" w:type="dxa"/>
            <w:vMerge w:val="restart"/>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5</w:t>
            </w:r>
          </w:p>
        </w:tc>
        <w:tc>
          <w:tcPr>
            <w:tcW w:w="184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设置人未在设置期限届满后三日内拆除临时性户外广告设施的</w:t>
            </w:r>
          </w:p>
        </w:tc>
        <w:tc>
          <w:tcPr>
            <w:tcW w:w="1425" w:type="dxa"/>
            <w:vMerge w:val="restart"/>
            <w:tcBorders>
              <w:top w:val="single" w:color="auto" w:sz="2"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440298111000</w:t>
            </w:r>
          </w:p>
        </w:tc>
        <w:tc>
          <w:tcPr>
            <w:tcW w:w="1260"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《江门市户外广告设施和招牌设置管理条例》第四十二条</w:t>
            </w:r>
          </w:p>
        </w:tc>
        <w:tc>
          <w:tcPr>
            <w:tcW w:w="1920"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责令限期拆除；逾期不拆除的，处五千元以上三万元以下的罚款</w:t>
            </w: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处5000元以上1万元以下的罚款</w:t>
            </w:r>
          </w:p>
        </w:tc>
        <w:tc>
          <w:tcPr>
            <w:tcW w:w="1635" w:type="dxa"/>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逾期不拆除的，依法强制拆除</w:t>
            </w: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403" w:hRule="atLeast"/>
          <w:jc w:val="center"/>
        </w:trPr>
        <w:tc>
          <w:tcPr>
            <w:tcW w:w="710" w:type="dxa"/>
            <w:vMerge w:val="continue"/>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8"/>
                <w:szCs w:val="28"/>
                <w:highlight w:val="none"/>
              </w:rPr>
            </w:pPr>
          </w:p>
        </w:tc>
        <w:tc>
          <w:tcPr>
            <w:tcW w:w="1842" w:type="dxa"/>
            <w:vMerge w:val="continue"/>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260" w:type="dxa"/>
            <w:vMerge w:val="continue"/>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63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6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处1万元以上2万元以下的罚款</w:t>
            </w:r>
          </w:p>
        </w:tc>
        <w:tc>
          <w:tcPr>
            <w:tcW w:w="1635" w:type="dxa"/>
            <w:vMerge w:val="continue"/>
            <w:tcBorders>
              <w:left w:val="nil"/>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833" w:hRule="atLeast"/>
          <w:jc w:val="center"/>
        </w:trPr>
        <w:tc>
          <w:tcPr>
            <w:tcW w:w="710"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8"/>
                <w:szCs w:val="28"/>
                <w:highlight w:val="none"/>
              </w:rPr>
            </w:pPr>
          </w:p>
        </w:tc>
        <w:tc>
          <w:tcPr>
            <w:tcW w:w="1842"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260"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微软雅黑" w:hAnsi="微软雅黑" w:eastAsia="微软雅黑" w:cs="宋体"/>
                <w:color w:val="000000" w:themeColor="text1"/>
                <w:kern w:val="0"/>
                <w:sz w:val="24"/>
                <w:szCs w:val="24"/>
                <w:highlight w:val="none"/>
                <w14:textFill>
                  <w14:solidFill>
                    <w14:schemeClr w14:val="tx1"/>
                  </w14:solidFill>
                </w14:textFill>
              </w:rPr>
            </w:pPr>
          </w:p>
        </w:tc>
        <w:tc>
          <w:tcPr>
            <w:tcW w:w="163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6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处2万元以上3万元以下的罚款</w:t>
            </w:r>
          </w:p>
        </w:tc>
        <w:tc>
          <w:tcPr>
            <w:tcW w:w="1635" w:type="dxa"/>
            <w:vMerge w:val="continue"/>
            <w:tcBorders>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833" w:hRule="atLeast"/>
          <w:jc w:val="center"/>
        </w:trPr>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6</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设置人未按照招牌设置规范设置招牌的</w:t>
            </w:r>
          </w:p>
        </w:tc>
        <w:tc>
          <w:tcPr>
            <w:tcW w:w="14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440298106000</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《江门市户外广告设施和招牌设置管理条例》第四十三条</w:t>
            </w:r>
          </w:p>
        </w:tc>
        <w:tc>
          <w:tcPr>
            <w:tcW w:w="1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责令限期改正；逾期不改正的，处五百元以上五千元以下的罚款</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处500元以上2000元以下的罚款</w:t>
            </w:r>
          </w:p>
        </w:tc>
        <w:tc>
          <w:tcPr>
            <w:tcW w:w="1635" w:type="dxa"/>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履行完成改正责任</w:t>
            </w:r>
          </w:p>
        </w:tc>
      </w:tr>
      <w:tr>
        <w:tblPrEx>
          <w:tblCellMar>
            <w:top w:w="0" w:type="dxa"/>
            <w:left w:w="108" w:type="dxa"/>
            <w:bottom w:w="0" w:type="dxa"/>
            <w:right w:w="108" w:type="dxa"/>
          </w:tblCellMar>
        </w:tblPrEx>
        <w:trPr>
          <w:trHeight w:val="859"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处2000元以上3500元以下的罚款</w:t>
            </w:r>
          </w:p>
        </w:tc>
        <w:tc>
          <w:tcPr>
            <w:tcW w:w="1635" w:type="dxa"/>
            <w:vMerge w:val="continue"/>
            <w:tcBorders>
              <w:left w:val="nil"/>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5"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处3500元以上5000元以下的罚款</w:t>
            </w:r>
          </w:p>
        </w:tc>
        <w:tc>
          <w:tcPr>
            <w:tcW w:w="1635" w:type="dxa"/>
            <w:vMerge w:val="continue"/>
            <w:tcBorders>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874" w:hRule="atLeast"/>
          <w:jc w:val="center"/>
        </w:trPr>
        <w:tc>
          <w:tcPr>
            <w:tcW w:w="710"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7</w:t>
            </w:r>
          </w:p>
        </w:tc>
        <w:tc>
          <w:tcPr>
            <w:tcW w:w="184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户外广告设施设置人未履行相关维护管理责任的</w:t>
            </w:r>
          </w:p>
        </w:tc>
        <w:tc>
          <w:tcPr>
            <w:tcW w:w="14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440298112000</w:t>
            </w:r>
          </w:p>
        </w:tc>
        <w:tc>
          <w:tcPr>
            <w:tcW w:w="1260"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《江门市户外广告设施和招牌设置管理条例》第四十四条</w:t>
            </w:r>
          </w:p>
        </w:tc>
        <w:tc>
          <w:tcPr>
            <w:tcW w:w="1920"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责令限期改正；逾期不改正的，处五千元以上三万元以下罚款；造成他人损害的，依法承担民事责任</w:t>
            </w: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6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处5000元以上1万元以下罚款</w:t>
            </w:r>
          </w:p>
        </w:tc>
        <w:tc>
          <w:tcPr>
            <w:tcW w:w="1635" w:type="dxa"/>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履行完成改正责任</w:t>
            </w:r>
          </w:p>
        </w:tc>
      </w:tr>
      <w:tr>
        <w:tblPrEx>
          <w:tblCellMar>
            <w:top w:w="0" w:type="dxa"/>
            <w:left w:w="108" w:type="dxa"/>
            <w:bottom w:w="0" w:type="dxa"/>
            <w:right w:w="108" w:type="dxa"/>
          </w:tblCellMar>
        </w:tblPrEx>
        <w:trPr>
          <w:trHeight w:val="1035" w:hRule="atLeast"/>
          <w:jc w:val="center"/>
        </w:trPr>
        <w:tc>
          <w:tcPr>
            <w:tcW w:w="71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2"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6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6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处1万元以上2万元以下罚款</w:t>
            </w:r>
          </w:p>
        </w:tc>
        <w:tc>
          <w:tcPr>
            <w:tcW w:w="1635" w:type="dxa"/>
            <w:vMerge w:val="continue"/>
            <w:tcBorders>
              <w:left w:val="nil"/>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844" w:hRule="atLeast"/>
          <w:jc w:val="center"/>
        </w:trPr>
        <w:tc>
          <w:tcPr>
            <w:tcW w:w="71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auto" w:sz="2"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6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6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户外广告设施面积在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处2万元以上3万元以下罚款</w:t>
            </w:r>
          </w:p>
        </w:tc>
        <w:tc>
          <w:tcPr>
            <w:tcW w:w="1635" w:type="dxa"/>
            <w:vMerge w:val="continue"/>
            <w:tcBorders>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86" w:hRule="atLeast"/>
          <w:jc w:val="center"/>
        </w:trPr>
        <w:tc>
          <w:tcPr>
            <w:tcW w:w="710" w:type="dxa"/>
            <w:vMerge w:val="restart"/>
            <w:tcBorders>
              <w:top w:val="single" w:color="auto" w:sz="2"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8</w:t>
            </w:r>
          </w:p>
        </w:tc>
        <w:tc>
          <w:tcPr>
            <w:tcW w:w="1842"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招牌设置人未履行相关维护管理责任的</w:t>
            </w:r>
          </w:p>
        </w:tc>
        <w:tc>
          <w:tcPr>
            <w:tcW w:w="1425" w:type="dxa"/>
            <w:vMerge w:val="restart"/>
            <w:tcBorders>
              <w:top w:val="single" w:color="auto" w:sz="2"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440298116000</w:t>
            </w:r>
          </w:p>
        </w:tc>
        <w:tc>
          <w:tcPr>
            <w:tcW w:w="1260"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《江门市户外广告设施和招牌设置管理条例》第四十五条</w:t>
            </w:r>
          </w:p>
        </w:tc>
        <w:tc>
          <w:tcPr>
            <w:tcW w:w="1920" w:type="dxa"/>
            <w:vMerge w:val="restart"/>
            <w:tcBorders>
              <w:top w:val="single" w:color="auto" w:sz="2" w:space="0"/>
              <w:left w:val="single" w:color="auto" w:sz="4"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责令限期改正；逾期不改正的，处二百元以上二千元以下罚款；造成他人损害的，依法承担民事责任</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处200元以上800元以下罚款</w:t>
            </w:r>
          </w:p>
        </w:tc>
        <w:tc>
          <w:tcPr>
            <w:tcW w:w="16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履行完成改正责任</w:t>
            </w:r>
          </w:p>
        </w:tc>
      </w:tr>
      <w:tr>
        <w:tblPrEx>
          <w:tblCellMar>
            <w:top w:w="0" w:type="dxa"/>
            <w:left w:w="108" w:type="dxa"/>
            <w:bottom w:w="0" w:type="dxa"/>
            <w:right w:w="108" w:type="dxa"/>
          </w:tblCellMar>
        </w:tblPrEx>
        <w:trPr>
          <w:trHeight w:val="1035" w:hRule="atLeast"/>
          <w:jc w:val="center"/>
        </w:trPr>
        <w:tc>
          <w:tcPr>
            <w:tcW w:w="71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6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2460"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处800元以上1400元以下罚款</w:t>
            </w:r>
          </w:p>
        </w:tc>
        <w:tc>
          <w:tcPr>
            <w:tcW w:w="1635" w:type="dxa"/>
            <w:vMerge w:val="continue"/>
            <w:tcBorders>
              <w:left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42" w:hRule="atLeast"/>
          <w:jc w:val="center"/>
        </w:trPr>
        <w:tc>
          <w:tcPr>
            <w:tcW w:w="71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842"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25" w:type="dxa"/>
            <w:vMerge w:val="continue"/>
            <w:tcBorders>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26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20" w:type="dxa"/>
            <w:vMerge w:val="continue"/>
            <w:tcBorders>
              <w:top w:val="single" w:color="000000" w:sz="4" w:space="0"/>
              <w:left w:val="single" w:color="auto" w:sz="4" w:space="0"/>
              <w:bottom w:val="single" w:color="auto" w:sz="2"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63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2460"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招牌设施面积在</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2730" w:type="dxa"/>
            <w:gridSpan w:val="2"/>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处1400元以上2000元以下罚款</w:t>
            </w:r>
          </w:p>
        </w:tc>
        <w:tc>
          <w:tcPr>
            <w:tcW w:w="1635" w:type="dxa"/>
            <w:vMerge w:val="continue"/>
            <w:tcBorders>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bl>
    <w:p>
      <w:pPr>
        <w:rPr>
          <w:rFonts w:hint="eastAsia" w:ascii="宋体" w:hAnsi="宋体" w:cs="宋体"/>
          <w:b/>
          <w:bCs/>
          <w:kern w:val="0"/>
          <w:sz w:val="44"/>
          <w:szCs w:val="40"/>
          <w:highlight w:val="none"/>
        </w:rPr>
      </w:pPr>
      <w:r>
        <w:rPr>
          <w:rFonts w:hint="eastAsia"/>
          <w:b/>
          <w:color w:val="000000"/>
          <w:highlight w:val="none"/>
        </w:rPr>
        <w:t>注：表格中“违法情节和后果”一栏的“以上”包括本数，“以下、以内、，内”不包括本数。“行政处罚”一栏的“以上”“以下”含义均同对应法律原文含义。</w:t>
      </w:r>
    </w:p>
    <w:p>
      <w:pPr>
        <w:jc w:val="center"/>
        <w:rPr>
          <w:rFonts w:hint="eastAsia" w:ascii="宋体" w:hAnsi="宋体" w:cs="宋体"/>
          <w:b/>
          <w:bCs/>
          <w:kern w:val="0"/>
          <w:sz w:val="44"/>
          <w:szCs w:val="40"/>
          <w:highlight w:val="none"/>
        </w:rPr>
      </w:pPr>
      <w:r>
        <w:rPr>
          <w:rFonts w:hint="eastAsia" w:ascii="宋体" w:hAnsi="宋体" w:cs="宋体"/>
          <w:b/>
          <w:bCs/>
          <w:kern w:val="0"/>
          <w:sz w:val="44"/>
          <w:szCs w:val="40"/>
          <w:highlight w:val="none"/>
        </w:rPr>
        <w:t>第三部分 扬尘污染类</w:t>
      </w:r>
    </w:p>
    <w:tbl>
      <w:tblPr>
        <w:tblStyle w:val="7"/>
        <w:tblW w:w="15513" w:type="dxa"/>
        <w:jc w:val="center"/>
        <w:tblLayout w:type="fixed"/>
        <w:tblCellMar>
          <w:top w:w="0" w:type="dxa"/>
          <w:left w:w="108" w:type="dxa"/>
          <w:bottom w:w="0" w:type="dxa"/>
          <w:right w:w="108" w:type="dxa"/>
        </w:tblCellMar>
      </w:tblPr>
      <w:tblGrid>
        <w:gridCol w:w="700"/>
        <w:gridCol w:w="2859"/>
        <w:gridCol w:w="1454"/>
        <w:gridCol w:w="1950"/>
        <w:gridCol w:w="1995"/>
        <w:gridCol w:w="1305"/>
        <w:gridCol w:w="1995"/>
        <w:gridCol w:w="1800"/>
        <w:gridCol w:w="1455"/>
      </w:tblGrid>
      <w:tr>
        <w:tblPrEx>
          <w:tblCellMar>
            <w:top w:w="0" w:type="dxa"/>
            <w:left w:w="108" w:type="dxa"/>
            <w:bottom w:w="0" w:type="dxa"/>
            <w:right w:w="108" w:type="dxa"/>
          </w:tblCellMar>
        </w:tblPrEx>
        <w:trPr>
          <w:trHeight w:val="675"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序号</w:t>
            </w:r>
          </w:p>
        </w:tc>
        <w:tc>
          <w:tcPr>
            <w:tcW w:w="28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违法违规行为</w:t>
            </w:r>
          </w:p>
        </w:tc>
        <w:tc>
          <w:tcPr>
            <w:tcW w:w="14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1"/>
                <w:highlight w:val="none"/>
                <w:lang w:eastAsia="zh-CN"/>
              </w:rPr>
            </w:pPr>
            <w:r>
              <w:rPr>
                <w:rFonts w:hint="eastAsia" w:ascii="宋体" w:hAnsi="宋体" w:cs="宋体"/>
                <w:b/>
                <w:bCs/>
                <w:kern w:val="0"/>
                <w:sz w:val="24"/>
                <w:szCs w:val="21"/>
                <w:highlight w:val="none"/>
                <w:lang w:eastAsia="zh-CN"/>
              </w:rPr>
              <w:t>事项编码</w:t>
            </w:r>
          </w:p>
        </w:tc>
        <w:tc>
          <w:tcPr>
            <w:tcW w:w="19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处罚法律依据</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法定处罚标准</w:t>
            </w:r>
          </w:p>
        </w:tc>
        <w:tc>
          <w:tcPr>
            <w:tcW w:w="13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裁量档次</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违法情节和后果</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处罚自由裁量基准</w:t>
            </w:r>
          </w:p>
        </w:tc>
        <w:tc>
          <w:tcPr>
            <w:tcW w:w="145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24"/>
                <w:szCs w:val="24"/>
                <w:highlight w:val="none"/>
              </w:rPr>
            </w:pPr>
            <w:r>
              <w:rPr>
                <w:rFonts w:hint="eastAsia" w:ascii="宋体" w:hAnsi="宋体" w:cs="宋体"/>
                <w:b/>
                <w:bCs/>
                <w:kern w:val="0"/>
                <w:sz w:val="24"/>
                <w:szCs w:val="21"/>
                <w:highlight w:val="none"/>
              </w:rPr>
              <w:t>其他处理</w:t>
            </w:r>
          </w:p>
        </w:tc>
      </w:tr>
      <w:tr>
        <w:tblPrEx>
          <w:tblCellMar>
            <w:top w:w="0" w:type="dxa"/>
            <w:left w:w="108" w:type="dxa"/>
            <w:bottom w:w="0" w:type="dxa"/>
            <w:right w:w="108" w:type="dxa"/>
          </w:tblCellMar>
        </w:tblPrEx>
        <w:trPr>
          <w:trHeight w:val="620" w:hRule="atLeast"/>
          <w:jc w:val="center"/>
        </w:trPr>
        <w:tc>
          <w:tcPr>
            <w:tcW w:w="700"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w:t>
            </w:r>
          </w:p>
        </w:tc>
        <w:tc>
          <w:tcPr>
            <w:tcW w:w="2859"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施工单位</w:t>
            </w:r>
            <w:r>
              <w:rPr>
                <w:rFonts w:hint="default" w:ascii="仿宋_GB2312" w:hAnsi="微软雅黑" w:eastAsia="仿宋_GB2312" w:cs="宋体"/>
                <w:color w:val="000000" w:themeColor="text1"/>
                <w:kern w:val="0"/>
                <w:sz w:val="24"/>
                <w:szCs w:val="24"/>
                <w:highlight w:val="none"/>
                <w14:textFill>
                  <w14:solidFill>
                    <w14:schemeClr w14:val="tx1"/>
                  </w14:solidFill>
                </w14:textFill>
              </w:rPr>
              <w:t>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建立扬尘污染防治工作台账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1454"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440214705001</w:t>
            </w:r>
          </w:p>
        </w:tc>
        <w:tc>
          <w:tcPr>
            <w:tcW w:w="1950"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三</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p>
        </w:tc>
        <w:tc>
          <w:tcPr>
            <w:tcW w:w="1995"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责令改正，处五千元以上二万元以下的罚款；拒不改正的，责令停工整治。</w:t>
            </w:r>
          </w:p>
        </w:tc>
        <w:tc>
          <w:tcPr>
            <w:tcW w:w="13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建立</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个施工作业日以下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5千</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w:t>
            </w:r>
          </w:p>
        </w:tc>
      </w:tr>
      <w:tr>
        <w:tblPrEx>
          <w:tblCellMar>
            <w:top w:w="0" w:type="dxa"/>
            <w:left w:w="108" w:type="dxa"/>
            <w:bottom w:w="0" w:type="dxa"/>
            <w:right w:w="108" w:type="dxa"/>
          </w:tblCellMar>
        </w:tblPrEx>
        <w:trPr>
          <w:trHeight w:val="620" w:hRule="atLeast"/>
          <w:jc w:val="center"/>
        </w:trPr>
        <w:tc>
          <w:tcPr>
            <w:tcW w:w="700"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highlight w:val="none"/>
              </w:rPr>
            </w:pPr>
          </w:p>
        </w:tc>
        <w:tc>
          <w:tcPr>
            <w:tcW w:w="2859" w:type="dxa"/>
            <w:vMerge w:val="continue"/>
            <w:tcBorders>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highlight w:val="none"/>
              </w:rPr>
            </w:pPr>
          </w:p>
        </w:tc>
        <w:tc>
          <w:tcPr>
            <w:tcW w:w="1454" w:type="dxa"/>
            <w:vMerge w:val="continue"/>
            <w:tcBorders>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highlight w:val="none"/>
              </w:rPr>
            </w:pPr>
          </w:p>
        </w:tc>
        <w:tc>
          <w:tcPr>
            <w:tcW w:w="1950" w:type="dxa"/>
            <w:vMerge w:val="continue"/>
            <w:tcBorders>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highlight w:val="none"/>
              </w:rPr>
            </w:pPr>
          </w:p>
        </w:tc>
        <w:tc>
          <w:tcPr>
            <w:tcW w:w="1995" w:type="dxa"/>
            <w:vMerge w:val="continue"/>
            <w:tcBorders>
              <w:left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highlight w:val="none"/>
              </w:rPr>
            </w:pPr>
          </w:p>
        </w:tc>
        <w:tc>
          <w:tcPr>
            <w:tcW w:w="13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建立</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30</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个以上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60</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个以下施工作业日</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1.5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continue"/>
            <w:tcBorders>
              <w:left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p>
        </w:tc>
      </w:tr>
      <w:tr>
        <w:tblPrEx>
          <w:tblCellMar>
            <w:top w:w="0" w:type="dxa"/>
            <w:left w:w="108" w:type="dxa"/>
            <w:bottom w:w="0" w:type="dxa"/>
            <w:right w:w="108" w:type="dxa"/>
          </w:tblCellMar>
        </w:tblPrEx>
        <w:trPr>
          <w:trHeight w:val="620" w:hRule="atLeast"/>
          <w:jc w:val="center"/>
        </w:trPr>
        <w:tc>
          <w:tcPr>
            <w:tcW w:w="700"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p>
        </w:tc>
        <w:tc>
          <w:tcPr>
            <w:tcW w:w="2859" w:type="dxa"/>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p>
        </w:tc>
        <w:tc>
          <w:tcPr>
            <w:tcW w:w="1454" w:type="dxa"/>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p>
        </w:tc>
        <w:tc>
          <w:tcPr>
            <w:tcW w:w="1950" w:type="dxa"/>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p>
        </w:tc>
        <w:tc>
          <w:tcPr>
            <w:tcW w:w="1995" w:type="dxa"/>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p>
        </w:tc>
        <w:tc>
          <w:tcPr>
            <w:tcW w:w="13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建立</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60</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个施工作业日以上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台账</w:t>
            </w:r>
            <w:r>
              <w:rPr>
                <w:rFonts w:hint="default" w:ascii="仿宋_GB2312" w:hAnsi="微软雅黑" w:eastAsia="仿宋_GB2312" w:cs="宋体"/>
                <w:color w:val="000000" w:themeColor="text1"/>
                <w:kern w:val="0"/>
                <w:sz w:val="24"/>
                <w:szCs w:val="24"/>
                <w:highlight w:val="none"/>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1.5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continue"/>
            <w:tcBorders>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1"/>
                <w:highlight w:val="none"/>
              </w:rPr>
            </w:pPr>
          </w:p>
        </w:tc>
      </w:tr>
      <w:tr>
        <w:tblPrEx>
          <w:tblCellMar>
            <w:top w:w="0" w:type="dxa"/>
            <w:left w:w="108" w:type="dxa"/>
            <w:bottom w:w="0" w:type="dxa"/>
            <w:right w:w="108" w:type="dxa"/>
          </w:tblCellMar>
        </w:tblPrEx>
        <w:trPr>
          <w:trHeight w:val="9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施工工地未设置硬质密闭围挡，或者未采取覆盖、分段作业、择时施工、洒水抑尘、冲洗地面和车辆等扬尘污染防治措施的 </w:t>
            </w:r>
          </w:p>
        </w:tc>
        <w:tc>
          <w:tcPr>
            <w:tcW w:w="14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440214702001</w:t>
            </w:r>
          </w:p>
        </w:tc>
        <w:tc>
          <w:tcPr>
            <w:tcW w:w="19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四</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第一项</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责令限期改正，处五万元以上十万元以下罚款；拒不改正的，责令其停工整顿</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具有以下违法行为1-3项的</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240" w:firstLineChars="100"/>
              <w:contextualSpacing/>
              <w:jc w:val="left"/>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（3）未采取分段作业措施；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（4）未采取择时施工措施；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（5）未采取洒水抑尘措施；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（6）未采取冲洗地面措施；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（7）未采取冲洗车辆措施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顿</w:t>
            </w:r>
          </w:p>
        </w:tc>
      </w:tr>
      <w:tr>
        <w:tblPrEx>
          <w:tblCellMar>
            <w:top w:w="0" w:type="dxa"/>
            <w:left w:w="108" w:type="dxa"/>
            <w:bottom w:w="0" w:type="dxa"/>
            <w:right w:w="108"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19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具有以下违法行为4-6项的</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480" w:firstLineChars="200"/>
              <w:contextualSpacing/>
              <w:jc w:val="left"/>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（3）未采取分段作业措施；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（4）未采取择时施工措施；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（5）未采取洒水抑尘措施；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（6）未采取冲洗地面措施；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（7）未采取冲洗车辆措施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continue"/>
            <w:tcBorders>
              <w:left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661"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具有以下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所有</w:t>
            </w:r>
            <w:r>
              <w:rPr>
                <w:rFonts w:hint="eastAsia" w:ascii="仿宋_GB2312" w:hAnsi="微软雅黑" w:eastAsia="仿宋_GB2312" w:cs="宋体"/>
                <w:color w:val="000000" w:themeColor="text1"/>
                <w:kern w:val="0"/>
                <w:sz w:val="24"/>
                <w:szCs w:val="24"/>
                <w:highlight w:val="none"/>
                <w14:textFill>
                  <w14:solidFill>
                    <w14:schemeClr w14:val="tx1"/>
                  </w14:solidFill>
                </w14:textFill>
              </w:rPr>
              <w:t>违法行为的</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34" w:right="0" w:firstLine="240" w:firstLineChars="100"/>
              <w:contextualSpacing/>
              <w:jc w:val="left"/>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（3）未采取分段作业措施；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（4）未采取择时施工措施；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（5）未采取洒水抑尘措施；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（6）未采取冲洗地面措施；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（7）未采取冲洗车辆措施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万元以上10万元以下的罚款</w:t>
            </w:r>
            <w:r>
              <w:rPr>
                <w:rFonts w:hint="default" w:ascii="仿宋_GB2312" w:hAnsi="微软雅黑" w:eastAsia="仿宋_GB2312" w:cs="宋体"/>
                <w:color w:val="000000" w:themeColor="text1"/>
                <w:kern w:val="0"/>
                <w:sz w:val="24"/>
                <w:szCs w:val="24"/>
                <w:highlight w:val="none"/>
                <w14:textFill>
                  <w14:solidFill>
                    <w14:schemeClr w14:val="tx1"/>
                  </w14:solidFill>
                </w14:textFill>
              </w:rPr>
              <w:t xml:space="preserve"> </w:t>
            </w:r>
          </w:p>
        </w:tc>
        <w:tc>
          <w:tcPr>
            <w:tcW w:w="145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143" w:hRule="atLeast"/>
          <w:jc w:val="center"/>
        </w:trPr>
        <w:tc>
          <w:tcPr>
            <w:tcW w:w="70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p>
        </w:tc>
        <w:tc>
          <w:tcPr>
            <w:tcW w:w="2859"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未采用符合标准的密目防尘网或者防尘布遮盖在施工工地内堆存的建筑土方、建筑垃圾、渣土和散装物料的</w:t>
            </w:r>
          </w:p>
        </w:tc>
        <w:tc>
          <w:tcPr>
            <w:tcW w:w="14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440214700001</w:t>
            </w:r>
          </w:p>
        </w:tc>
        <w:tc>
          <w:tcPr>
            <w:tcW w:w="195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四</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第二项</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责令限期改正，处五万元以上十万元以下罚款；拒不改正的，责令其停工整顿</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平方米以下的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顿</w:t>
            </w:r>
          </w:p>
        </w:tc>
      </w:tr>
      <w:tr>
        <w:tblPrEx>
          <w:tblCellMar>
            <w:top w:w="0" w:type="dxa"/>
            <w:left w:w="108" w:type="dxa"/>
            <w:bottom w:w="0" w:type="dxa"/>
            <w:right w:w="108" w:type="dxa"/>
          </w:tblCellMar>
        </w:tblPrEx>
        <w:trPr>
          <w:trHeight w:val="2143" w:hRule="atLeast"/>
          <w:jc w:val="center"/>
        </w:trPr>
        <w:tc>
          <w:tcPr>
            <w:tcW w:w="7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85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平方米以下的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143" w:hRule="atLeast"/>
          <w:jc w:val="center"/>
        </w:trPr>
        <w:tc>
          <w:tcPr>
            <w:tcW w:w="70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平方米以上的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万元以上10万元以下的罚款</w:t>
            </w:r>
          </w:p>
        </w:tc>
        <w:tc>
          <w:tcPr>
            <w:tcW w:w="145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128" w:hRule="atLeast"/>
          <w:jc w:val="center"/>
        </w:trPr>
        <w:tc>
          <w:tcPr>
            <w:tcW w:w="70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4</w:t>
            </w:r>
          </w:p>
        </w:tc>
        <w:tc>
          <w:tcPr>
            <w:tcW w:w="2859"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未及时清运建筑土方、建筑垃圾、渣土和散装物料的</w:t>
            </w:r>
          </w:p>
        </w:tc>
        <w:tc>
          <w:tcPr>
            <w:tcW w:w="14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440214695001</w:t>
            </w:r>
          </w:p>
        </w:tc>
        <w:tc>
          <w:tcPr>
            <w:tcW w:w="195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四</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第三项</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责令限期改正，处五万元以上十万元以下罚款；拒不改正的，责令其停工整顿</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平方米以下的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顿</w:t>
            </w:r>
          </w:p>
        </w:tc>
      </w:tr>
      <w:tr>
        <w:tblPrEx>
          <w:tblCellMar>
            <w:top w:w="0" w:type="dxa"/>
            <w:left w:w="108" w:type="dxa"/>
            <w:bottom w:w="0" w:type="dxa"/>
            <w:right w:w="108" w:type="dxa"/>
          </w:tblCellMar>
        </w:tblPrEx>
        <w:trPr>
          <w:trHeight w:val="1078" w:hRule="atLeast"/>
          <w:jc w:val="center"/>
        </w:trPr>
        <w:tc>
          <w:tcPr>
            <w:tcW w:w="7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85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平方米以下的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97" w:hRule="atLeast"/>
          <w:jc w:val="center"/>
        </w:trPr>
        <w:tc>
          <w:tcPr>
            <w:tcW w:w="7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default" w:ascii="仿宋_GB2312" w:hAnsi="微软雅黑" w:eastAsia="仿宋_GB2312" w:cs="宋体"/>
                <w:color w:val="000000" w:themeColor="text1"/>
                <w:kern w:val="0"/>
                <w:sz w:val="24"/>
                <w:szCs w:val="24"/>
                <w:highlight w:val="none"/>
                <w14:textFill>
                  <w14:solidFill>
                    <w14:schemeClr w14:val="tx1"/>
                  </w14:solidFill>
                </w14:textFill>
              </w:rPr>
              <w:t>平方米以上的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万元以上10万元以下的罚款</w:t>
            </w:r>
          </w:p>
        </w:tc>
        <w:tc>
          <w:tcPr>
            <w:tcW w:w="145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95" w:hRule="atLeast"/>
          <w:jc w:val="center"/>
        </w:trPr>
        <w:tc>
          <w:tcPr>
            <w:tcW w:w="70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p>
        </w:tc>
        <w:tc>
          <w:tcPr>
            <w:tcW w:w="2859"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贮存水泥、石灰、石膏、砂土等的场所未密闭水泥、石灰、石膏、砂土等易产生扬尘的物料的</w:t>
            </w:r>
          </w:p>
        </w:tc>
        <w:tc>
          <w:tcPr>
            <w:tcW w:w="14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440214692001</w:t>
            </w:r>
          </w:p>
        </w:tc>
        <w:tc>
          <w:tcPr>
            <w:tcW w:w="195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第一项</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责令改正，处一万元以上十万元以下的罚款；拒不改正的，责令停工整治或者停业整治</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处1万元以上4万元以下的罚款</w:t>
            </w:r>
          </w:p>
        </w:tc>
        <w:tc>
          <w:tcPr>
            <w:tcW w:w="145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拒不改正的，责令停工整治或者停业整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治</w:t>
            </w:r>
          </w:p>
        </w:tc>
      </w:tr>
      <w:tr>
        <w:tblPrEx>
          <w:tblCellMar>
            <w:top w:w="0" w:type="dxa"/>
            <w:left w:w="108" w:type="dxa"/>
            <w:bottom w:w="0" w:type="dxa"/>
            <w:right w:w="108" w:type="dxa"/>
          </w:tblCellMar>
        </w:tblPrEx>
        <w:trPr>
          <w:trHeight w:val="1048" w:hRule="atLeast"/>
          <w:jc w:val="center"/>
        </w:trPr>
        <w:tc>
          <w:tcPr>
            <w:tcW w:w="7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85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45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70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45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729" w:hRule="atLeast"/>
          <w:jc w:val="center"/>
        </w:trPr>
        <w:tc>
          <w:tcPr>
            <w:tcW w:w="700"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p>
        </w:tc>
        <w:tc>
          <w:tcPr>
            <w:tcW w:w="2859"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both"/>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对不能密闭的易产生扬尘的物料，未设置不低于堆放物高度的严密围挡或者未采取有效覆盖措施防治扬尘污染的</w:t>
            </w:r>
          </w:p>
        </w:tc>
        <w:tc>
          <w:tcPr>
            <w:tcW w:w="14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440214689001</w:t>
            </w:r>
          </w:p>
        </w:tc>
        <w:tc>
          <w:tcPr>
            <w:tcW w:w="195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第二项</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责令改正，处一万元以上十万元以下的罚款；拒不改正的，责令停工整治或者停业整治</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处1万元以上4万元以下的罚款</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拒不改正的，责令停工整治或者停业整</w:t>
            </w:r>
            <w:r>
              <w:rPr>
                <w:rFonts w:hint="default" w:ascii="仿宋_GB2312" w:hAnsi="微软雅黑" w:eastAsia="仿宋_GB2312" w:cs="宋体"/>
                <w:color w:val="000000" w:themeColor="text1"/>
                <w:kern w:val="0"/>
                <w:sz w:val="24"/>
                <w:szCs w:val="24"/>
                <w:highlight w:val="none"/>
                <w14:textFill>
                  <w14:solidFill>
                    <w14:schemeClr w14:val="tx1"/>
                  </w14:solidFill>
                </w14:textFill>
              </w:rPr>
              <w:t>治</w:t>
            </w:r>
          </w:p>
        </w:tc>
      </w:tr>
      <w:tr>
        <w:tblPrEx>
          <w:tblCellMar>
            <w:top w:w="0" w:type="dxa"/>
            <w:left w:w="108" w:type="dxa"/>
            <w:bottom w:w="0" w:type="dxa"/>
            <w:right w:w="108" w:type="dxa"/>
          </w:tblCellMar>
        </w:tblPrEx>
        <w:trPr>
          <w:trHeight w:val="729" w:hRule="atLeast"/>
          <w:jc w:val="center"/>
        </w:trPr>
        <w:tc>
          <w:tcPr>
            <w:tcW w:w="7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85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平方米以内</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29" w:hRule="atLeast"/>
          <w:jc w:val="center"/>
        </w:trPr>
        <w:tc>
          <w:tcPr>
            <w:tcW w:w="7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物料占地</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面积在</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500</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平方米以上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825" w:hRule="atLeast"/>
          <w:jc w:val="center"/>
        </w:trPr>
        <w:tc>
          <w:tcPr>
            <w:tcW w:w="700"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7</w:t>
            </w:r>
          </w:p>
        </w:tc>
        <w:tc>
          <w:tcPr>
            <w:tcW w:w="2859"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填埋场和消纳场未采取有效措施防治扬尘污染的</w:t>
            </w:r>
          </w:p>
        </w:tc>
        <w:tc>
          <w:tcPr>
            <w:tcW w:w="14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440214688001</w:t>
            </w:r>
          </w:p>
        </w:tc>
        <w:tc>
          <w:tcPr>
            <w:tcW w:w="195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第三项</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责令改正，处一万元以上十万元以下的罚款；拒不改正的，责令停工整治或者停业整治</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未采取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防尘措施1-2项的</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240" w:firstLineChars="100"/>
              <w:contextualSpacing/>
              <w:jc w:val="left"/>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）未采取择时</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作业</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）未采取洒水抑尘措施；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）未采取冲洗地面措施；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处1万元以上4万元以下的罚款</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拒不改正的，责令停工整治或者停业整治</w:t>
            </w:r>
          </w:p>
        </w:tc>
      </w:tr>
      <w:tr>
        <w:tblPrEx>
          <w:tblCellMar>
            <w:top w:w="0" w:type="dxa"/>
            <w:left w:w="108" w:type="dxa"/>
            <w:bottom w:w="0" w:type="dxa"/>
            <w:right w:w="108" w:type="dxa"/>
          </w:tblCellMar>
        </w:tblPrEx>
        <w:trPr>
          <w:trHeight w:val="726" w:hRule="atLeast"/>
          <w:jc w:val="center"/>
        </w:trPr>
        <w:tc>
          <w:tcPr>
            <w:tcW w:w="7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85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未采取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防尘措施3-4项的</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240" w:firstLineChars="100"/>
              <w:contextualSpacing/>
              <w:jc w:val="left"/>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）未采取择时</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作业</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）未采取洒水抑尘措施；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）未采取冲洗地面措施；</w:t>
            </w: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26" w:hRule="atLeast"/>
          <w:jc w:val="center"/>
        </w:trPr>
        <w:tc>
          <w:tcPr>
            <w:tcW w:w="70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未采取</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以下</w:t>
            </w:r>
            <w:r>
              <w:rPr>
                <w:rFonts w:hint="default" w:ascii="仿宋_GB2312" w:hAnsi="微软雅黑" w:eastAsia="仿宋_GB2312" w:cs="宋体"/>
                <w:color w:val="000000" w:themeColor="text1"/>
                <w:kern w:val="0"/>
                <w:sz w:val="24"/>
                <w:szCs w:val="24"/>
                <w:highlight w:val="none"/>
                <w14:textFill>
                  <w14:solidFill>
                    <w14:schemeClr w14:val="tx1"/>
                  </w14:solidFill>
                </w14:textFill>
              </w:rPr>
              <w:t>防尘措施5-6项的</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240" w:firstLineChars="100"/>
              <w:contextualSpacing/>
              <w:jc w:val="left"/>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（1）未设置硬质密闭围挡；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（2）未采取覆盖、措施；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）未采取择时</w:t>
            </w:r>
            <w:r>
              <w:rPr>
                <w:rFonts w:hint="default" w:ascii="仿宋_GB2312" w:hAnsi="微软雅黑" w:eastAsia="仿宋_GB2312" w:cs="宋体"/>
                <w:color w:val="000000" w:themeColor="text1"/>
                <w:kern w:val="0"/>
                <w:sz w:val="24"/>
                <w:szCs w:val="24"/>
                <w:highlight w:val="none"/>
                <w14:textFill>
                  <w14:solidFill>
                    <w14:schemeClr w14:val="tx1"/>
                  </w14:solidFill>
                </w14:textFill>
              </w:rPr>
              <w:t>作业</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4</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）未采取洒水抑尘措施；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textAlignment w:val="auto"/>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）未采取冲洗地面措施；</w:t>
            </w:r>
          </w:p>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r>
              <w:rPr>
                <w:rFonts w:hint="default" w:ascii="仿宋_GB2312" w:hAnsi="微软雅黑" w:eastAsia="仿宋_GB2312" w:cs="宋体"/>
                <w:color w:val="000000" w:themeColor="text1"/>
                <w:kern w:val="0"/>
                <w:sz w:val="24"/>
                <w:szCs w:val="24"/>
                <w:highlight w:val="none"/>
                <w14:textFill>
                  <w14:solidFill>
                    <w14:schemeClr w14:val="tx1"/>
                  </w14:solidFill>
                </w14:textFill>
              </w:rPr>
              <w:t>6</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）未采取冲洗车辆措施</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72" w:hRule="atLeast"/>
          <w:jc w:val="center"/>
        </w:trPr>
        <w:tc>
          <w:tcPr>
            <w:tcW w:w="700"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p>
        </w:tc>
        <w:tc>
          <w:tcPr>
            <w:tcW w:w="2859"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装卸物料未采取有效的扬尘污染防治措施的</w:t>
            </w:r>
          </w:p>
        </w:tc>
        <w:tc>
          <w:tcPr>
            <w:tcW w:w="14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440214706001</w:t>
            </w:r>
          </w:p>
        </w:tc>
        <w:tc>
          <w:tcPr>
            <w:tcW w:w="195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五</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r>
              <w:rPr>
                <w:rFonts w:hint="default" w:ascii="仿宋_GB2312" w:hAnsi="微软雅黑" w:eastAsia="仿宋_GB2312" w:cs="宋体"/>
                <w:color w:val="000000" w:themeColor="text1"/>
                <w:kern w:val="0"/>
                <w:sz w:val="24"/>
                <w:szCs w:val="24"/>
                <w:highlight w:val="none"/>
                <w14:textFill>
                  <w14:solidFill>
                    <w14:schemeClr w14:val="tx1"/>
                  </w14:solidFill>
                </w14:textFill>
              </w:rPr>
              <w:t>第四项</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责令改正，处一万元以上十万元以下的罚款；拒不改正的，责令停工整治或者停业整治</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车次</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处1万元以上4万元以下的罚款</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拒不改正的，责令停工整治或者停业整治</w:t>
            </w:r>
          </w:p>
        </w:tc>
      </w:tr>
      <w:tr>
        <w:tblPrEx>
          <w:tblCellMar>
            <w:top w:w="0" w:type="dxa"/>
            <w:left w:w="108" w:type="dxa"/>
            <w:bottom w:w="0" w:type="dxa"/>
            <w:right w:w="108" w:type="dxa"/>
          </w:tblCellMar>
        </w:tblPrEx>
        <w:trPr>
          <w:trHeight w:val="931" w:hRule="atLeast"/>
          <w:jc w:val="center"/>
        </w:trPr>
        <w:tc>
          <w:tcPr>
            <w:tcW w:w="70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285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highlight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w:t>
            </w:r>
            <w:r>
              <w:rPr>
                <w:rFonts w:hint="default" w:ascii="仿宋_GB2312" w:hAnsi="微软雅黑" w:eastAsia="仿宋_GB2312" w:cs="宋体"/>
                <w:color w:val="000000" w:themeColor="text1"/>
                <w:kern w:val="0"/>
                <w:sz w:val="24"/>
                <w:szCs w:val="24"/>
                <w:highlight w:val="none"/>
                <w14:textFill>
                  <w14:solidFill>
                    <w14:schemeClr w14:val="tx1"/>
                  </w14:solidFill>
                </w14:textFill>
              </w:rPr>
              <w:t>车次</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上</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w:t>
            </w:r>
            <w:r>
              <w:rPr>
                <w:rFonts w:hint="default" w:ascii="仿宋_GB2312" w:hAnsi="微软雅黑" w:eastAsia="仿宋_GB2312" w:cs="宋体"/>
                <w:color w:val="000000" w:themeColor="text1"/>
                <w:kern w:val="0"/>
                <w:sz w:val="24"/>
                <w:szCs w:val="24"/>
                <w:highlight w:val="none"/>
                <w14:textFill>
                  <w14:solidFill>
                    <w14:schemeClr w14:val="tx1"/>
                  </w14:solidFill>
                </w14:textFill>
              </w:rPr>
              <w:t>车次以下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11" w:hRule="atLeast"/>
          <w:jc w:val="center"/>
        </w:trPr>
        <w:tc>
          <w:tcPr>
            <w:tcW w:w="70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6</w:t>
            </w:r>
            <w:r>
              <w:rPr>
                <w:rFonts w:hint="default" w:ascii="仿宋_GB2312" w:hAnsi="微软雅黑" w:eastAsia="仿宋_GB2312" w:cs="宋体"/>
                <w:color w:val="000000" w:themeColor="text1"/>
                <w:kern w:val="0"/>
                <w:sz w:val="24"/>
                <w:szCs w:val="24"/>
                <w:highlight w:val="none"/>
                <w14:textFill>
                  <w14:solidFill>
                    <w14:schemeClr w14:val="tx1"/>
                  </w14:solidFill>
                </w14:textFill>
              </w:rPr>
              <w:t>车次</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以</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上</w:t>
            </w:r>
            <w:r>
              <w:rPr>
                <w:rFonts w:hint="eastAsia" w:ascii="仿宋_GB2312" w:hAnsi="微软雅黑" w:eastAsia="仿宋_GB2312" w:cs="宋体"/>
                <w:color w:val="000000" w:themeColor="text1"/>
                <w:kern w:val="0"/>
                <w:sz w:val="24"/>
                <w:szCs w:val="24"/>
                <w:highlight w:val="none"/>
                <w14:textFill>
                  <w14:solidFill>
                    <w14:schemeClr w14:val="tx1"/>
                  </w14:solidFill>
                </w14:textFill>
              </w:rPr>
              <w:t>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38"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9</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建设单位对暂时不能开工的建设用地的裸露地面未进行覆盖、绿化、铺装或者遮盖的</w:t>
            </w:r>
          </w:p>
        </w:tc>
        <w:tc>
          <w:tcPr>
            <w:tcW w:w="14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440214686001</w:t>
            </w:r>
          </w:p>
        </w:tc>
        <w:tc>
          <w:tcPr>
            <w:tcW w:w="19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六</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责令限期改正，处五万元以上十万元以下罚款。</w:t>
            </w:r>
          </w:p>
        </w:tc>
        <w:tc>
          <w:tcPr>
            <w:tcW w:w="1305" w:type="dxa"/>
            <w:tcBorders>
              <w:top w:val="single" w:color="auto" w:sz="2"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初次违法，或在责令改正期限内完成改正的</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责令限期改正</w:t>
            </w:r>
          </w:p>
        </w:tc>
      </w:tr>
      <w:tr>
        <w:tblPrEx>
          <w:tblCellMar>
            <w:top w:w="0" w:type="dxa"/>
            <w:left w:w="108" w:type="dxa"/>
            <w:bottom w:w="0" w:type="dxa"/>
            <w:right w:w="108" w:type="dxa"/>
          </w:tblCellMar>
        </w:tblPrEx>
        <w:trPr>
          <w:trHeight w:val="160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超过责令改正期限未完成改正，经督办后改正；或半年内</w:t>
            </w:r>
            <w:r>
              <w:rPr>
                <w:rFonts w:hint="eastAsia" w:ascii="仿宋_GB2312" w:hAnsi="微软雅黑" w:eastAsia="仿宋_GB2312" w:cs="宋体"/>
                <w:kern w:val="0"/>
                <w:sz w:val="24"/>
                <w:szCs w:val="24"/>
                <w:highlight w:val="none"/>
                <w:lang w:eastAsia="zh-CN"/>
              </w:rPr>
              <w:t>涉事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建设用地</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有</w:t>
            </w:r>
            <w:r>
              <w:rPr>
                <w:rFonts w:hint="eastAsia" w:ascii="仿宋_GB2312" w:hAnsi="微软雅黑" w:eastAsia="仿宋_GB2312" w:cs="宋体"/>
                <w:kern w:val="0"/>
                <w:sz w:val="24"/>
                <w:szCs w:val="24"/>
                <w:highlight w:val="none"/>
              </w:rPr>
              <w:t>两次违反本条行为的</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6.5</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万元以下的罚款；</w:t>
            </w:r>
          </w:p>
        </w:tc>
        <w:tc>
          <w:tcPr>
            <w:tcW w:w="1455" w:type="dxa"/>
            <w:vMerge w:val="continue"/>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kern w:val="0"/>
                <w:sz w:val="24"/>
                <w:szCs w:val="24"/>
                <w:highlight w:val="none"/>
              </w:rPr>
            </w:pPr>
            <w:r>
              <w:rPr>
                <w:rFonts w:hint="eastAsia" w:ascii="仿宋_GB2312" w:hAnsi="微软雅黑" w:eastAsia="仿宋_GB2312" w:cs="宋体"/>
                <w:kern w:val="0"/>
                <w:sz w:val="24"/>
                <w:szCs w:val="24"/>
                <w:highlight w:val="none"/>
              </w:rPr>
              <w:t>超过责令改正期限未完成改正，经督办仍拒不改正；或半年内</w:t>
            </w:r>
            <w:r>
              <w:rPr>
                <w:rFonts w:hint="eastAsia" w:ascii="仿宋_GB2312" w:hAnsi="微软雅黑" w:eastAsia="仿宋_GB2312" w:cs="宋体"/>
                <w:kern w:val="0"/>
                <w:sz w:val="24"/>
                <w:szCs w:val="24"/>
                <w:highlight w:val="none"/>
                <w:lang w:eastAsia="zh-CN"/>
              </w:rPr>
              <w:t>涉事</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建设用地</w:t>
            </w:r>
            <w:r>
              <w:rPr>
                <w:rFonts w:hint="eastAsia" w:ascii="仿宋_GB2312" w:hAnsi="微软雅黑" w:eastAsia="仿宋_GB2312" w:cs="宋体"/>
                <w:kern w:val="0"/>
                <w:sz w:val="24"/>
                <w:szCs w:val="24"/>
                <w:highlight w:val="none"/>
              </w:rPr>
              <w:t>有三次以上违反本条行为的</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8</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万元以上10万元以下的罚款；拒不改正的，责令停工整治</w:t>
            </w:r>
          </w:p>
        </w:tc>
        <w:tc>
          <w:tcPr>
            <w:tcW w:w="145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34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10</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拒不执行停止工地土石方作业或者建筑物拆除施工等重污染天气应急措施的</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440214685001</w:t>
            </w:r>
          </w:p>
        </w:tc>
        <w:tc>
          <w:tcPr>
            <w:tcW w:w="19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firstLine="240" w:firstLineChars="10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七</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leftChars="0" w:right="0" w:firstLine="0" w:firstLineChars="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处</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二万元以上十万元以下罚款</w:t>
            </w:r>
            <w:r>
              <w:rPr>
                <w:rFonts w:hint="default" w:ascii="仿宋_GB2312" w:hAnsi="微软雅黑" w:eastAsia="仿宋_GB2312" w:cs="宋体"/>
                <w:color w:val="000000" w:themeColor="text1"/>
                <w:kern w:val="0"/>
                <w:sz w:val="24"/>
                <w:szCs w:val="24"/>
                <w:highlight w:val="none"/>
                <w14:textFill>
                  <w14:solidFill>
                    <w14:schemeClr w14:val="tx1"/>
                  </w14:solidFill>
                </w14:textFill>
              </w:rPr>
              <w:t>。</w:t>
            </w:r>
          </w:p>
        </w:tc>
        <w:tc>
          <w:tcPr>
            <w:tcW w:w="130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1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拒不执行停止</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1次的</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2</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万元以上4万元以下的罚款</w:t>
            </w:r>
          </w:p>
        </w:tc>
        <w:tc>
          <w:tcPr>
            <w:tcW w:w="1455" w:type="dxa"/>
            <w:vMerge w:val="restart"/>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002"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1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拒不执行停止</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2次的</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处4万元以上7万元以下的罚款</w:t>
            </w:r>
          </w:p>
        </w:tc>
        <w:tc>
          <w:tcPr>
            <w:tcW w:w="1455" w:type="dxa"/>
            <w:vMerge w:val="continue"/>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67"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拒不执行停止</w:t>
            </w:r>
            <w:r>
              <w:rPr>
                <w:rFonts w:hint="eastAsia" w:ascii="仿宋_GB2312" w:hAnsi="微软雅黑" w:eastAsia="仿宋_GB2312" w:cs="宋体"/>
                <w:color w:val="000000" w:themeColor="text1"/>
                <w:kern w:val="0"/>
                <w:sz w:val="24"/>
                <w:szCs w:val="24"/>
                <w:highlight w:val="none"/>
                <w:lang w:val="en-US" w:eastAsia="zh-CN"/>
                <w14:textFill>
                  <w14:solidFill>
                    <w14:schemeClr w14:val="tx1"/>
                  </w14:solidFill>
                </w14:textFill>
              </w:rPr>
              <w:t>3次以上的</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处7万元以上10万元以下的罚款</w:t>
            </w:r>
          </w:p>
        </w:tc>
        <w:tc>
          <w:tcPr>
            <w:tcW w:w="1455" w:type="dxa"/>
            <w:vMerge w:val="continue"/>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728"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11</w:t>
            </w:r>
          </w:p>
        </w:tc>
        <w:tc>
          <w:tcPr>
            <w:tcW w:w="28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以拒绝进入现场等方式拒不接受生态环境主管部门及其环境执法机构或者其他负有扬尘污染防治监督管理职责的部门的监督检查，或者在检查中弄虚作假的</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440214000001</w:t>
            </w:r>
          </w:p>
        </w:tc>
        <w:tc>
          <w:tcPr>
            <w:tcW w:w="195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firstLine="240" w:firstLineChars="10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 xml:space="preserve">  </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《江门市扬尘污染防治条例》第三十</w:t>
            </w:r>
            <w:r>
              <w:rPr>
                <w:rFonts w:hint="default" w:ascii="仿宋_GB2312" w:hAnsi="微软雅黑" w:eastAsia="仿宋_GB2312" w:cs="宋体"/>
                <w:color w:val="000000" w:themeColor="text1"/>
                <w:kern w:val="0"/>
                <w:sz w:val="24"/>
                <w:szCs w:val="24"/>
                <w:highlight w:val="none"/>
                <w14:textFill>
                  <w14:solidFill>
                    <w14:schemeClr w14:val="tx1"/>
                  </w14:solidFill>
                </w14:textFill>
              </w:rPr>
              <w:t>八</w:t>
            </w:r>
            <w:r>
              <w:rPr>
                <w:rFonts w:hint="eastAsia" w:ascii="仿宋_GB2312" w:hAnsi="微软雅黑" w:eastAsia="仿宋_GB2312" w:cs="宋体"/>
                <w:color w:val="000000" w:themeColor="text1"/>
                <w:kern w:val="0"/>
                <w:sz w:val="24"/>
                <w:szCs w:val="24"/>
                <w:highlight w:val="none"/>
                <w14:textFill>
                  <w14:solidFill>
                    <w14:schemeClr w14:val="tx1"/>
                  </w14:solidFill>
                </w14:textFill>
              </w:rPr>
              <w:t>条</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eastAsia"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责令改正，处三万元以上二十万元以下罚款。</w:t>
            </w:r>
          </w:p>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single" w:color="auto" w:sz="4" w:space="0"/>
              <w:left w:val="nil"/>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允许负有扬尘污染防治监督管理职责的部门进入现场检查，但未按时提供相关资料的</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w:t>
            </w:r>
            <w:r>
              <w:rPr>
                <w:rFonts w:hint="default" w:ascii="仿宋_GB2312" w:hAnsi="微软雅黑" w:eastAsia="仿宋_GB2312" w:cs="宋体"/>
                <w:color w:val="000000" w:themeColor="text1"/>
                <w:kern w:val="0"/>
                <w:sz w:val="24"/>
                <w:szCs w:val="24"/>
                <w:highlight w:val="none"/>
                <w14:textFill>
                  <w14:solidFill>
                    <w14:schemeClr w14:val="tx1"/>
                  </w14:solidFill>
                </w14:textFill>
              </w:rPr>
              <w:t>3</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万元以上8万元以下罚款</w:t>
            </w:r>
          </w:p>
        </w:tc>
        <w:tc>
          <w:tcPr>
            <w:tcW w:w="1455"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责令改正</w:t>
            </w:r>
          </w:p>
        </w:tc>
      </w:tr>
      <w:tr>
        <w:tblPrEx>
          <w:tblCellMar>
            <w:top w:w="0" w:type="dxa"/>
            <w:left w:w="108" w:type="dxa"/>
            <w:bottom w:w="0" w:type="dxa"/>
            <w:right w:w="108" w:type="dxa"/>
          </w:tblCellMar>
        </w:tblPrEx>
        <w:trPr>
          <w:trHeight w:val="1295"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一般</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允许负有扬尘污染防治监督管理职责的部门进入现场检查，</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但</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不提供相关资料的</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处8万元以上14万元以下罚款</w:t>
            </w:r>
          </w:p>
        </w:tc>
        <w:tc>
          <w:tcPr>
            <w:tcW w:w="145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566"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jc w:val="center"/>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拒绝负有扬尘污染防治监督管理职责的部门进入现场检查，或</w:t>
            </w:r>
            <w:r>
              <w:rPr>
                <w:rFonts w:hint="eastAsia" w:ascii="仿宋_GB2312" w:hAnsi="微软雅黑" w:eastAsia="仿宋_GB2312" w:cs="宋体"/>
                <w:kern w:val="0"/>
                <w:sz w:val="24"/>
                <w:szCs w:val="24"/>
                <w:highlight w:val="none"/>
              </w:rPr>
              <w:t>三个月</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内</w:t>
            </w:r>
            <w:r>
              <w:rPr>
                <w:rFonts w:hint="eastAsia" w:ascii="仿宋_GB2312" w:hAnsi="微软雅黑" w:eastAsia="仿宋_GB2312" w:cs="宋体"/>
                <w:color w:val="000000" w:themeColor="text1"/>
                <w:kern w:val="0"/>
                <w:sz w:val="24"/>
                <w:szCs w:val="24"/>
                <w:highlight w:val="none"/>
                <w:lang w:eastAsia="zh-CN"/>
                <w14:textFill>
                  <w14:solidFill>
                    <w14:schemeClr w14:val="tx1"/>
                  </w14:solidFill>
                </w14:textFill>
              </w:rPr>
              <w:t>在江门市范围内</w:t>
            </w:r>
            <w:r>
              <w:rPr>
                <w:rFonts w:hint="eastAsia" w:ascii="仿宋_GB2312" w:hAnsi="微软雅黑" w:eastAsia="仿宋_GB2312" w:cs="宋体"/>
                <w:color w:val="000000" w:themeColor="text1"/>
                <w:kern w:val="0"/>
                <w:sz w:val="24"/>
                <w:szCs w:val="24"/>
                <w:highlight w:val="none"/>
                <w14:textFill>
                  <w14:solidFill>
                    <w14:schemeClr w14:val="tx1"/>
                  </w14:solidFill>
                </w14:textFill>
              </w:rPr>
              <w:t>发生两次以上违反本条行为，或在检查中弄虚作假的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r>
              <w:rPr>
                <w:rFonts w:hint="eastAsia" w:ascii="仿宋_GB2312" w:hAnsi="微软雅黑" w:eastAsia="仿宋_GB2312" w:cs="宋体"/>
                <w:color w:val="000000" w:themeColor="text1"/>
                <w:kern w:val="0"/>
                <w:sz w:val="24"/>
                <w:szCs w:val="24"/>
                <w:highlight w:val="none"/>
                <w14:textFill>
                  <w14:solidFill>
                    <w14:schemeClr w14:val="tx1"/>
                  </w14:solidFill>
                </w14:textFill>
              </w:rPr>
              <w:t>处14万元以上20万元以下罚款</w:t>
            </w:r>
          </w:p>
        </w:tc>
        <w:tc>
          <w:tcPr>
            <w:tcW w:w="1455"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0" w:lineRule="atLeast"/>
              <w:ind w:left="0" w:right="0"/>
              <w:contextualSpacing/>
              <w:rPr>
                <w:rFonts w:hint="default" w:ascii="仿宋_GB2312" w:hAnsi="微软雅黑" w:eastAsia="仿宋_GB2312" w:cs="宋体"/>
                <w:color w:val="000000" w:themeColor="text1"/>
                <w:kern w:val="0"/>
                <w:sz w:val="24"/>
                <w:szCs w:val="24"/>
                <w:highlight w:val="none"/>
                <w14:textFill>
                  <w14:solidFill>
                    <w14:schemeClr w14:val="tx1"/>
                  </w14:solidFill>
                </w14:textFill>
              </w:rPr>
            </w:pPr>
          </w:p>
        </w:tc>
      </w:tr>
    </w:tbl>
    <w:p>
      <w:pPr>
        <w:pStyle w:val="2"/>
        <w:rPr>
          <w:highlight w:val="none"/>
        </w:rPr>
      </w:pPr>
    </w:p>
    <w:p>
      <w:pPr>
        <w:rPr>
          <w:highlight w:val="none"/>
        </w:rPr>
      </w:pPr>
    </w:p>
    <w:p>
      <w:pPr>
        <w:ind w:left="1185" w:leftChars="450" w:hanging="240" w:hangingChars="100"/>
        <w:jc w:val="left"/>
        <w:rPr>
          <w:rFonts w:ascii="仿宋_GB2312" w:hAnsi="微软雅黑" w:eastAsia="仿宋_GB2312" w:cs="宋体"/>
          <w:color w:val="000000"/>
          <w:kern w:val="0"/>
          <w:sz w:val="24"/>
          <w:szCs w:val="32"/>
          <w:highlight w:val="none"/>
        </w:rPr>
      </w:pPr>
      <w:r>
        <w:rPr>
          <w:rFonts w:hint="eastAsia" w:ascii="仿宋_GB2312" w:hAnsi="微软雅黑" w:eastAsia="仿宋_GB2312" w:cs="宋体"/>
          <w:color w:val="000000"/>
          <w:kern w:val="0"/>
          <w:sz w:val="24"/>
          <w:szCs w:val="32"/>
          <w:highlight w:val="none"/>
        </w:rPr>
        <w:t>注：1.《裁量基准》根据违法行为的具体情节，将裁量档次分为“</w:t>
      </w:r>
      <w:r>
        <w:rPr>
          <w:rFonts w:hint="eastAsia" w:ascii="仿宋_GB2312" w:hAnsi="微软雅黑" w:eastAsia="仿宋_GB2312" w:cs="宋体"/>
          <w:color w:val="000000" w:themeColor="text1"/>
          <w:kern w:val="0"/>
          <w:sz w:val="24"/>
          <w:szCs w:val="24"/>
          <w:highlight w:val="none"/>
          <w14:textFill>
            <w14:solidFill>
              <w14:schemeClr w14:val="tx1"/>
            </w14:solidFill>
          </w14:textFill>
        </w:rPr>
        <w:t>从轻</w:t>
      </w:r>
      <w:r>
        <w:rPr>
          <w:rFonts w:hint="eastAsia" w:ascii="仿宋_GB2312" w:hAnsi="微软雅黑" w:eastAsia="仿宋_GB2312" w:cs="宋体"/>
          <w:color w:val="000000"/>
          <w:kern w:val="0"/>
          <w:sz w:val="24"/>
          <w:szCs w:val="32"/>
          <w:highlight w:val="none"/>
        </w:rPr>
        <w:t>”、“一般”和“</w:t>
      </w:r>
      <w:r>
        <w:rPr>
          <w:rFonts w:hint="default" w:ascii="仿宋_GB2312" w:hAnsi="微软雅黑" w:eastAsia="仿宋_GB2312" w:cs="宋体"/>
          <w:color w:val="000000" w:themeColor="text1"/>
          <w:kern w:val="0"/>
          <w:sz w:val="24"/>
          <w:szCs w:val="24"/>
          <w:highlight w:val="none"/>
          <w14:textFill>
            <w14:solidFill>
              <w14:schemeClr w14:val="tx1"/>
            </w14:solidFill>
          </w14:textFill>
        </w:rPr>
        <w:t>从</w:t>
      </w:r>
      <w:r>
        <w:rPr>
          <w:rFonts w:hint="eastAsia" w:ascii="仿宋_GB2312" w:hAnsi="微软雅黑" w:eastAsia="仿宋_GB2312" w:cs="宋体"/>
          <w:color w:val="000000" w:themeColor="text1"/>
          <w:kern w:val="0"/>
          <w:sz w:val="24"/>
          <w:szCs w:val="24"/>
          <w:highlight w:val="none"/>
          <w14:textFill>
            <w14:solidFill>
              <w14:schemeClr w14:val="tx1"/>
            </w14:solidFill>
          </w14:textFill>
        </w:rPr>
        <w:t>重</w:t>
      </w:r>
      <w:r>
        <w:rPr>
          <w:rFonts w:hint="eastAsia" w:ascii="仿宋_GB2312" w:hAnsi="微软雅黑" w:eastAsia="仿宋_GB2312" w:cs="宋体"/>
          <w:color w:val="000000"/>
          <w:kern w:val="0"/>
          <w:sz w:val="24"/>
          <w:szCs w:val="32"/>
          <w:highlight w:val="none"/>
        </w:rPr>
        <w:t>”三个档次，并细化行为人的违法情节和后果作出相应的处罚基准。</w:t>
      </w:r>
    </w:p>
    <w:p>
      <w:pPr>
        <w:ind w:left="1275" w:leftChars="607" w:firstLine="120" w:firstLineChars="50"/>
        <w:jc w:val="left"/>
        <w:rPr>
          <w:rFonts w:ascii="仿宋_GB2312" w:hAnsi="微软雅黑" w:eastAsia="仿宋_GB2312" w:cs="宋体"/>
          <w:color w:val="000000"/>
          <w:kern w:val="0"/>
          <w:sz w:val="24"/>
          <w:szCs w:val="32"/>
          <w:highlight w:val="none"/>
        </w:rPr>
      </w:pPr>
      <w:r>
        <w:rPr>
          <w:rFonts w:hint="eastAsia" w:ascii="仿宋_GB2312" w:hAnsi="微软雅黑" w:eastAsia="仿宋_GB2312" w:cs="宋体"/>
          <w:color w:val="000000"/>
          <w:kern w:val="0"/>
          <w:sz w:val="24"/>
          <w:szCs w:val="32"/>
          <w:highlight w:val="none"/>
        </w:rPr>
        <w:t>2.违法情节和后果中“X年（月）内发生X次以上违反本条行为的”指行为人在执法人员发现有违法行为当天的近X年（月）内有发生违反同一条规定行为并受到行政处罚的情形，受到行政处罚以行政处罚决定书生效日期为准。</w:t>
      </w:r>
    </w:p>
    <w:p>
      <w:pPr>
        <w:rPr>
          <w:rFonts w:ascii="仿宋_GB2312" w:hAnsi="微软雅黑" w:eastAsia="仿宋_GB2312" w:cs="宋体"/>
          <w:color w:val="000000"/>
          <w:kern w:val="0"/>
          <w:sz w:val="24"/>
          <w:szCs w:val="32"/>
          <w:highlight w:val="none"/>
        </w:rPr>
      </w:pPr>
      <w:r>
        <w:rPr>
          <w:rFonts w:hint="eastAsia"/>
          <w:highlight w:val="none"/>
        </w:rPr>
        <w:t xml:space="preserve">              3.</w:t>
      </w:r>
      <w:r>
        <w:rPr>
          <w:rFonts w:hint="eastAsia" w:ascii="仿宋_GB2312" w:hAnsi="微软雅黑" w:eastAsia="仿宋_GB2312" w:cs="宋体"/>
          <w:color w:val="000000"/>
          <w:kern w:val="0"/>
          <w:sz w:val="24"/>
          <w:szCs w:val="32"/>
          <w:highlight w:val="none"/>
        </w:rPr>
        <w:t>“裸露面积”、“施工作业面积”均指水平投影面积。面积以执法人员确定的为准。</w:t>
      </w:r>
    </w:p>
    <w:p>
      <w:pPr>
        <w:ind w:left="1134" w:leftChars="540" w:firstLine="315" w:firstLineChars="150"/>
        <w:rPr>
          <w:rFonts w:hint="eastAsia" w:ascii="宋体" w:hAnsi="宋体" w:cs="宋体"/>
          <w:b/>
          <w:bCs/>
          <w:kern w:val="0"/>
          <w:sz w:val="36"/>
          <w:szCs w:val="40"/>
          <w:highlight w:val="none"/>
        </w:rPr>
      </w:pPr>
      <w:r>
        <w:rPr>
          <w:rFonts w:hint="eastAsia"/>
          <w:highlight w:val="none"/>
        </w:rPr>
        <w:t>4.</w:t>
      </w:r>
      <w:r>
        <w:rPr>
          <w:rFonts w:hint="eastAsia" w:ascii="仿宋_GB2312" w:hAnsi="微软雅黑" w:eastAsia="仿宋_GB2312" w:cs="宋体"/>
          <w:color w:val="000000"/>
          <w:kern w:val="0"/>
          <w:sz w:val="24"/>
          <w:szCs w:val="32"/>
          <w:highlight w:val="none"/>
        </w:rPr>
        <w:t>表格中“违法情节和后果”一栏的“以上”包括本数，“以下、以内、内”不包括本数。“处罚自由裁量基准”一栏的“以上”“以下”含义均同对应法律原文含义。</w:t>
      </w:r>
    </w:p>
    <w:sectPr>
      <w:headerReference r:id="rId3" w:type="default"/>
      <w:footerReference r:id="rId4" w:type="default"/>
      <w:pgSz w:w="16838" w:h="11906" w:orient="landscape"/>
      <w:pgMar w:top="1135" w:right="834" w:bottom="709" w:left="1104" w:header="288"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sans-serif">
    <w:altName w:val="仿宋_GB2312"/>
    <w:panose1 w:val="00000000000000000000"/>
    <w:charset w:val="00"/>
    <w:family w:val="auto"/>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4"/>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sdt>
                    <w:sdtPr>
                      <w:id w:val="-1"/>
                    </w:sdtPr>
                    <w:sdtContent>
                      <w:p>
                        <w:pPr>
                          <w:pStyle w:val="4"/>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sdtContent>
                  </w:sdt>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right"/>
      <w:rPr>
        <w:rFonts w:asciiTheme="minorEastAsia" w:hAnsiTheme="minorEastAsia" w:eastAsia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12"/>
    <w:rsid w:val="000028EC"/>
    <w:rsid w:val="0000339C"/>
    <w:rsid w:val="00010838"/>
    <w:rsid w:val="000124EE"/>
    <w:rsid w:val="00012C09"/>
    <w:rsid w:val="00013736"/>
    <w:rsid w:val="00021875"/>
    <w:rsid w:val="00023334"/>
    <w:rsid w:val="000246A8"/>
    <w:rsid w:val="000361BF"/>
    <w:rsid w:val="00037FBC"/>
    <w:rsid w:val="0004302B"/>
    <w:rsid w:val="000449C1"/>
    <w:rsid w:val="00061C36"/>
    <w:rsid w:val="0006559A"/>
    <w:rsid w:val="00083134"/>
    <w:rsid w:val="00083DC8"/>
    <w:rsid w:val="000925C2"/>
    <w:rsid w:val="00095788"/>
    <w:rsid w:val="000B01B5"/>
    <w:rsid w:val="000B4B99"/>
    <w:rsid w:val="000E0084"/>
    <w:rsid w:val="000E00CA"/>
    <w:rsid w:val="000E7135"/>
    <w:rsid w:val="000F00D7"/>
    <w:rsid w:val="000F354C"/>
    <w:rsid w:val="000F4004"/>
    <w:rsid w:val="001000B6"/>
    <w:rsid w:val="001026B2"/>
    <w:rsid w:val="00115E64"/>
    <w:rsid w:val="001178EE"/>
    <w:rsid w:val="001201F8"/>
    <w:rsid w:val="00136C92"/>
    <w:rsid w:val="00144292"/>
    <w:rsid w:val="00146B8D"/>
    <w:rsid w:val="001474E7"/>
    <w:rsid w:val="00153D8C"/>
    <w:rsid w:val="00157BC2"/>
    <w:rsid w:val="00157F8E"/>
    <w:rsid w:val="00164260"/>
    <w:rsid w:val="00164F40"/>
    <w:rsid w:val="00165E99"/>
    <w:rsid w:val="001673FB"/>
    <w:rsid w:val="00175F29"/>
    <w:rsid w:val="0017664F"/>
    <w:rsid w:val="001778E1"/>
    <w:rsid w:val="00183495"/>
    <w:rsid w:val="001911E5"/>
    <w:rsid w:val="00195C9B"/>
    <w:rsid w:val="001A2816"/>
    <w:rsid w:val="001B0054"/>
    <w:rsid w:val="001B0F44"/>
    <w:rsid w:val="001B1D0F"/>
    <w:rsid w:val="001B44F1"/>
    <w:rsid w:val="001B5D87"/>
    <w:rsid w:val="001C1305"/>
    <w:rsid w:val="001C5FEC"/>
    <w:rsid w:val="001C6E52"/>
    <w:rsid w:val="001D1A7D"/>
    <w:rsid w:val="001D6450"/>
    <w:rsid w:val="001D6C99"/>
    <w:rsid w:val="001E5029"/>
    <w:rsid w:val="001E621C"/>
    <w:rsid w:val="001F40E0"/>
    <w:rsid w:val="001F4EC9"/>
    <w:rsid w:val="0020180C"/>
    <w:rsid w:val="002035C0"/>
    <w:rsid w:val="00204911"/>
    <w:rsid w:val="002127F8"/>
    <w:rsid w:val="002146C5"/>
    <w:rsid w:val="00215AAE"/>
    <w:rsid w:val="002164C2"/>
    <w:rsid w:val="002222BD"/>
    <w:rsid w:val="00223780"/>
    <w:rsid w:val="00225F9B"/>
    <w:rsid w:val="00226406"/>
    <w:rsid w:val="00230277"/>
    <w:rsid w:val="00236DDE"/>
    <w:rsid w:val="002378A6"/>
    <w:rsid w:val="00250420"/>
    <w:rsid w:val="0025465F"/>
    <w:rsid w:val="0025524B"/>
    <w:rsid w:val="00275ED3"/>
    <w:rsid w:val="002764A0"/>
    <w:rsid w:val="00281817"/>
    <w:rsid w:val="00282E7D"/>
    <w:rsid w:val="00285E4B"/>
    <w:rsid w:val="00287F3D"/>
    <w:rsid w:val="00294199"/>
    <w:rsid w:val="00297B31"/>
    <w:rsid w:val="002A01B6"/>
    <w:rsid w:val="002A26A4"/>
    <w:rsid w:val="002B61ED"/>
    <w:rsid w:val="002C0BF5"/>
    <w:rsid w:val="002C12CB"/>
    <w:rsid w:val="002E4712"/>
    <w:rsid w:val="002F2E19"/>
    <w:rsid w:val="002F2EF5"/>
    <w:rsid w:val="0030070E"/>
    <w:rsid w:val="00301B61"/>
    <w:rsid w:val="0030310F"/>
    <w:rsid w:val="00304FAC"/>
    <w:rsid w:val="00305D74"/>
    <w:rsid w:val="003113EF"/>
    <w:rsid w:val="0032348B"/>
    <w:rsid w:val="003301F8"/>
    <w:rsid w:val="003325F8"/>
    <w:rsid w:val="003413AA"/>
    <w:rsid w:val="0034509E"/>
    <w:rsid w:val="00355B67"/>
    <w:rsid w:val="00356711"/>
    <w:rsid w:val="00361582"/>
    <w:rsid w:val="00373F20"/>
    <w:rsid w:val="00385497"/>
    <w:rsid w:val="003A0850"/>
    <w:rsid w:val="003A30E6"/>
    <w:rsid w:val="003A73F2"/>
    <w:rsid w:val="003B1011"/>
    <w:rsid w:val="003B3F61"/>
    <w:rsid w:val="003B7375"/>
    <w:rsid w:val="003B7B02"/>
    <w:rsid w:val="003C2293"/>
    <w:rsid w:val="003D160E"/>
    <w:rsid w:val="003D3AE0"/>
    <w:rsid w:val="003D56D1"/>
    <w:rsid w:val="003D5F6B"/>
    <w:rsid w:val="003D6836"/>
    <w:rsid w:val="003E797D"/>
    <w:rsid w:val="003F1504"/>
    <w:rsid w:val="003F2051"/>
    <w:rsid w:val="004013C9"/>
    <w:rsid w:val="00402563"/>
    <w:rsid w:val="004060F7"/>
    <w:rsid w:val="00412C75"/>
    <w:rsid w:val="00412F92"/>
    <w:rsid w:val="00417566"/>
    <w:rsid w:val="00432AD2"/>
    <w:rsid w:val="004362EA"/>
    <w:rsid w:val="00436CBE"/>
    <w:rsid w:val="004378A9"/>
    <w:rsid w:val="00440723"/>
    <w:rsid w:val="004411EF"/>
    <w:rsid w:val="004432D9"/>
    <w:rsid w:val="00444CD5"/>
    <w:rsid w:val="00452822"/>
    <w:rsid w:val="004540E3"/>
    <w:rsid w:val="004626E8"/>
    <w:rsid w:val="004631BD"/>
    <w:rsid w:val="00467969"/>
    <w:rsid w:val="00470EC0"/>
    <w:rsid w:val="00476CD0"/>
    <w:rsid w:val="00481952"/>
    <w:rsid w:val="00481BE5"/>
    <w:rsid w:val="0048334C"/>
    <w:rsid w:val="0048382A"/>
    <w:rsid w:val="00490A9E"/>
    <w:rsid w:val="004919FE"/>
    <w:rsid w:val="00494DD4"/>
    <w:rsid w:val="00495C86"/>
    <w:rsid w:val="004966CE"/>
    <w:rsid w:val="004B3219"/>
    <w:rsid w:val="004B4F58"/>
    <w:rsid w:val="004C3B61"/>
    <w:rsid w:val="004D04A5"/>
    <w:rsid w:val="004D3E39"/>
    <w:rsid w:val="004E28C7"/>
    <w:rsid w:val="004E3D8D"/>
    <w:rsid w:val="004E4460"/>
    <w:rsid w:val="004E70EA"/>
    <w:rsid w:val="004F13B8"/>
    <w:rsid w:val="004F4287"/>
    <w:rsid w:val="004F5EAA"/>
    <w:rsid w:val="00510B7D"/>
    <w:rsid w:val="00510BB0"/>
    <w:rsid w:val="005129A5"/>
    <w:rsid w:val="00512FB7"/>
    <w:rsid w:val="00517223"/>
    <w:rsid w:val="0052232A"/>
    <w:rsid w:val="00523D2B"/>
    <w:rsid w:val="0052549C"/>
    <w:rsid w:val="00525612"/>
    <w:rsid w:val="0053260D"/>
    <w:rsid w:val="0053356C"/>
    <w:rsid w:val="005379D6"/>
    <w:rsid w:val="00541F63"/>
    <w:rsid w:val="00545D30"/>
    <w:rsid w:val="00566882"/>
    <w:rsid w:val="0056734E"/>
    <w:rsid w:val="0056794A"/>
    <w:rsid w:val="00573876"/>
    <w:rsid w:val="00573F16"/>
    <w:rsid w:val="00587A5D"/>
    <w:rsid w:val="005904BE"/>
    <w:rsid w:val="005978B7"/>
    <w:rsid w:val="005A1477"/>
    <w:rsid w:val="005B1387"/>
    <w:rsid w:val="005B2022"/>
    <w:rsid w:val="005B6741"/>
    <w:rsid w:val="005C4692"/>
    <w:rsid w:val="005C59A0"/>
    <w:rsid w:val="005C6305"/>
    <w:rsid w:val="005D10F8"/>
    <w:rsid w:val="005D3004"/>
    <w:rsid w:val="005D3853"/>
    <w:rsid w:val="005D5984"/>
    <w:rsid w:val="005E2D87"/>
    <w:rsid w:val="005E36F0"/>
    <w:rsid w:val="005E70E8"/>
    <w:rsid w:val="005F23C4"/>
    <w:rsid w:val="005F2591"/>
    <w:rsid w:val="005F4356"/>
    <w:rsid w:val="005F6B33"/>
    <w:rsid w:val="0060213C"/>
    <w:rsid w:val="00605E67"/>
    <w:rsid w:val="006104BB"/>
    <w:rsid w:val="00613E09"/>
    <w:rsid w:val="00616CAB"/>
    <w:rsid w:val="00620918"/>
    <w:rsid w:val="006238C1"/>
    <w:rsid w:val="00627C37"/>
    <w:rsid w:val="00633FED"/>
    <w:rsid w:val="0064148C"/>
    <w:rsid w:val="00641617"/>
    <w:rsid w:val="006447E2"/>
    <w:rsid w:val="006465C8"/>
    <w:rsid w:val="00646A68"/>
    <w:rsid w:val="00646CAD"/>
    <w:rsid w:val="00647D3C"/>
    <w:rsid w:val="0065512D"/>
    <w:rsid w:val="00655523"/>
    <w:rsid w:val="00657111"/>
    <w:rsid w:val="00657653"/>
    <w:rsid w:val="00657B0A"/>
    <w:rsid w:val="00661171"/>
    <w:rsid w:val="00662976"/>
    <w:rsid w:val="00666AB5"/>
    <w:rsid w:val="0067142A"/>
    <w:rsid w:val="00676B47"/>
    <w:rsid w:val="00680379"/>
    <w:rsid w:val="006807E6"/>
    <w:rsid w:val="00680992"/>
    <w:rsid w:val="00680BD5"/>
    <w:rsid w:val="006815F9"/>
    <w:rsid w:val="00686E28"/>
    <w:rsid w:val="0068791C"/>
    <w:rsid w:val="006919DF"/>
    <w:rsid w:val="006948B2"/>
    <w:rsid w:val="006951C8"/>
    <w:rsid w:val="00697317"/>
    <w:rsid w:val="006A1DFD"/>
    <w:rsid w:val="006B29B5"/>
    <w:rsid w:val="006B32CD"/>
    <w:rsid w:val="006C2165"/>
    <w:rsid w:val="006C3FF3"/>
    <w:rsid w:val="006D48DF"/>
    <w:rsid w:val="006D5B29"/>
    <w:rsid w:val="006D7619"/>
    <w:rsid w:val="006E31BB"/>
    <w:rsid w:val="006E5819"/>
    <w:rsid w:val="006F2823"/>
    <w:rsid w:val="00700B36"/>
    <w:rsid w:val="0071129E"/>
    <w:rsid w:val="00711594"/>
    <w:rsid w:val="00715ACE"/>
    <w:rsid w:val="007167EC"/>
    <w:rsid w:val="00716966"/>
    <w:rsid w:val="0073745D"/>
    <w:rsid w:val="0074108A"/>
    <w:rsid w:val="0075078B"/>
    <w:rsid w:val="0075608A"/>
    <w:rsid w:val="0075619C"/>
    <w:rsid w:val="00765215"/>
    <w:rsid w:val="0077354B"/>
    <w:rsid w:val="00774079"/>
    <w:rsid w:val="007750CF"/>
    <w:rsid w:val="0078717F"/>
    <w:rsid w:val="00792046"/>
    <w:rsid w:val="00794077"/>
    <w:rsid w:val="00796B88"/>
    <w:rsid w:val="00796C99"/>
    <w:rsid w:val="007A5F9B"/>
    <w:rsid w:val="007A7D05"/>
    <w:rsid w:val="007B3AC8"/>
    <w:rsid w:val="007B7356"/>
    <w:rsid w:val="007B7A04"/>
    <w:rsid w:val="007C7CC4"/>
    <w:rsid w:val="007D0764"/>
    <w:rsid w:val="007D24C8"/>
    <w:rsid w:val="007E024C"/>
    <w:rsid w:val="007E1365"/>
    <w:rsid w:val="007E1A81"/>
    <w:rsid w:val="007E5523"/>
    <w:rsid w:val="007E6CA8"/>
    <w:rsid w:val="00812336"/>
    <w:rsid w:val="00815345"/>
    <w:rsid w:val="00817617"/>
    <w:rsid w:val="00817F73"/>
    <w:rsid w:val="008225C4"/>
    <w:rsid w:val="00822CC0"/>
    <w:rsid w:val="00824471"/>
    <w:rsid w:val="00825532"/>
    <w:rsid w:val="0082667D"/>
    <w:rsid w:val="0082671C"/>
    <w:rsid w:val="00827D78"/>
    <w:rsid w:val="00831EFB"/>
    <w:rsid w:val="0083299A"/>
    <w:rsid w:val="00853AD2"/>
    <w:rsid w:val="00854441"/>
    <w:rsid w:val="008553DA"/>
    <w:rsid w:val="00857DE0"/>
    <w:rsid w:val="0086566F"/>
    <w:rsid w:val="00865BCB"/>
    <w:rsid w:val="008674E3"/>
    <w:rsid w:val="00871BFF"/>
    <w:rsid w:val="008765A8"/>
    <w:rsid w:val="00876A3A"/>
    <w:rsid w:val="0087729B"/>
    <w:rsid w:val="008924DA"/>
    <w:rsid w:val="00892670"/>
    <w:rsid w:val="008A3961"/>
    <w:rsid w:val="008A480E"/>
    <w:rsid w:val="008A48EB"/>
    <w:rsid w:val="008B454B"/>
    <w:rsid w:val="008B6F5E"/>
    <w:rsid w:val="008B7889"/>
    <w:rsid w:val="008C7D6A"/>
    <w:rsid w:val="008D3611"/>
    <w:rsid w:val="008D4DAD"/>
    <w:rsid w:val="008E07C3"/>
    <w:rsid w:val="008E2462"/>
    <w:rsid w:val="008E6829"/>
    <w:rsid w:val="008E7EE1"/>
    <w:rsid w:val="008F1B29"/>
    <w:rsid w:val="00900C53"/>
    <w:rsid w:val="00902214"/>
    <w:rsid w:val="00903695"/>
    <w:rsid w:val="00903A29"/>
    <w:rsid w:val="009047CF"/>
    <w:rsid w:val="00905426"/>
    <w:rsid w:val="00913084"/>
    <w:rsid w:val="00913E15"/>
    <w:rsid w:val="00913F1C"/>
    <w:rsid w:val="009171AE"/>
    <w:rsid w:val="0092236C"/>
    <w:rsid w:val="00922C06"/>
    <w:rsid w:val="00925D64"/>
    <w:rsid w:val="00937F7E"/>
    <w:rsid w:val="009524B9"/>
    <w:rsid w:val="00954C19"/>
    <w:rsid w:val="009662B9"/>
    <w:rsid w:val="0097652B"/>
    <w:rsid w:val="00980E9F"/>
    <w:rsid w:val="009812CA"/>
    <w:rsid w:val="00984AB0"/>
    <w:rsid w:val="0098665B"/>
    <w:rsid w:val="00990844"/>
    <w:rsid w:val="00994BD8"/>
    <w:rsid w:val="009B03D5"/>
    <w:rsid w:val="009B3523"/>
    <w:rsid w:val="009B3D1F"/>
    <w:rsid w:val="009C51F9"/>
    <w:rsid w:val="009D0CE6"/>
    <w:rsid w:val="009D215D"/>
    <w:rsid w:val="009D2BB1"/>
    <w:rsid w:val="009E1266"/>
    <w:rsid w:val="009E1849"/>
    <w:rsid w:val="009E5E22"/>
    <w:rsid w:val="009E6DAB"/>
    <w:rsid w:val="009F1BF8"/>
    <w:rsid w:val="009F4B01"/>
    <w:rsid w:val="009F72B9"/>
    <w:rsid w:val="00A006E4"/>
    <w:rsid w:val="00A02439"/>
    <w:rsid w:val="00A06CE3"/>
    <w:rsid w:val="00A06E0B"/>
    <w:rsid w:val="00A0738C"/>
    <w:rsid w:val="00A10FE5"/>
    <w:rsid w:val="00A13846"/>
    <w:rsid w:val="00A14ADE"/>
    <w:rsid w:val="00A160A7"/>
    <w:rsid w:val="00A1785E"/>
    <w:rsid w:val="00A25BD7"/>
    <w:rsid w:val="00A278B7"/>
    <w:rsid w:val="00A30475"/>
    <w:rsid w:val="00A34595"/>
    <w:rsid w:val="00A35F1B"/>
    <w:rsid w:val="00A4176B"/>
    <w:rsid w:val="00A57895"/>
    <w:rsid w:val="00A61215"/>
    <w:rsid w:val="00A63B44"/>
    <w:rsid w:val="00A74F6C"/>
    <w:rsid w:val="00A76623"/>
    <w:rsid w:val="00A77853"/>
    <w:rsid w:val="00A81356"/>
    <w:rsid w:val="00A8342E"/>
    <w:rsid w:val="00A86123"/>
    <w:rsid w:val="00A903EE"/>
    <w:rsid w:val="00A906D6"/>
    <w:rsid w:val="00A9151F"/>
    <w:rsid w:val="00A9565A"/>
    <w:rsid w:val="00AA68F1"/>
    <w:rsid w:val="00AA7FDA"/>
    <w:rsid w:val="00AB5509"/>
    <w:rsid w:val="00AC075A"/>
    <w:rsid w:val="00AC22BB"/>
    <w:rsid w:val="00AC3C75"/>
    <w:rsid w:val="00AE277E"/>
    <w:rsid w:val="00AE35ED"/>
    <w:rsid w:val="00AE624C"/>
    <w:rsid w:val="00AE7FCE"/>
    <w:rsid w:val="00B07B53"/>
    <w:rsid w:val="00B1086E"/>
    <w:rsid w:val="00B12948"/>
    <w:rsid w:val="00B135D6"/>
    <w:rsid w:val="00B20A79"/>
    <w:rsid w:val="00B3214D"/>
    <w:rsid w:val="00B33292"/>
    <w:rsid w:val="00B3619A"/>
    <w:rsid w:val="00B40311"/>
    <w:rsid w:val="00B44169"/>
    <w:rsid w:val="00B4440C"/>
    <w:rsid w:val="00B44D66"/>
    <w:rsid w:val="00B52AFE"/>
    <w:rsid w:val="00B54B9F"/>
    <w:rsid w:val="00B65C6F"/>
    <w:rsid w:val="00B67215"/>
    <w:rsid w:val="00B672A2"/>
    <w:rsid w:val="00B72330"/>
    <w:rsid w:val="00B76C96"/>
    <w:rsid w:val="00B770F8"/>
    <w:rsid w:val="00B80375"/>
    <w:rsid w:val="00B810B5"/>
    <w:rsid w:val="00B847C4"/>
    <w:rsid w:val="00B9589D"/>
    <w:rsid w:val="00B97062"/>
    <w:rsid w:val="00BA035C"/>
    <w:rsid w:val="00BA5A9A"/>
    <w:rsid w:val="00BB1C0A"/>
    <w:rsid w:val="00BB24CF"/>
    <w:rsid w:val="00BB28A9"/>
    <w:rsid w:val="00BB3646"/>
    <w:rsid w:val="00BB4F28"/>
    <w:rsid w:val="00BB5DEC"/>
    <w:rsid w:val="00BC346F"/>
    <w:rsid w:val="00BD1178"/>
    <w:rsid w:val="00BE46A2"/>
    <w:rsid w:val="00BE60E1"/>
    <w:rsid w:val="00BF1E31"/>
    <w:rsid w:val="00BF32CD"/>
    <w:rsid w:val="00BF36CE"/>
    <w:rsid w:val="00BF457B"/>
    <w:rsid w:val="00BF61F3"/>
    <w:rsid w:val="00C03EF4"/>
    <w:rsid w:val="00C04420"/>
    <w:rsid w:val="00C05603"/>
    <w:rsid w:val="00C059CC"/>
    <w:rsid w:val="00C06FDB"/>
    <w:rsid w:val="00C07FA9"/>
    <w:rsid w:val="00C12216"/>
    <w:rsid w:val="00C12B6C"/>
    <w:rsid w:val="00C12EE1"/>
    <w:rsid w:val="00C25594"/>
    <w:rsid w:val="00C37271"/>
    <w:rsid w:val="00C419B4"/>
    <w:rsid w:val="00C420A3"/>
    <w:rsid w:val="00C46918"/>
    <w:rsid w:val="00C5052B"/>
    <w:rsid w:val="00C51C96"/>
    <w:rsid w:val="00C5554E"/>
    <w:rsid w:val="00C62257"/>
    <w:rsid w:val="00C83155"/>
    <w:rsid w:val="00C85072"/>
    <w:rsid w:val="00C85D95"/>
    <w:rsid w:val="00C937A3"/>
    <w:rsid w:val="00C97C27"/>
    <w:rsid w:val="00CA10C6"/>
    <w:rsid w:val="00CA1D73"/>
    <w:rsid w:val="00CA5B6E"/>
    <w:rsid w:val="00CB6C3D"/>
    <w:rsid w:val="00CC1B37"/>
    <w:rsid w:val="00CC2E44"/>
    <w:rsid w:val="00CC3CE0"/>
    <w:rsid w:val="00CC5320"/>
    <w:rsid w:val="00CF05A6"/>
    <w:rsid w:val="00D000F0"/>
    <w:rsid w:val="00D013D1"/>
    <w:rsid w:val="00D07CA5"/>
    <w:rsid w:val="00D121CF"/>
    <w:rsid w:val="00D12477"/>
    <w:rsid w:val="00D13BE9"/>
    <w:rsid w:val="00D14AD0"/>
    <w:rsid w:val="00D20372"/>
    <w:rsid w:val="00D2386C"/>
    <w:rsid w:val="00D23BE9"/>
    <w:rsid w:val="00D2591F"/>
    <w:rsid w:val="00D35E72"/>
    <w:rsid w:val="00D35EF3"/>
    <w:rsid w:val="00D43342"/>
    <w:rsid w:val="00D51DFE"/>
    <w:rsid w:val="00D5233A"/>
    <w:rsid w:val="00D53764"/>
    <w:rsid w:val="00D537AE"/>
    <w:rsid w:val="00D54B27"/>
    <w:rsid w:val="00D57558"/>
    <w:rsid w:val="00D60968"/>
    <w:rsid w:val="00D7105F"/>
    <w:rsid w:val="00D726E9"/>
    <w:rsid w:val="00D768F8"/>
    <w:rsid w:val="00D775AC"/>
    <w:rsid w:val="00D80E75"/>
    <w:rsid w:val="00D82D62"/>
    <w:rsid w:val="00D848D0"/>
    <w:rsid w:val="00D93DF8"/>
    <w:rsid w:val="00D978A2"/>
    <w:rsid w:val="00DA0D19"/>
    <w:rsid w:val="00DA2E0A"/>
    <w:rsid w:val="00DA551A"/>
    <w:rsid w:val="00DA7C73"/>
    <w:rsid w:val="00DB28F2"/>
    <w:rsid w:val="00DB7DC4"/>
    <w:rsid w:val="00DC6CD0"/>
    <w:rsid w:val="00DC7C40"/>
    <w:rsid w:val="00DD7836"/>
    <w:rsid w:val="00DE34B5"/>
    <w:rsid w:val="00DE4996"/>
    <w:rsid w:val="00DF7FD4"/>
    <w:rsid w:val="00E00056"/>
    <w:rsid w:val="00E01266"/>
    <w:rsid w:val="00E01F9A"/>
    <w:rsid w:val="00E11B41"/>
    <w:rsid w:val="00E11FB8"/>
    <w:rsid w:val="00E23C60"/>
    <w:rsid w:val="00E24359"/>
    <w:rsid w:val="00E3227E"/>
    <w:rsid w:val="00E3274A"/>
    <w:rsid w:val="00E342FC"/>
    <w:rsid w:val="00E40210"/>
    <w:rsid w:val="00E46948"/>
    <w:rsid w:val="00E47F90"/>
    <w:rsid w:val="00E5292E"/>
    <w:rsid w:val="00E54A15"/>
    <w:rsid w:val="00E70374"/>
    <w:rsid w:val="00E70C47"/>
    <w:rsid w:val="00E74F6B"/>
    <w:rsid w:val="00E81C2D"/>
    <w:rsid w:val="00E84910"/>
    <w:rsid w:val="00E85B10"/>
    <w:rsid w:val="00E941F2"/>
    <w:rsid w:val="00E948CC"/>
    <w:rsid w:val="00E969B3"/>
    <w:rsid w:val="00EA116F"/>
    <w:rsid w:val="00EA5C8F"/>
    <w:rsid w:val="00EA626D"/>
    <w:rsid w:val="00EA6DE3"/>
    <w:rsid w:val="00EA74BA"/>
    <w:rsid w:val="00EB03A0"/>
    <w:rsid w:val="00EB5A1E"/>
    <w:rsid w:val="00EB70E5"/>
    <w:rsid w:val="00EB753A"/>
    <w:rsid w:val="00EC1B43"/>
    <w:rsid w:val="00ED7D1F"/>
    <w:rsid w:val="00EE38E7"/>
    <w:rsid w:val="00EE39BF"/>
    <w:rsid w:val="00EE4512"/>
    <w:rsid w:val="00EF2607"/>
    <w:rsid w:val="00EF28A5"/>
    <w:rsid w:val="00EF62E3"/>
    <w:rsid w:val="00F03AA2"/>
    <w:rsid w:val="00F1400C"/>
    <w:rsid w:val="00F2365C"/>
    <w:rsid w:val="00F26AA1"/>
    <w:rsid w:val="00F43139"/>
    <w:rsid w:val="00F44E67"/>
    <w:rsid w:val="00F452D3"/>
    <w:rsid w:val="00F46042"/>
    <w:rsid w:val="00F57B9F"/>
    <w:rsid w:val="00F57FC0"/>
    <w:rsid w:val="00F67059"/>
    <w:rsid w:val="00F7048E"/>
    <w:rsid w:val="00F75F7A"/>
    <w:rsid w:val="00F75FDD"/>
    <w:rsid w:val="00F82336"/>
    <w:rsid w:val="00F84E59"/>
    <w:rsid w:val="00F932E5"/>
    <w:rsid w:val="00FA05B6"/>
    <w:rsid w:val="00FA4BEB"/>
    <w:rsid w:val="00FA631C"/>
    <w:rsid w:val="00FA749C"/>
    <w:rsid w:val="00FA7825"/>
    <w:rsid w:val="00FB2516"/>
    <w:rsid w:val="00FB30C0"/>
    <w:rsid w:val="00FB6E03"/>
    <w:rsid w:val="00FC3867"/>
    <w:rsid w:val="00FC5226"/>
    <w:rsid w:val="00FE418D"/>
    <w:rsid w:val="00FE50A5"/>
    <w:rsid w:val="00FE74D0"/>
    <w:rsid w:val="00FE75A5"/>
    <w:rsid w:val="00FF195E"/>
    <w:rsid w:val="00FF1F44"/>
    <w:rsid w:val="00FF6FCB"/>
    <w:rsid w:val="00FF7B87"/>
    <w:rsid w:val="07BEAED0"/>
    <w:rsid w:val="093F444A"/>
    <w:rsid w:val="0A7F0C23"/>
    <w:rsid w:val="0EBB39C1"/>
    <w:rsid w:val="0FAF2DD8"/>
    <w:rsid w:val="0FEF84AB"/>
    <w:rsid w:val="0FFF031A"/>
    <w:rsid w:val="10EF98BD"/>
    <w:rsid w:val="113FBDB2"/>
    <w:rsid w:val="133EAA9F"/>
    <w:rsid w:val="135B14AF"/>
    <w:rsid w:val="14EED0E4"/>
    <w:rsid w:val="168B783E"/>
    <w:rsid w:val="17D7A587"/>
    <w:rsid w:val="17EB0F8C"/>
    <w:rsid w:val="17FEE513"/>
    <w:rsid w:val="1BE57E44"/>
    <w:rsid w:val="1BED13E1"/>
    <w:rsid w:val="1BFB3A53"/>
    <w:rsid w:val="1DBE43B1"/>
    <w:rsid w:val="1DF70852"/>
    <w:rsid w:val="1F2FAEF6"/>
    <w:rsid w:val="1F75608E"/>
    <w:rsid w:val="1FC761EE"/>
    <w:rsid w:val="1FD60AC2"/>
    <w:rsid w:val="1FDA974F"/>
    <w:rsid w:val="1FFA0345"/>
    <w:rsid w:val="1FFF7BDF"/>
    <w:rsid w:val="20E7A5B9"/>
    <w:rsid w:val="25FFD8B3"/>
    <w:rsid w:val="26FB9913"/>
    <w:rsid w:val="27DBD2D6"/>
    <w:rsid w:val="297F6C6D"/>
    <w:rsid w:val="2AFFBDEE"/>
    <w:rsid w:val="2BF6C5C9"/>
    <w:rsid w:val="2E2B8A4C"/>
    <w:rsid w:val="2EDEAA84"/>
    <w:rsid w:val="2F089265"/>
    <w:rsid w:val="2F7FDD1B"/>
    <w:rsid w:val="2FB3731E"/>
    <w:rsid w:val="2FCBA09E"/>
    <w:rsid w:val="2FF3BE2C"/>
    <w:rsid w:val="2FFC1A66"/>
    <w:rsid w:val="33DF3DF4"/>
    <w:rsid w:val="35F712D9"/>
    <w:rsid w:val="3674224E"/>
    <w:rsid w:val="36FF0D4F"/>
    <w:rsid w:val="3709A7D5"/>
    <w:rsid w:val="377DEFE8"/>
    <w:rsid w:val="377F1694"/>
    <w:rsid w:val="3798B593"/>
    <w:rsid w:val="37E6210D"/>
    <w:rsid w:val="37ECA0C7"/>
    <w:rsid w:val="37FF7029"/>
    <w:rsid w:val="37FFC1A5"/>
    <w:rsid w:val="38AD5F14"/>
    <w:rsid w:val="395EA813"/>
    <w:rsid w:val="397EC085"/>
    <w:rsid w:val="39E742E7"/>
    <w:rsid w:val="39FAF22E"/>
    <w:rsid w:val="3AFFE8EF"/>
    <w:rsid w:val="3B2C8D8D"/>
    <w:rsid w:val="3B371F58"/>
    <w:rsid w:val="3B4C89F3"/>
    <w:rsid w:val="3B9FB791"/>
    <w:rsid w:val="3BCF2302"/>
    <w:rsid w:val="3BD399CA"/>
    <w:rsid w:val="3BFF8A4E"/>
    <w:rsid w:val="3C57CA58"/>
    <w:rsid w:val="3C7AF216"/>
    <w:rsid w:val="3C7BA735"/>
    <w:rsid w:val="3C7F96A3"/>
    <w:rsid w:val="3CDF557D"/>
    <w:rsid w:val="3DB0F865"/>
    <w:rsid w:val="3DF70E9A"/>
    <w:rsid w:val="3DFD8CC6"/>
    <w:rsid w:val="3DFDA842"/>
    <w:rsid w:val="3DFF2DAE"/>
    <w:rsid w:val="3E678C6C"/>
    <w:rsid w:val="3E97FA1C"/>
    <w:rsid w:val="3EAFD101"/>
    <w:rsid w:val="3EB28067"/>
    <w:rsid w:val="3ED92011"/>
    <w:rsid w:val="3EDBBC90"/>
    <w:rsid w:val="3EDD45E5"/>
    <w:rsid w:val="3EF202AA"/>
    <w:rsid w:val="3EF53061"/>
    <w:rsid w:val="3EF9F0F9"/>
    <w:rsid w:val="3EFE6481"/>
    <w:rsid w:val="3EFF7A9A"/>
    <w:rsid w:val="3EFFA7BD"/>
    <w:rsid w:val="3EFFAC7D"/>
    <w:rsid w:val="3F3CE104"/>
    <w:rsid w:val="3F3DACA1"/>
    <w:rsid w:val="3FA5260E"/>
    <w:rsid w:val="3FAA5DC1"/>
    <w:rsid w:val="3FAF34CB"/>
    <w:rsid w:val="3FB79572"/>
    <w:rsid w:val="3FD5BF71"/>
    <w:rsid w:val="3FDD86C5"/>
    <w:rsid w:val="3FE7C5CC"/>
    <w:rsid w:val="3FEBA755"/>
    <w:rsid w:val="3FED6636"/>
    <w:rsid w:val="3FEF9774"/>
    <w:rsid w:val="3FF71018"/>
    <w:rsid w:val="3FF71F1D"/>
    <w:rsid w:val="3FF7C007"/>
    <w:rsid w:val="3FF7ECC4"/>
    <w:rsid w:val="3FFA3EFA"/>
    <w:rsid w:val="3FFD5EC5"/>
    <w:rsid w:val="3FFE2043"/>
    <w:rsid w:val="3FFFC2E1"/>
    <w:rsid w:val="43CF6D32"/>
    <w:rsid w:val="457E3B1F"/>
    <w:rsid w:val="4766D4C2"/>
    <w:rsid w:val="479F9B9C"/>
    <w:rsid w:val="47EB3730"/>
    <w:rsid w:val="4E3E4EF5"/>
    <w:rsid w:val="4F796DF4"/>
    <w:rsid w:val="4F7F9174"/>
    <w:rsid w:val="4F95F676"/>
    <w:rsid w:val="4FDD2E34"/>
    <w:rsid w:val="4FDF4E68"/>
    <w:rsid w:val="4FF90E53"/>
    <w:rsid w:val="52D5F8BB"/>
    <w:rsid w:val="53792905"/>
    <w:rsid w:val="53EF9297"/>
    <w:rsid w:val="53FF9A79"/>
    <w:rsid w:val="54FB8BF6"/>
    <w:rsid w:val="557D2620"/>
    <w:rsid w:val="55DFFC88"/>
    <w:rsid w:val="568D23C9"/>
    <w:rsid w:val="56A66875"/>
    <w:rsid w:val="5753FD76"/>
    <w:rsid w:val="5777F9D2"/>
    <w:rsid w:val="57B614C9"/>
    <w:rsid w:val="57EE18DF"/>
    <w:rsid w:val="57FFC774"/>
    <w:rsid w:val="59B7D7A5"/>
    <w:rsid w:val="5A8A5608"/>
    <w:rsid w:val="5AF71515"/>
    <w:rsid w:val="5B7FC9FA"/>
    <w:rsid w:val="5BDF70FF"/>
    <w:rsid w:val="5BF78037"/>
    <w:rsid w:val="5BF7A8C2"/>
    <w:rsid w:val="5BFF9A2A"/>
    <w:rsid w:val="5CBF5A7B"/>
    <w:rsid w:val="5CC4551F"/>
    <w:rsid w:val="5CDF58F4"/>
    <w:rsid w:val="5CFFFFF2"/>
    <w:rsid w:val="5D6F36A5"/>
    <w:rsid w:val="5D7739C6"/>
    <w:rsid w:val="5DBFA6D3"/>
    <w:rsid w:val="5DD3FB05"/>
    <w:rsid w:val="5DEBA566"/>
    <w:rsid w:val="5DECBF9A"/>
    <w:rsid w:val="5DFC12A8"/>
    <w:rsid w:val="5DFE53D6"/>
    <w:rsid w:val="5DFF58D8"/>
    <w:rsid w:val="5E37D4ED"/>
    <w:rsid w:val="5E7F06FD"/>
    <w:rsid w:val="5E7FE3D5"/>
    <w:rsid w:val="5EB41B35"/>
    <w:rsid w:val="5EE339FF"/>
    <w:rsid w:val="5EED7572"/>
    <w:rsid w:val="5EF76B9A"/>
    <w:rsid w:val="5F0FACB5"/>
    <w:rsid w:val="5F37189C"/>
    <w:rsid w:val="5F50CE1D"/>
    <w:rsid w:val="5F7F4A39"/>
    <w:rsid w:val="5F7F5564"/>
    <w:rsid w:val="5FA53A69"/>
    <w:rsid w:val="5FAFAB66"/>
    <w:rsid w:val="5FB3F4E6"/>
    <w:rsid w:val="5FBEEE3A"/>
    <w:rsid w:val="5FD83F5F"/>
    <w:rsid w:val="5FD9F35B"/>
    <w:rsid w:val="5FDB4C12"/>
    <w:rsid w:val="5FDD461F"/>
    <w:rsid w:val="5FE3C6C1"/>
    <w:rsid w:val="5FE7F7F0"/>
    <w:rsid w:val="5FED28C2"/>
    <w:rsid w:val="5FF629EB"/>
    <w:rsid w:val="5FFF5B23"/>
    <w:rsid w:val="61B737E9"/>
    <w:rsid w:val="61F7B793"/>
    <w:rsid w:val="63DBC5A4"/>
    <w:rsid w:val="64BE72D5"/>
    <w:rsid w:val="65A7ABFD"/>
    <w:rsid w:val="65FED362"/>
    <w:rsid w:val="65FF2688"/>
    <w:rsid w:val="65FFCFFD"/>
    <w:rsid w:val="663D1C87"/>
    <w:rsid w:val="665D27BA"/>
    <w:rsid w:val="669DE54D"/>
    <w:rsid w:val="669F6BB0"/>
    <w:rsid w:val="66BDEC19"/>
    <w:rsid w:val="673EDF2D"/>
    <w:rsid w:val="67712385"/>
    <w:rsid w:val="67BF033F"/>
    <w:rsid w:val="67ECAFAB"/>
    <w:rsid w:val="67EE012F"/>
    <w:rsid w:val="67F394C4"/>
    <w:rsid w:val="67FD1A25"/>
    <w:rsid w:val="67FDA533"/>
    <w:rsid w:val="67FF35AF"/>
    <w:rsid w:val="69CFFA6E"/>
    <w:rsid w:val="69F97BB4"/>
    <w:rsid w:val="6A1FC5C1"/>
    <w:rsid w:val="6A753766"/>
    <w:rsid w:val="6A8F6C27"/>
    <w:rsid w:val="6A9C01D7"/>
    <w:rsid w:val="6ABF8A32"/>
    <w:rsid w:val="6AEF94E5"/>
    <w:rsid w:val="6B5A0BB5"/>
    <w:rsid w:val="6B8F93E5"/>
    <w:rsid w:val="6B9C2087"/>
    <w:rsid w:val="6B9FDB60"/>
    <w:rsid w:val="6BA33C24"/>
    <w:rsid w:val="6BBD2E6C"/>
    <w:rsid w:val="6BEFBC02"/>
    <w:rsid w:val="6BFD1109"/>
    <w:rsid w:val="6BFF8A6E"/>
    <w:rsid w:val="6BFFC386"/>
    <w:rsid w:val="6CD73FF1"/>
    <w:rsid w:val="6CF4AA00"/>
    <w:rsid w:val="6CF91446"/>
    <w:rsid w:val="6CFFFABE"/>
    <w:rsid w:val="6D3F1E3F"/>
    <w:rsid w:val="6D9B4B3C"/>
    <w:rsid w:val="6DAB9DEA"/>
    <w:rsid w:val="6EEC85A1"/>
    <w:rsid w:val="6EEE5A52"/>
    <w:rsid w:val="6EEF35E4"/>
    <w:rsid w:val="6EFF346B"/>
    <w:rsid w:val="6F1F6DE4"/>
    <w:rsid w:val="6F4E696F"/>
    <w:rsid w:val="6F6FEAE7"/>
    <w:rsid w:val="6F9702BD"/>
    <w:rsid w:val="6FB4EE86"/>
    <w:rsid w:val="6FB77E17"/>
    <w:rsid w:val="6FBD6AF4"/>
    <w:rsid w:val="6FBFDE89"/>
    <w:rsid w:val="6FDF104C"/>
    <w:rsid w:val="6FDFB972"/>
    <w:rsid w:val="6FE7E506"/>
    <w:rsid w:val="6FEE0C0F"/>
    <w:rsid w:val="6FEF4A90"/>
    <w:rsid w:val="6FF247C9"/>
    <w:rsid w:val="6FF3DED4"/>
    <w:rsid w:val="6FFB76AD"/>
    <w:rsid w:val="6FFFDD1C"/>
    <w:rsid w:val="6FFFDDA8"/>
    <w:rsid w:val="6FFFF9EC"/>
    <w:rsid w:val="72114121"/>
    <w:rsid w:val="72BE33C1"/>
    <w:rsid w:val="737F21EC"/>
    <w:rsid w:val="73B7C93B"/>
    <w:rsid w:val="73BD72A2"/>
    <w:rsid w:val="73D7B44E"/>
    <w:rsid w:val="73ED45FB"/>
    <w:rsid w:val="73FEBC95"/>
    <w:rsid w:val="73FF8996"/>
    <w:rsid w:val="74A3DE28"/>
    <w:rsid w:val="74BF86D2"/>
    <w:rsid w:val="74ED9FA3"/>
    <w:rsid w:val="74FFEAC6"/>
    <w:rsid w:val="755D29DF"/>
    <w:rsid w:val="75AE1704"/>
    <w:rsid w:val="75BE5701"/>
    <w:rsid w:val="75CA4DCB"/>
    <w:rsid w:val="75F025C4"/>
    <w:rsid w:val="75FE9215"/>
    <w:rsid w:val="76775479"/>
    <w:rsid w:val="7692345F"/>
    <w:rsid w:val="76B72965"/>
    <w:rsid w:val="76DF0AA2"/>
    <w:rsid w:val="76EE5192"/>
    <w:rsid w:val="76EFD44D"/>
    <w:rsid w:val="76F7CED3"/>
    <w:rsid w:val="76FD793E"/>
    <w:rsid w:val="76FECF27"/>
    <w:rsid w:val="76FED7E1"/>
    <w:rsid w:val="76FFCAFC"/>
    <w:rsid w:val="772F3A40"/>
    <w:rsid w:val="775E31FE"/>
    <w:rsid w:val="777F0B1E"/>
    <w:rsid w:val="77BF0753"/>
    <w:rsid w:val="77BF9CDA"/>
    <w:rsid w:val="77CE4191"/>
    <w:rsid w:val="77D33655"/>
    <w:rsid w:val="77DD47AB"/>
    <w:rsid w:val="77DF67EC"/>
    <w:rsid w:val="77E6FD0F"/>
    <w:rsid w:val="77F25D92"/>
    <w:rsid w:val="77F79C6E"/>
    <w:rsid w:val="77F7B258"/>
    <w:rsid w:val="77F9F91B"/>
    <w:rsid w:val="77FA59B3"/>
    <w:rsid w:val="77FDA571"/>
    <w:rsid w:val="77FFD3FA"/>
    <w:rsid w:val="78D38B71"/>
    <w:rsid w:val="78D91EAA"/>
    <w:rsid w:val="78E7F557"/>
    <w:rsid w:val="793FDCBA"/>
    <w:rsid w:val="795A8A54"/>
    <w:rsid w:val="797D3C22"/>
    <w:rsid w:val="79A7709D"/>
    <w:rsid w:val="79CF81FB"/>
    <w:rsid w:val="79D3CA81"/>
    <w:rsid w:val="79D75500"/>
    <w:rsid w:val="79DA4227"/>
    <w:rsid w:val="79DB9FBD"/>
    <w:rsid w:val="79EDB872"/>
    <w:rsid w:val="7A5FCB91"/>
    <w:rsid w:val="7AD7D1E5"/>
    <w:rsid w:val="7B1F1DE1"/>
    <w:rsid w:val="7B3BD70A"/>
    <w:rsid w:val="7B472274"/>
    <w:rsid w:val="7B4F0CBD"/>
    <w:rsid w:val="7B4FFDCA"/>
    <w:rsid w:val="7B5DE134"/>
    <w:rsid w:val="7B7F7E4D"/>
    <w:rsid w:val="7B9D69D8"/>
    <w:rsid w:val="7BBDDDE5"/>
    <w:rsid w:val="7BC0CC62"/>
    <w:rsid w:val="7BCDDCC1"/>
    <w:rsid w:val="7BD787DD"/>
    <w:rsid w:val="7BE4D4EC"/>
    <w:rsid w:val="7BEF1FA2"/>
    <w:rsid w:val="7BF3C3A3"/>
    <w:rsid w:val="7BF536AD"/>
    <w:rsid w:val="7BF7A8DC"/>
    <w:rsid w:val="7BF7CE0E"/>
    <w:rsid w:val="7BFB8968"/>
    <w:rsid w:val="7BFBF509"/>
    <w:rsid w:val="7BFF2F9F"/>
    <w:rsid w:val="7C1B1DD8"/>
    <w:rsid w:val="7C752555"/>
    <w:rsid w:val="7CAEB6FF"/>
    <w:rsid w:val="7CF70F76"/>
    <w:rsid w:val="7CFD147A"/>
    <w:rsid w:val="7D0E0AD0"/>
    <w:rsid w:val="7D4B41C0"/>
    <w:rsid w:val="7D6EDBB4"/>
    <w:rsid w:val="7D6F5F11"/>
    <w:rsid w:val="7D77F860"/>
    <w:rsid w:val="7D7B8EC4"/>
    <w:rsid w:val="7D7BA75D"/>
    <w:rsid w:val="7D7C6B1F"/>
    <w:rsid w:val="7D7E0A30"/>
    <w:rsid w:val="7D9EDDF2"/>
    <w:rsid w:val="7DCDE341"/>
    <w:rsid w:val="7DCDFE18"/>
    <w:rsid w:val="7DCE6BE4"/>
    <w:rsid w:val="7DD55E87"/>
    <w:rsid w:val="7DDCD6B5"/>
    <w:rsid w:val="7DE63B2B"/>
    <w:rsid w:val="7DF6B2ED"/>
    <w:rsid w:val="7DF75264"/>
    <w:rsid w:val="7DF768D2"/>
    <w:rsid w:val="7DFA2FCD"/>
    <w:rsid w:val="7DFD0598"/>
    <w:rsid w:val="7DFDCEDC"/>
    <w:rsid w:val="7DFDDD35"/>
    <w:rsid w:val="7DFEFE6D"/>
    <w:rsid w:val="7DFF1BC1"/>
    <w:rsid w:val="7DFF4E6D"/>
    <w:rsid w:val="7DFF6219"/>
    <w:rsid w:val="7DFF9704"/>
    <w:rsid w:val="7DFFB994"/>
    <w:rsid w:val="7DFFBD43"/>
    <w:rsid w:val="7E1FB7C7"/>
    <w:rsid w:val="7E3F1C80"/>
    <w:rsid w:val="7E5BD7B7"/>
    <w:rsid w:val="7E696E00"/>
    <w:rsid w:val="7E6B680B"/>
    <w:rsid w:val="7E7944BA"/>
    <w:rsid w:val="7EABA8AF"/>
    <w:rsid w:val="7EB35212"/>
    <w:rsid w:val="7EBDDABF"/>
    <w:rsid w:val="7EBF8DA1"/>
    <w:rsid w:val="7EDAF132"/>
    <w:rsid w:val="7EDF410E"/>
    <w:rsid w:val="7EE7D525"/>
    <w:rsid w:val="7EEB5724"/>
    <w:rsid w:val="7EFA3C75"/>
    <w:rsid w:val="7EFE6216"/>
    <w:rsid w:val="7EFF0200"/>
    <w:rsid w:val="7EFF9A28"/>
    <w:rsid w:val="7F0FC94B"/>
    <w:rsid w:val="7F49FF37"/>
    <w:rsid w:val="7F4DDBDB"/>
    <w:rsid w:val="7F55AF55"/>
    <w:rsid w:val="7F5798C0"/>
    <w:rsid w:val="7F651CBD"/>
    <w:rsid w:val="7F67C8B3"/>
    <w:rsid w:val="7F698F4B"/>
    <w:rsid w:val="7F6D677E"/>
    <w:rsid w:val="7F766B10"/>
    <w:rsid w:val="7F778245"/>
    <w:rsid w:val="7F77E828"/>
    <w:rsid w:val="7F7BF3F7"/>
    <w:rsid w:val="7F7D417E"/>
    <w:rsid w:val="7F7EA133"/>
    <w:rsid w:val="7F7F940F"/>
    <w:rsid w:val="7F9FF7B7"/>
    <w:rsid w:val="7FAF8BAA"/>
    <w:rsid w:val="7FB1DFD1"/>
    <w:rsid w:val="7FBE2781"/>
    <w:rsid w:val="7FBE2C0F"/>
    <w:rsid w:val="7FBEF085"/>
    <w:rsid w:val="7FBF5409"/>
    <w:rsid w:val="7FBF5BDA"/>
    <w:rsid w:val="7FBF6C37"/>
    <w:rsid w:val="7FBFE699"/>
    <w:rsid w:val="7FCB66A2"/>
    <w:rsid w:val="7FCF13A5"/>
    <w:rsid w:val="7FD9B414"/>
    <w:rsid w:val="7FDDEFAB"/>
    <w:rsid w:val="7FDDFF99"/>
    <w:rsid w:val="7FDF1F48"/>
    <w:rsid w:val="7FDFF0C6"/>
    <w:rsid w:val="7FE7BA96"/>
    <w:rsid w:val="7FEF8AC9"/>
    <w:rsid w:val="7FF37C5A"/>
    <w:rsid w:val="7FF50012"/>
    <w:rsid w:val="7FFA61FA"/>
    <w:rsid w:val="7FFAB23A"/>
    <w:rsid w:val="7FFB783C"/>
    <w:rsid w:val="7FFB8543"/>
    <w:rsid w:val="7FFC22C2"/>
    <w:rsid w:val="7FFF1803"/>
    <w:rsid w:val="7FFF8281"/>
    <w:rsid w:val="7FFFC5B7"/>
    <w:rsid w:val="84C61DFA"/>
    <w:rsid w:val="87FC3340"/>
    <w:rsid w:val="87FF14C0"/>
    <w:rsid w:val="8CF1BD31"/>
    <w:rsid w:val="8DDB9E8D"/>
    <w:rsid w:val="8F986C93"/>
    <w:rsid w:val="8FDE4A0A"/>
    <w:rsid w:val="8FEF80E7"/>
    <w:rsid w:val="923F46F4"/>
    <w:rsid w:val="92BB2B67"/>
    <w:rsid w:val="934EB760"/>
    <w:rsid w:val="9396D7A1"/>
    <w:rsid w:val="93AB7052"/>
    <w:rsid w:val="947F31D9"/>
    <w:rsid w:val="953838BE"/>
    <w:rsid w:val="957FCC8C"/>
    <w:rsid w:val="95FFB961"/>
    <w:rsid w:val="976757E2"/>
    <w:rsid w:val="98FFBEB1"/>
    <w:rsid w:val="9A376359"/>
    <w:rsid w:val="9A7FB648"/>
    <w:rsid w:val="9B167FF1"/>
    <w:rsid w:val="9BFB0D94"/>
    <w:rsid w:val="9CFF2B52"/>
    <w:rsid w:val="9D9AC41A"/>
    <w:rsid w:val="9DA6B925"/>
    <w:rsid w:val="9DBFC400"/>
    <w:rsid w:val="9E799B8D"/>
    <w:rsid w:val="9EDF5E7C"/>
    <w:rsid w:val="9EDFCD3E"/>
    <w:rsid w:val="9EFF66CE"/>
    <w:rsid w:val="9FDD2F91"/>
    <w:rsid w:val="9FED9A5D"/>
    <w:rsid w:val="9FFBEA73"/>
    <w:rsid w:val="A1E77D77"/>
    <w:rsid w:val="A1F98E32"/>
    <w:rsid w:val="A3FFCA45"/>
    <w:rsid w:val="A533CCB8"/>
    <w:rsid w:val="A6DF3EF7"/>
    <w:rsid w:val="A77F4329"/>
    <w:rsid w:val="A7EE52B8"/>
    <w:rsid w:val="A7FFCB06"/>
    <w:rsid w:val="A86A9193"/>
    <w:rsid w:val="A95D04C6"/>
    <w:rsid w:val="AABA4095"/>
    <w:rsid w:val="ABF20C17"/>
    <w:rsid w:val="ADE7C769"/>
    <w:rsid w:val="AE967407"/>
    <w:rsid w:val="AED5D0D5"/>
    <w:rsid w:val="AEEEEB11"/>
    <w:rsid w:val="AEFDCAF9"/>
    <w:rsid w:val="AF1ED852"/>
    <w:rsid w:val="AF76E557"/>
    <w:rsid w:val="AF7FC185"/>
    <w:rsid w:val="AFBD9E7C"/>
    <w:rsid w:val="AFCC6647"/>
    <w:rsid w:val="AFCD16AB"/>
    <w:rsid w:val="AFD48ABD"/>
    <w:rsid w:val="AFFBF2C4"/>
    <w:rsid w:val="AFFF6696"/>
    <w:rsid w:val="AFFFEBD0"/>
    <w:rsid w:val="B0FE483D"/>
    <w:rsid w:val="B36A3A67"/>
    <w:rsid w:val="B3F41198"/>
    <w:rsid w:val="B3FEADA8"/>
    <w:rsid w:val="B4FD2031"/>
    <w:rsid w:val="B57AE266"/>
    <w:rsid w:val="B59FD25A"/>
    <w:rsid w:val="B5BD14F2"/>
    <w:rsid w:val="B5ED7E73"/>
    <w:rsid w:val="B5F1BFC7"/>
    <w:rsid w:val="B5F73FAF"/>
    <w:rsid w:val="B6D4F47F"/>
    <w:rsid w:val="B6DE5C20"/>
    <w:rsid w:val="B75FD8DA"/>
    <w:rsid w:val="B77CF970"/>
    <w:rsid w:val="B7B75CD9"/>
    <w:rsid w:val="B7EF7402"/>
    <w:rsid w:val="B9BFB729"/>
    <w:rsid w:val="B9DB9837"/>
    <w:rsid w:val="B9FFF88D"/>
    <w:rsid w:val="BA7E52BE"/>
    <w:rsid w:val="BA854B55"/>
    <w:rsid w:val="BA9F22F3"/>
    <w:rsid w:val="BAD7FBB5"/>
    <w:rsid w:val="BB5B4C20"/>
    <w:rsid w:val="BB8F7295"/>
    <w:rsid w:val="BBB599CF"/>
    <w:rsid w:val="BBBF11AD"/>
    <w:rsid w:val="BBE6661C"/>
    <w:rsid w:val="BBEB45A8"/>
    <w:rsid w:val="BCE764CF"/>
    <w:rsid w:val="BD6F06BA"/>
    <w:rsid w:val="BDCD5755"/>
    <w:rsid w:val="BE7B6C96"/>
    <w:rsid w:val="BE9FD1B1"/>
    <w:rsid w:val="BEAE8CFA"/>
    <w:rsid w:val="BEB7067B"/>
    <w:rsid w:val="BEB9AC18"/>
    <w:rsid w:val="BED637F9"/>
    <w:rsid w:val="BEDFC5F7"/>
    <w:rsid w:val="BEFF6C86"/>
    <w:rsid w:val="BF3F304F"/>
    <w:rsid w:val="BF5545C6"/>
    <w:rsid w:val="BF79EBBF"/>
    <w:rsid w:val="BF7E4BE8"/>
    <w:rsid w:val="BF7FFBE0"/>
    <w:rsid w:val="BF9315C9"/>
    <w:rsid w:val="BFBB79AD"/>
    <w:rsid w:val="BFDBB69B"/>
    <w:rsid w:val="BFDF54DE"/>
    <w:rsid w:val="BFDFC562"/>
    <w:rsid w:val="BFE1D7A6"/>
    <w:rsid w:val="BFEE6AE6"/>
    <w:rsid w:val="BFF318E5"/>
    <w:rsid w:val="BFFABE96"/>
    <w:rsid w:val="BFFB971D"/>
    <w:rsid w:val="BFFF45C8"/>
    <w:rsid w:val="C3BCD1AD"/>
    <w:rsid w:val="C3FBFB44"/>
    <w:rsid w:val="C55D6FFF"/>
    <w:rsid w:val="C7B70A0E"/>
    <w:rsid w:val="C7BFCC91"/>
    <w:rsid w:val="C7FA5270"/>
    <w:rsid w:val="CAFE919D"/>
    <w:rsid w:val="CBFDC8C6"/>
    <w:rsid w:val="CCFDF6D8"/>
    <w:rsid w:val="CD9E7E30"/>
    <w:rsid w:val="CDB7B487"/>
    <w:rsid w:val="CDEF12D6"/>
    <w:rsid w:val="CDEFB874"/>
    <w:rsid w:val="CE5BBA1F"/>
    <w:rsid w:val="CE7A0D53"/>
    <w:rsid w:val="CE9D2776"/>
    <w:rsid w:val="CEDF3166"/>
    <w:rsid w:val="CFB78A30"/>
    <w:rsid w:val="CFEBC7E4"/>
    <w:rsid w:val="CFECC574"/>
    <w:rsid w:val="CFEE608F"/>
    <w:rsid w:val="CFF799D1"/>
    <w:rsid w:val="CFFB12B3"/>
    <w:rsid w:val="D2D902FE"/>
    <w:rsid w:val="D37AD81E"/>
    <w:rsid w:val="D3BF3E50"/>
    <w:rsid w:val="D3F6CBB0"/>
    <w:rsid w:val="D3F7D953"/>
    <w:rsid w:val="D3FDED2E"/>
    <w:rsid w:val="D4A2B732"/>
    <w:rsid w:val="D5EF1739"/>
    <w:rsid w:val="D6DFE932"/>
    <w:rsid w:val="D6EB4908"/>
    <w:rsid w:val="D6FB6C35"/>
    <w:rsid w:val="D772D9EA"/>
    <w:rsid w:val="D77F3054"/>
    <w:rsid w:val="D7DBC279"/>
    <w:rsid w:val="D7F9EEF7"/>
    <w:rsid w:val="D7FFC1BC"/>
    <w:rsid w:val="D8B7F038"/>
    <w:rsid w:val="D97F6743"/>
    <w:rsid w:val="D9BF79E9"/>
    <w:rsid w:val="D9FF450B"/>
    <w:rsid w:val="DB25D7E6"/>
    <w:rsid w:val="DB4E1AB7"/>
    <w:rsid w:val="DB6F896E"/>
    <w:rsid w:val="DB7FD62C"/>
    <w:rsid w:val="DBBD4DB6"/>
    <w:rsid w:val="DBBE17B7"/>
    <w:rsid w:val="DBEE9BA7"/>
    <w:rsid w:val="DBF7F7EF"/>
    <w:rsid w:val="DC4B95CB"/>
    <w:rsid w:val="DCBF0C7A"/>
    <w:rsid w:val="DCDFECC3"/>
    <w:rsid w:val="DD73AD4B"/>
    <w:rsid w:val="DD9EECE1"/>
    <w:rsid w:val="DDB366C3"/>
    <w:rsid w:val="DDBDA4B3"/>
    <w:rsid w:val="DDF3CD20"/>
    <w:rsid w:val="DDFEB9DE"/>
    <w:rsid w:val="DE5FA9C8"/>
    <w:rsid w:val="DE7676A4"/>
    <w:rsid w:val="DECBE451"/>
    <w:rsid w:val="DEDF954E"/>
    <w:rsid w:val="DF1D05CE"/>
    <w:rsid w:val="DF1F48AF"/>
    <w:rsid w:val="DF3BAE19"/>
    <w:rsid w:val="DF3E26D7"/>
    <w:rsid w:val="DF5F3555"/>
    <w:rsid w:val="DF675CFC"/>
    <w:rsid w:val="DF7D2113"/>
    <w:rsid w:val="DF7E4783"/>
    <w:rsid w:val="DF8C6EFF"/>
    <w:rsid w:val="DF999ED7"/>
    <w:rsid w:val="DFB5B5B4"/>
    <w:rsid w:val="DFB6CBDD"/>
    <w:rsid w:val="DFB72FC4"/>
    <w:rsid w:val="DFB7408D"/>
    <w:rsid w:val="DFC1CF45"/>
    <w:rsid w:val="DFCB7BBE"/>
    <w:rsid w:val="DFDD4045"/>
    <w:rsid w:val="DFDD66AE"/>
    <w:rsid w:val="DFF45340"/>
    <w:rsid w:val="DFF91556"/>
    <w:rsid w:val="DFFBFF93"/>
    <w:rsid w:val="DFFCEAE6"/>
    <w:rsid w:val="DFFD2DA0"/>
    <w:rsid w:val="DFFD612F"/>
    <w:rsid w:val="DFFD812C"/>
    <w:rsid w:val="DFFF8F99"/>
    <w:rsid w:val="E27D29CD"/>
    <w:rsid w:val="E2DE6C00"/>
    <w:rsid w:val="E37DE321"/>
    <w:rsid w:val="E3B6F370"/>
    <w:rsid w:val="E3FF1F26"/>
    <w:rsid w:val="E47FE111"/>
    <w:rsid w:val="E5FF2400"/>
    <w:rsid w:val="E6DD3F8B"/>
    <w:rsid w:val="E73FEA61"/>
    <w:rsid w:val="E75C337D"/>
    <w:rsid w:val="E77B58FF"/>
    <w:rsid w:val="E7B3B643"/>
    <w:rsid w:val="E7E5B696"/>
    <w:rsid w:val="E907E473"/>
    <w:rsid w:val="E91FE213"/>
    <w:rsid w:val="E94FB4E5"/>
    <w:rsid w:val="EA5D5A8E"/>
    <w:rsid w:val="EAAFE702"/>
    <w:rsid w:val="EAF6D907"/>
    <w:rsid w:val="EBDF6080"/>
    <w:rsid w:val="EBEF8EC0"/>
    <w:rsid w:val="EBEFCD6E"/>
    <w:rsid w:val="EBEFF3A0"/>
    <w:rsid w:val="EBF2DFC3"/>
    <w:rsid w:val="EBFF1AB9"/>
    <w:rsid w:val="ECF7F968"/>
    <w:rsid w:val="ECFFD5B8"/>
    <w:rsid w:val="ED7ABFFE"/>
    <w:rsid w:val="EDF38256"/>
    <w:rsid w:val="EDF72BF7"/>
    <w:rsid w:val="EDFE7CDD"/>
    <w:rsid w:val="EDFFAC09"/>
    <w:rsid w:val="EE77EAAA"/>
    <w:rsid w:val="EECFE395"/>
    <w:rsid w:val="EEDBC1B5"/>
    <w:rsid w:val="EEDF2D00"/>
    <w:rsid w:val="EEEFEE1D"/>
    <w:rsid w:val="EF1743AA"/>
    <w:rsid w:val="EF1F2DF2"/>
    <w:rsid w:val="EF8B933F"/>
    <w:rsid w:val="EF9B50C0"/>
    <w:rsid w:val="EFAF228D"/>
    <w:rsid w:val="EFBDE02A"/>
    <w:rsid w:val="EFEBA062"/>
    <w:rsid w:val="EFEC6C60"/>
    <w:rsid w:val="EFEE2800"/>
    <w:rsid w:val="EFF2AEC7"/>
    <w:rsid w:val="EFF76255"/>
    <w:rsid w:val="EFFB0F94"/>
    <w:rsid w:val="EFFD61F3"/>
    <w:rsid w:val="EFFE0CFA"/>
    <w:rsid w:val="EFFE116C"/>
    <w:rsid w:val="EFFF4F53"/>
    <w:rsid w:val="F1EFFE49"/>
    <w:rsid w:val="F1FF830D"/>
    <w:rsid w:val="F2030F74"/>
    <w:rsid w:val="F2BDE675"/>
    <w:rsid w:val="F2DE4968"/>
    <w:rsid w:val="F35F19B2"/>
    <w:rsid w:val="F36F1502"/>
    <w:rsid w:val="F3736DFD"/>
    <w:rsid w:val="F37BFB78"/>
    <w:rsid w:val="F37F669F"/>
    <w:rsid w:val="F39D678C"/>
    <w:rsid w:val="F3CC006A"/>
    <w:rsid w:val="F3F15FBD"/>
    <w:rsid w:val="F3F2578D"/>
    <w:rsid w:val="F3FDD7A2"/>
    <w:rsid w:val="F3FF3F68"/>
    <w:rsid w:val="F3FF73DC"/>
    <w:rsid w:val="F46BC1B8"/>
    <w:rsid w:val="F46F06CF"/>
    <w:rsid w:val="F531FEE3"/>
    <w:rsid w:val="F5772C8A"/>
    <w:rsid w:val="F5BCB615"/>
    <w:rsid w:val="F5BFCA19"/>
    <w:rsid w:val="F5C65503"/>
    <w:rsid w:val="F5D7540A"/>
    <w:rsid w:val="F5F77ED5"/>
    <w:rsid w:val="F616E788"/>
    <w:rsid w:val="F67B1C01"/>
    <w:rsid w:val="F67EB494"/>
    <w:rsid w:val="F6DFDA9E"/>
    <w:rsid w:val="F6E58317"/>
    <w:rsid w:val="F6FD83AA"/>
    <w:rsid w:val="F6FF2801"/>
    <w:rsid w:val="F7275287"/>
    <w:rsid w:val="F729C057"/>
    <w:rsid w:val="F73C4F9B"/>
    <w:rsid w:val="F73DF9BA"/>
    <w:rsid w:val="F74B94CF"/>
    <w:rsid w:val="F75B51CA"/>
    <w:rsid w:val="F776CF19"/>
    <w:rsid w:val="F77FC283"/>
    <w:rsid w:val="F7945B36"/>
    <w:rsid w:val="F7BD5619"/>
    <w:rsid w:val="F7BF6325"/>
    <w:rsid w:val="F7C30EDB"/>
    <w:rsid w:val="F7CA33CC"/>
    <w:rsid w:val="F7DF691B"/>
    <w:rsid w:val="F7E68509"/>
    <w:rsid w:val="F7EE3EC7"/>
    <w:rsid w:val="F7F5247B"/>
    <w:rsid w:val="F7F71266"/>
    <w:rsid w:val="F7FD6624"/>
    <w:rsid w:val="F7FDAE6D"/>
    <w:rsid w:val="F7FF4976"/>
    <w:rsid w:val="F7FFE48F"/>
    <w:rsid w:val="F7FFE514"/>
    <w:rsid w:val="F8DD315C"/>
    <w:rsid w:val="F8DD817B"/>
    <w:rsid w:val="F8EEBCAF"/>
    <w:rsid w:val="F96E64FC"/>
    <w:rsid w:val="F97B8E70"/>
    <w:rsid w:val="F9A3FFB6"/>
    <w:rsid w:val="F9A7173D"/>
    <w:rsid w:val="F9BE2149"/>
    <w:rsid w:val="F9BE44E5"/>
    <w:rsid w:val="F9BF9A69"/>
    <w:rsid w:val="F9D3FF29"/>
    <w:rsid w:val="F9F7DF03"/>
    <w:rsid w:val="FA3C8706"/>
    <w:rsid w:val="FA3F94F2"/>
    <w:rsid w:val="FAB66AD5"/>
    <w:rsid w:val="FADF3FEF"/>
    <w:rsid w:val="FAFD45A3"/>
    <w:rsid w:val="FAFD72AE"/>
    <w:rsid w:val="FAFF6467"/>
    <w:rsid w:val="FB8B09C5"/>
    <w:rsid w:val="FBABF1A6"/>
    <w:rsid w:val="FBBC3C7A"/>
    <w:rsid w:val="FBBD2414"/>
    <w:rsid w:val="FBBFCCB1"/>
    <w:rsid w:val="FBDB6573"/>
    <w:rsid w:val="FBDD4365"/>
    <w:rsid w:val="FBEF7BF4"/>
    <w:rsid w:val="FBEF9B1F"/>
    <w:rsid w:val="FBEFD0B8"/>
    <w:rsid w:val="FBF71D7A"/>
    <w:rsid w:val="FBF97E26"/>
    <w:rsid w:val="FBFB29DB"/>
    <w:rsid w:val="FBFB34EE"/>
    <w:rsid w:val="FBFE170F"/>
    <w:rsid w:val="FBFE22C4"/>
    <w:rsid w:val="FBFF295E"/>
    <w:rsid w:val="FCA3C7D4"/>
    <w:rsid w:val="FCD692A8"/>
    <w:rsid w:val="FCEF299D"/>
    <w:rsid w:val="FCF7929C"/>
    <w:rsid w:val="FCFF124B"/>
    <w:rsid w:val="FCFF45F8"/>
    <w:rsid w:val="FCFFEDF0"/>
    <w:rsid w:val="FCFFF24C"/>
    <w:rsid w:val="FD357F74"/>
    <w:rsid w:val="FD7B171C"/>
    <w:rsid w:val="FD9F673F"/>
    <w:rsid w:val="FDC7EFE4"/>
    <w:rsid w:val="FDCEB0DE"/>
    <w:rsid w:val="FDDFDDF6"/>
    <w:rsid w:val="FDE72EF3"/>
    <w:rsid w:val="FDEF0585"/>
    <w:rsid w:val="FDEFBBEF"/>
    <w:rsid w:val="FDF67556"/>
    <w:rsid w:val="FDF68C2C"/>
    <w:rsid w:val="FDF7C441"/>
    <w:rsid w:val="FDF91A98"/>
    <w:rsid w:val="FDFB9658"/>
    <w:rsid w:val="FDFBA107"/>
    <w:rsid w:val="FDFBB66A"/>
    <w:rsid w:val="FDFC1C3A"/>
    <w:rsid w:val="FDFD0A32"/>
    <w:rsid w:val="FDFEC126"/>
    <w:rsid w:val="FDFF2CF7"/>
    <w:rsid w:val="FDFF9743"/>
    <w:rsid w:val="FE37A57D"/>
    <w:rsid w:val="FE6D0028"/>
    <w:rsid w:val="FE75959D"/>
    <w:rsid w:val="FE76A398"/>
    <w:rsid w:val="FECBD17E"/>
    <w:rsid w:val="FEDF322A"/>
    <w:rsid w:val="FEE6F0BC"/>
    <w:rsid w:val="FEE7F518"/>
    <w:rsid w:val="FEEE9A0E"/>
    <w:rsid w:val="FEEF6F8B"/>
    <w:rsid w:val="FEF7EAA0"/>
    <w:rsid w:val="FEFB6ED7"/>
    <w:rsid w:val="FEFD2878"/>
    <w:rsid w:val="FEFEEB9B"/>
    <w:rsid w:val="FF376721"/>
    <w:rsid w:val="FF3A8786"/>
    <w:rsid w:val="FF5D7E06"/>
    <w:rsid w:val="FF6B18B9"/>
    <w:rsid w:val="FF77B496"/>
    <w:rsid w:val="FF792065"/>
    <w:rsid w:val="FF7AC097"/>
    <w:rsid w:val="FF7B595F"/>
    <w:rsid w:val="FF7CCFF6"/>
    <w:rsid w:val="FF7D5358"/>
    <w:rsid w:val="FFAFBEA1"/>
    <w:rsid w:val="FFB75666"/>
    <w:rsid w:val="FFBB289F"/>
    <w:rsid w:val="FFBDBC1D"/>
    <w:rsid w:val="FFBE6C7F"/>
    <w:rsid w:val="FFBF5DED"/>
    <w:rsid w:val="FFBFBD7B"/>
    <w:rsid w:val="FFBFF5C1"/>
    <w:rsid w:val="FFC160CC"/>
    <w:rsid w:val="FFC6F999"/>
    <w:rsid w:val="FFCF56C9"/>
    <w:rsid w:val="FFD68430"/>
    <w:rsid w:val="FFDBCA0F"/>
    <w:rsid w:val="FFDBF7BF"/>
    <w:rsid w:val="FFDF00D2"/>
    <w:rsid w:val="FFDF6478"/>
    <w:rsid w:val="FFDFA8D9"/>
    <w:rsid w:val="FFE38B9B"/>
    <w:rsid w:val="FFE88DC7"/>
    <w:rsid w:val="FFEDD29D"/>
    <w:rsid w:val="FFEDEB4D"/>
    <w:rsid w:val="FFEFBDB4"/>
    <w:rsid w:val="FFF0349B"/>
    <w:rsid w:val="FFF3340A"/>
    <w:rsid w:val="FFF594D9"/>
    <w:rsid w:val="FFF7097C"/>
    <w:rsid w:val="FFF736D7"/>
    <w:rsid w:val="FFF755B6"/>
    <w:rsid w:val="FFF7981E"/>
    <w:rsid w:val="FFF79B86"/>
    <w:rsid w:val="FFF92B0F"/>
    <w:rsid w:val="FFFB2286"/>
    <w:rsid w:val="FFFBE024"/>
    <w:rsid w:val="FFFCAF67"/>
    <w:rsid w:val="FFFDA37C"/>
    <w:rsid w:val="FFFE9786"/>
    <w:rsid w:val="FFFF90C9"/>
    <w:rsid w:val="FFFFE5E5"/>
    <w:rsid w:val="FFFFF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PlainText"/>
    <w:basedOn w:val="1"/>
    <w:qFormat/>
    <w:uiPriority w:val="0"/>
    <w:rPr>
      <w:rFonts w:hint="eastAsia" w:ascii="宋体" w:hAnsi="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页眉 Char"/>
    <w:basedOn w:val="8"/>
    <w:link w:val="5"/>
    <w:qFormat/>
    <w:uiPriority w:val="99"/>
    <w:rPr>
      <w:rFonts w:ascii="Calibri" w:hAnsi="Calibri" w:eastAsia="宋体" w:cs="Times New Roman"/>
      <w:sz w:val="18"/>
      <w:szCs w:val="18"/>
    </w:rPr>
  </w:style>
  <w:style w:type="character" w:customStyle="1" w:styleId="11">
    <w:name w:val="页脚 Char"/>
    <w:basedOn w:val="8"/>
    <w:link w:val="4"/>
    <w:qFormat/>
    <w:uiPriority w:val="99"/>
    <w:rPr>
      <w:rFonts w:ascii="Calibri" w:hAnsi="Calibri" w:eastAsia="宋体" w:cs="Times New Roman"/>
      <w:sz w:val="18"/>
      <w:szCs w:val="18"/>
    </w:rPr>
  </w:style>
  <w:style w:type="character" w:customStyle="1" w:styleId="12">
    <w:name w:val="批注框文本 Char"/>
    <w:basedOn w:val="8"/>
    <w:link w:val="3"/>
    <w:semiHidden/>
    <w:qFormat/>
    <w:uiPriority w:val="99"/>
    <w:rPr>
      <w:rFonts w:ascii="Calibri" w:hAnsi="Calibri"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1</Pages>
  <Words>99</Words>
  <Characters>566</Characters>
  <Lines>1</Lines>
  <Paragraphs>1</Paragraphs>
  <TotalTime>12</TotalTime>
  <ScaleCrop>false</ScaleCrop>
  <LinksUpToDate>false</LinksUpToDate>
  <CharactersWithSpaces>664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2020-04-11T06:11:00Z</dcterms:created>
  <dc:creator>刘旸</dc:creator>
  <cp:lastModifiedBy>uos</cp:lastModifiedBy>
  <cp:lastPrinted>2024-01-24T22:53:00Z</cp:lastPrinted>
  <dcterms:modified xsi:type="dcterms:W3CDTF">2024-04-03T15:52:52Z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F7CDB230198DC52452A8F265213F8B5D</vt:lpwstr>
  </property>
</Properties>
</file>