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spacing w:before="65" w:line="162" w:lineRule="auto"/>
        <w:ind w:left="93"/>
        <w:rPr>
          <w:rFonts w:ascii="微软雅黑" w:eastAsia="微软雅黑" w:hAnsi="微软雅黑" w:cs="微软雅黑" w:hint="eastAsia"/>
          <w:sz w:val="32"/>
          <w:szCs w:val="32"/>
          <w:lang w:val="en-US" w:eastAsia="zh-CN"/>
        </w:rPr>
      </w:pPr>
      <w:r>
        <w:rPr>
          <w:rFonts w:ascii="微软雅黑" w:eastAsia="微软雅黑" w:hAnsi="微软雅黑" w:cs="微软雅黑"/>
          <w:spacing w:val="-4"/>
          <w:sz w:val="32"/>
          <w:szCs w:val="32"/>
        </w:rPr>
        <w:t>附件</w:t>
      </w:r>
      <w:r>
        <w:rPr>
          <w:rFonts w:ascii="微软雅黑" w:eastAsia="微软雅黑" w:hAnsi="微软雅黑" w:cs="微软雅黑" w:hint="eastAsia"/>
          <w:spacing w:val="-4"/>
          <w:sz w:val="32"/>
          <w:szCs w:val="32"/>
          <w:lang w:val="en-US" w:eastAsia="zh-CN"/>
        </w:rPr>
        <w:t>2</w:t>
      </w:r>
    </w:p>
    <w:p>
      <w:pPr>
        <w:spacing w:line="447" w:lineRule="exact"/>
        <w:ind w:left="3823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/>
          <w:spacing w:val="18"/>
          <w:position w:val="-2"/>
          <w:sz w:val="44"/>
          <w:szCs w:val="44"/>
        </w:rPr>
        <w:t>绩效目标表</w:t>
      </w:r>
    </w:p>
    <w:p>
      <w:pPr>
        <w:spacing w:before="181" w:line="186" w:lineRule="auto"/>
        <w:ind w:left="4396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-6"/>
          <w:sz w:val="19"/>
          <w:szCs w:val="19"/>
        </w:rPr>
        <w:t>（2024年度）</w:t>
      </w:r>
    </w:p>
    <w:p>
      <w:pPr>
        <w:spacing w:line="135" w:lineRule="exact"/>
      </w:pPr>
    </w:p>
    <w:tbl>
      <w:tblPr>
        <w:tblStyle w:val="TableNormal0"/>
        <w:tblW w:w="99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1085"/>
        <w:gridCol w:w="1768"/>
        <w:gridCol w:w="3505"/>
        <w:gridCol w:w="1327"/>
        <w:gridCol w:w="1793"/>
      </w:tblGrid>
      <w:tr>
        <w:tblPrEx>
          <w:tblW w:w="9907" w:type="dxa"/>
          <w:tblInd w:w="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spacing w:before="142" w:line="189" w:lineRule="auto"/>
              <w:ind w:left="362"/>
            </w:pPr>
            <w:r>
              <w:rPr>
                <w:b/>
                <w:bCs/>
                <w:spacing w:val="5"/>
              </w:rPr>
              <w:t>专项名称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spacing w:before="145" w:line="190" w:lineRule="auto"/>
              <w:ind w:left="3209"/>
            </w:pPr>
            <w:r>
              <w:rPr>
                <w:spacing w:val="6"/>
              </w:rPr>
              <w:t>基本药物制度补助资金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spacing w:before="126" w:line="191" w:lineRule="auto"/>
              <w:ind w:left="181"/>
            </w:pPr>
            <w:r>
              <w:rPr>
                <w:b/>
                <w:bCs/>
                <w:spacing w:val="3"/>
              </w:rPr>
              <w:t>中央主管部门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spacing w:before="128" w:line="191" w:lineRule="auto"/>
              <w:ind w:left="3524"/>
            </w:pPr>
            <w:r>
              <w:rPr>
                <w:spacing w:val="2"/>
              </w:rPr>
              <w:t>国家卫生健康委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1514" w:type="dxa"/>
            <w:gridSpan w:val="2"/>
            <w:vAlign w:val="top"/>
          </w:tcPr>
          <w:p>
            <w:pPr>
              <w:pStyle w:val="TableText"/>
              <w:spacing w:before="138" w:line="190" w:lineRule="auto"/>
              <w:ind w:left="165"/>
            </w:pPr>
            <w:r>
              <w:rPr>
                <w:b/>
                <w:bCs/>
                <w:spacing w:val="6"/>
              </w:rPr>
              <w:t>省级财政部门</w:t>
            </w:r>
          </w:p>
        </w:tc>
        <w:tc>
          <w:tcPr>
            <w:tcW w:w="5273" w:type="dxa"/>
            <w:gridSpan w:val="2"/>
            <w:vAlign w:val="top"/>
          </w:tcPr>
          <w:p>
            <w:pPr>
              <w:pStyle w:val="TableText"/>
              <w:spacing w:before="140" w:line="190" w:lineRule="auto"/>
              <w:ind w:left="2042"/>
            </w:pPr>
            <w:r>
              <w:rPr>
                <w:spacing w:val="5"/>
              </w:rPr>
              <w:t>广东省财政厅</w:t>
            </w:r>
          </w:p>
        </w:tc>
        <w:tc>
          <w:tcPr>
            <w:tcW w:w="1327" w:type="dxa"/>
            <w:vAlign w:val="top"/>
          </w:tcPr>
          <w:p>
            <w:pPr>
              <w:pStyle w:val="TableText"/>
              <w:spacing w:before="138" w:line="190" w:lineRule="auto"/>
              <w:ind w:left="75"/>
            </w:pPr>
            <w:r>
              <w:rPr>
                <w:b/>
                <w:bCs/>
                <w:spacing w:val="6"/>
              </w:rPr>
              <w:t>省级主管部门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spacing w:before="139" w:line="191" w:lineRule="auto"/>
              <w:ind w:left="113"/>
            </w:pPr>
            <w:r>
              <w:rPr>
                <w:spacing w:val="5"/>
              </w:rPr>
              <w:t>广东省卫生健康委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1514" w:type="dxa"/>
            <w:gridSpan w:val="2"/>
            <w:vMerge w:val="restart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177" w:lineRule="auto"/>
              <w:ind w:left="370"/>
            </w:pPr>
            <w:r>
              <w:rPr>
                <w:b/>
                <w:bCs/>
                <w:spacing w:val="3"/>
              </w:rPr>
              <w:t>资金情况</w:t>
            </w:r>
          </w:p>
          <w:p>
            <w:pPr>
              <w:pStyle w:val="TableText"/>
              <w:spacing w:before="1" w:line="185" w:lineRule="auto"/>
              <w:ind w:left="370"/>
            </w:pPr>
            <w:r>
              <w:rPr>
                <w:b/>
                <w:bCs/>
                <w:spacing w:val="1"/>
              </w:rPr>
              <w:t>（万元）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spacing w:before="161" w:line="190" w:lineRule="auto"/>
              <w:ind w:left="22"/>
            </w:pPr>
            <w:r>
              <w:rPr>
                <w:spacing w:val="4"/>
              </w:rPr>
              <w:t>年度金额</w:t>
            </w:r>
          </w:p>
        </w:tc>
        <w:tc>
          <w:tcPr>
            <w:tcW w:w="6625" w:type="dxa"/>
            <w:gridSpan w:val="3"/>
            <w:vAlign w:val="top"/>
          </w:tcPr>
          <w:p>
            <w:pPr>
              <w:pStyle w:val="TableText"/>
              <w:spacing w:before="193" w:line="163" w:lineRule="auto"/>
              <w:ind w:left="3070"/>
              <w:rPr>
                <w:rFonts w:eastAsia="微软雅黑" w:hint="default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1569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4" w:type="dxa"/>
            <w:gridSpan w:val="2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TableText"/>
              <w:spacing w:before="54" w:line="175" w:lineRule="auto"/>
              <w:ind w:left="55" w:right="345" w:hanging="33"/>
            </w:pPr>
            <w:r>
              <w:rPr>
                <w:spacing w:val="-1"/>
              </w:rPr>
              <w:t>其中：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中央补助</w:t>
            </w:r>
            <w:r>
              <w:t xml:space="preserve"> </w:t>
            </w:r>
            <w:r>
              <w:rPr>
                <w:spacing w:val="3"/>
              </w:rPr>
              <w:t>(不含深圳)</w:t>
            </w:r>
          </w:p>
        </w:tc>
        <w:tc>
          <w:tcPr>
            <w:tcW w:w="6625" w:type="dxa"/>
            <w:gridSpan w:val="3"/>
            <w:vAlign w:val="top"/>
          </w:tcPr>
          <w:p>
            <w:pPr>
              <w:pStyle w:val="TableText"/>
              <w:spacing w:before="204" w:line="163" w:lineRule="auto"/>
              <w:ind w:left="3068"/>
              <w:rPr>
                <w:rFonts w:eastAsia="微软雅黑" w:hint="default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1115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4" w:type="dxa"/>
            <w:gridSpan w:val="2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>
            <w:pPr>
              <w:pStyle w:val="TableText"/>
              <w:spacing w:before="174" w:line="191" w:lineRule="auto"/>
              <w:ind w:left="25"/>
            </w:pPr>
            <w:r>
              <w:rPr>
                <w:spacing w:val="4"/>
              </w:rPr>
              <w:t>省级补助</w:t>
            </w:r>
          </w:p>
        </w:tc>
        <w:tc>
          <w:tcPr>
            <w:tcW w:w="6625" w:type="dxa"/>
            <w:gridSpan w:val="3"/>
            <w:vAlign w:val="top"/>
          </w:tcPr>
          <w:p>
            <w:pPr>
              <w:pStyle w:val="TableText"/>
              <w:spacing w:before="204" w:line="164" w:lineRule="auto"/>
              <w:ind w:left="3081"/>
              <w:rPr>
                <w:rFonts w:eastAsia="微软雅黑" w:hint="default"/>
                <w:lang w:val="en-US" w:eastAsia="zh-CN"/>
              </w:rPr>
            </w:pPr>
            <w:r>
              <w:rPr>
                <w:rFonts w:hint="eastAsia"/>
                <w:spacing w:val="-16"/>
                <w:lang w:val="en-US" w:eastAsia="zh-CN"/>
              </w:rPr>
              <w:t>454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1514" w:type="dxa"/>
            <w:gridSpan w:val="2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190" w:lineRule="auto"/>
              <w:ind w:left="163"/>
            </w:pPr>
            <w:r>
              <w:rPr>
                <w:b/>
                <w:bCs/>
                <w:spacing w:val="6"/>
              </w:rPr>
              <w:t>年度总体目标</w:t>
            </w:r>
          </w:p>
        </w:tc>
        <w:tc>
          <w:tcPr>
            <w:tcW w:w="8393" w:type="dxa"/>
            <w:gridSpan w:val="4"/>
            <w:vAlign w:val="top"/>
          </w:tcPr>
          <w:p>
            <w:pPr>
              <w:pStyle w:val="TableText"/>
              <w:spacing w:before="218" w:line="175" w:lineRule="auto"/>
              <w:ind w:left="59"/>
            </w:pPr>
            <w:r>
              <w:rPr>
                <w:spacing w:val="3"/>
              </w:rPr>
              <w:t>目标1：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基层医疗卫生机构按要求实施基本药物制</w:t>
            </w:r>
            <w:r>
              <w:rPr>
                <w:spacing w:val="2"/>
              </w:rPr>
              <w:t>度。</w:t>
            </w:r>
          </w:p>
          <w:p>
            <w:pPr>
              <w:pStyle w:val="TableText"/>
              <w:spacing w:line="176" w:lineRule="auto"/>
              <w:ind w:left="59"/>
            </w:pPr>
            <w:r>
              <w:rPr>
                <w:spacing w:val="2"/>
              </w:rPr>
              <w:t>目标2：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基本药物制度的村卫生室顺利实施。</w:t>
            </w:r>
          </w:p>
          <w:p>
            <w:pPr>
              <w:pStyle w:val="TableText"/>
              <w:spacing w:line="176" w:lineRule="auto"/>
              <w:ind w:left="59"/>
            </w:pPr>
            <w:r>
              <w:rPr>
                <w:spacing w:val="2"/>
              </w:rPr>
              <w:t>目标3：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基层医疗卫生机构服务质量进一步提高。</w:t>
            </w:r>
          </w:p>
          <w:p>
            <w:pPr>
              <w:pStyle w:val="TableText"/>
              <w:spacing w:line="190" w:lineRule="auto"/>
              <w:ind w:left="59"/>
            </w:pPr>
            <w:r>
              <w:rPr>
                <w:spacing w:val="3"/>
              </w:rPr>
              <w:t>目标4：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紧密型医共体等基层卫生综合改革在县域内稳步推进。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429" w:type="dxa"/>
            <w:vMerge w:val="restart"/>
            <w:textDirection w:val="tbRlV"/>
            <w:vAlign w:val="top"/>
          </w:tcPr>
          <w:p>
            <w:pPr>
              <w:pStyle w:val="TableText"/>
              <w:spacing w:before="100" w:line="180" w:lineRule="auto"/>
              <w:ind w:left="1717"/>
            </w:pPr>
            <w:r>
              <w:rPr>
                <w:b/>
                <w:bCs/>
                <w:spacing w:val="7"/>
              </w:rPr>
              <w:t>绩</w:t>
            </w:r>
            <w:r>
              <w:rPr>
                <w:b/>
                <w:bCs/>
                <w:spacing w:val="14"/>
              </w:rPr>
              <w:t xml:space="preserve">    </w:t>
            </w:r>
            <w:r>
              <w:rPr>
                <w:b/>
                <w:bCs/>
                <w:spacing w:val="7"/>
              </w:rPr>
              <w:t>效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  <w:spacing w:val="7"/>
              </w:rPr>
              <w:t>指</w:t>
            </w:r>
            <w:r>
              <w:rPr>
                <w:b/>
                <w:bCs/>
                <w:spacing w:val="13"/>
              </w:rPr>
              <w:t xml:space="preserve">    </w:t>
            </w:r>
            <w:r>
              <w:rPr>
                <w:b/>
                <w:bCs/>
                <w:spacing w:val="7"/>
              </w:rPr>
              <w:t>标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spacing w:before="170" w:line="190" w:lineRule="auto"/>
              <w:ind w:left="142"/>
            </w:pPr>
            <w:r>
              <w:rPr>
                <w:b/>
                <w:bCs/>
                <w:spacing w:val="5"/>
              </w:rPr>
              <w:t>一级指标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spacing w:before="170" w:line="190" w:lineRule="auto"/>
              <w:ind w:left="484"/>
            </w:pPr>
            <w:r>
              <w:rPr>
                <w:b/>
                <w:bCs/>
                <w:spacing w:val="5"/>
              </w:rPr>
              <w:t>二级指标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170" w:line="190" w:lineRule="auto"/>
              <w:ind w:left="1356"/>
            </w:pPr>
            <w:r>
              <w:rPr>
                <w:b/>
                <w:bCs/>
                <w:spacing w:val="6"/>
              </w:rPr>
              <w:t>三级指标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169" w:line="191" w:lineRule="auto"/>
              <w:ind w:left="1267"/>
            </w:pPr>
            <w:r>
              <w:rPr>
                <w:b/>
                <w:bCs/>
                <w:spacing w:val="4"/>
              </w:rPr>
              <w:t>指标值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1" w:line="191" w:lineRule="auto"/>
              <w:ind w:left="139"/>
            </w:pPr>
            <w:r>
              <w:rPr>
                <w:spacing w:val="4"/>
              </w:rPr>
              <w:t>产出指标</w:t>
            </w:r>
          </w:p>
        </w:tc>
        <w:tc>
          <w:tcPr>
            <w:tcW w:w="1768" w:type="dxa"/>
            <w:vMerge w:val="restart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2" w:line="189" w:lineRule="auto"/>
              <w:ind w:left="486"/>
            </w:pPr>
            <w:r>
              <w:rPr>
                <w:spacing w:val="4"/>
              </w:rPr>
              <w:t>数量指标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97" w:line="184" w:lineRule="auto"/>
              <w:ind w:left="26" w:right="111" w:firstLine="3"/>
            </w:pPr>
            <w:r>
              <w:rPr>
                <w:spacing w:val="6"/>
              </w:rPr>
              <w:t>实施基本药物制度的政府办基层医疗卫</w:t>
            </w:r>
            <w:r>
              <w:t xml:space="preserve"> </w:t>
            </w:r>
            <w:r>
              <w:rPr>
                <w:spacing w:val="4"/>
              </w:rPr>
              <w:t>生机构占比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spacing w:before="175" w:line="258" w:lineRule="exact"/>
              <w:ind w:left="13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9"/>
                <w:szCs w:val="19"/>
              </w:rPr>
              <w:t>100%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220" w:line="190" w:lineRule="auto"/>
              <w:ind w:left="29"/>
            </w:pPr>
            <w:r>
              <w:rPr>
                <w:spacing w:val="5"/>
              </w:rPr>
              <w:t>实施基本药物制度村卫生室占比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spacing w:before="176" w:line="258" w:lineRule="exact"/>
              <w:ind w:left="134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2"/>
                <w:sz w:val="19"/>
                <w:szCs w:val="19"/>
              </w:rPr>
              <w:t>100%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restart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2" w:line="190" w:lineRule="auto"/>
              <w:ind w:left="485"/>
            </w:pPr>
            <w:r>
              <w:rPr>
                <w:spacing w:val="4"/>
              </w:rPr>
              <w:t>质量指标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101" w:line="183" w:lineRule="auto"/>
              <w:ind w:left="28" w:right="16" w:hanging="3"/>
            </w:pPr>
            <w:r>
              <w:rPr>
                <w:spacing w:val="10"/>
              </w:rPr>
              <w:t>基层医疗卫生机构“优质服务基层行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</w:t>
            </w:r>
            <w:r>
              <w:rPr>
                <w:spacing w:val="5"/>
              </w:rPr>
              <w:t>活动开展评价机构数比例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177" w:line="235" w:lineRule="auto"/>
              <w:ind w:left="1313"/>
              <w:rPr>
                <w:rFonts w:ascii="Times New Roman" w:eastAsia="Times New Roman" w:hAnsi="Times New Roman" w:cs="Times New Roman"/>
              </w:rPr>
            </w:pPr>
            <w:r>
              <w:rPr>
                <w:spacing w:val="17"/>
              </w:rPr>
              <w:t>≧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95%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100" w:line="184" w:lineRule="auto"/>
              <w:ind w:left="28" w:right="16" w:hanging="3"/>
            </w:pPr>
            <w:r>
              <w:rPr>
                <w:spacing w:val="10"/>
              </w:rPr>
              <w:t>基层医疗卫生机构“优质服务基层行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”</w:t>
            </w:r>
            <w:r>
              <w:t xml:space="preserve"> </w:t>
            </w:r>
            <w:r>
              <w:rPr>
                <w:spacing w:val="6"/>
              </w:rPr>
              <w:t>活动达到基本标准及以上的比例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221" w:line="191" w:lineRule="auto"/>
              <w:ind w:left="970"/>
            </w:pPr>
            <w:r>
              <w:rPr>
                <w:spacing w:val="5"/>
              </w:rPr>
              <w:t>较上年有提高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2" w:line="190" w:lineRule="auto"/>
              <w:ind w:left="144"/>
            </w:pPr>
            <w:r>
              <w:rPr>
                <w:spacing w:val="3"/>
              </w:rPr>
              <w:t>效益指标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spacing w:before="222" w:line="190" w:lineRule="auto"/>
              <w:ind w:left="289"/>
            </w:pPr>
            <w:r>
              <w:rPr>
                <w:spacing w:val="5"/>
              </w:rPr>
              <w:t>经济效益指标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222" w:line="191" w:lineRule="auto"/>
              <w:ind w:left="34"/>
            </w:pPr>
            <w:r>
              <w:rPr>
                <w:spacing w:val="4"/>
              </w:rPr>
              <w:t>乡村医生收入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222" w:line="191" w:lineRule="auto"/>
              <w:ind w:left="1168"/>
            </w:pPr>
            <w:r>
              <w:rPr>
                <w:spacing w:val="4"/>
              </w:rPr>
              <w:t>保持稳定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 w:val="restart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82" w:line="190" w:lineRule="auto"/>
              <w:ind w:left="191"/>
            </w:pPr>
            <w:r>
              <w:rPr>
                <w:spacing w:val="5"/>
              </w:rPr>
              <w:t>可持续影响指标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223" w:line="190" w:lineRule="auto"/>
              <w:ind w:left="44"/>
            </w:pPr>
            <w:r>
              <w:rPr>
                <w:spacing w:val="5"/>
              </w:rPr>
              <w:t>国家基本药物制度在基层持续实施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223" w:line="190" w:lineRule="auto"/>
              <w:ind w:left="1284"/>
            </w:pPr>
            <w:r>
              <w:rPr>
                <w:spacing w:val="-2"/>
              </w:rPr>
              <w:t>中长期</w:t>
            </w:r>
          </w:p>
        </w:tc>
      </w:tr>
      <w:tr>
        <w:tblPrEx>
          <w:tblW w:w="9907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429" w:type="dxa"/>
            <w:vMerge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5" w:type="dxa"/>
            <w:vAlign w:val="top"/>
          </w:tcPr>
          <w:p>
            <w:pPr>
              <w:pStyle w:val="TableText"/>
              <w:spacing w:before="106" w:line="183" w:lineRule="auto"/>
              <w:ind w:left="43" w:right="111" w:hanging="9"/>
            </w:pPr>
            <w:r>
              <w:rPr>
                <w:spacing w:val="4"/>
              </w:rPr>
              <w:t>医共体建设符合“紧密型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”、“控费用</w:t>
            </w:r>
            <w:r>
              <w:t xml:space="preserve"> ”、“</w:t>
            </w:r>
            <w:r>
              <w:rPr>
                <w:spacing w:val="-20"/>
              </w:rPr>
              <w:t xml:space="preserve"> </w:t>
            </w:r>
            <w:r>
              <w:t>同质化</w:t>
            </w:r>
            <w:r>
              <w:rPr>
                <w:spacing w:val="-30"/>
              </w:rPr>
              <w:t xml:space="preserve"> </w:t>
            </w:r>
            <w:r>
              <w:t>”、“促分工</w:t>
            </w:r>
            <w:r>
              <w:rPr>
                <w:spacing w:val="-30"/>
              </w:rPr>
              <w:t xml:space="preserve"> </w:t>
            </w:r>
            <w:r>
              <w:t>”发展方向</w:t>
            </w:r>
          </w:p>
        </w:tc>
        <w:tc>
          <w:tcPr>
            <w:tcW w:w="3120" w:type="dxa"/>
            <w:gridSpan w:val="2"/>
            <w:vAlign w:val="top"/>
          </w:tcPr>
          <w:p>
            <w:pPr>
              <w:pStyle w:val="TableText"/>
              <w:spacing w:before="225" w:line="190" w:lineRule="auto"/>
              <w:ind w:left="1167"/>
            </w:pPr>
            <w:r>
              <w:rPr>
                <w:spacing w:val="4"/>
              </w:rPr>
              <w:t>稳步发展</w:t>
            </w:r>
          </w:p>
        </w:tc>
      </w:tr>
    </w:tbl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33" w:line="162" w:lineRule="auto"/>
        <w:ind w:left="880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10"/>
          <w:sz w:val="31"/>
          <w:szCs w:val="31"/>
        </w:rPr>
        <w:t>-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 xml:space="preserve"> 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13</w:t>
      </w:r>
      <w:r>
        <w:rPr>
          <w:rFonts w:ascii="微软雅黑" w:eastAsia="微软雅黑" w:hAnsi="微软雅黑" w:cs="微软雅黑"/>
          <w:spacing w:val="6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0"/>
          <w:sz w:val="31"/>
          <w:szCs w:val="31"/>
        </w:rPr>
        <w:t>-</w:t>
      </w:r>
    </w:p>
    <w:sectPr>
      <w:pgSz w:w="11902" w:h="16843"/>
      <w:pgMar w:top="812" w:right="992" w:bottom="0" w:left="98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1811AC"/>
    <w:rsid w:val="697AF9D6"/>
    <w:rsid w:val="79BDF26D"/>
  </w:rsids>
  <w:docVars>
    <w:docVar w:name="commondata" w:val="eyJoZGlkIjoiN2UzNzRiNThiZWY5NDc1NmEzZDNhMzEwYTNhMzcxMj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微软雅黑" w:eastAsia="微软雅黑" w:hAnsi="微软雅黑" w:cs="微软雅黑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王利民</cp:lastModifiedBy>
  <cp:revision>0</cp:revision>
  <dcterms:created xsi:type="dcterms:W3CDTF">2023-12-29T01:15:00Z</dcterms:created>
  <dcterms:modified xsi:type="dcterms:W3CDTF">2024-03-06T15:28:01Z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2024-01-05T08:40:20Z</vt:filetime>
  </property>
  <property fmtid="{D5CDD505-2E9C-101B-9397-08002B2CF9AE}" pid="3" name="CRO">
    <vt:lpwstr>wqlLaW5nc29mdCBQREYgdG8gV1BTIDkw</vt:lpwstr>
  </property>
  <property fmtid="{D5CDD505-2E9C-101B-9397-08002B2CF9AE}" pid="4" name="ICV">
    <vt:lpwstr>D3FF411C1DB44F78A423D7991D8D3AC7_13</vt:lpwstr>
  </property>
  <property fmtid="{D5CDD505-2E9C-101B-9397-08002B2CF9AE}" pid="5" name="KSOProductBuildVer">
    <vt:lpwstr>2052-11.8.2.10912</vt:lpwstr>
  </property>
</Properties>
</file>