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afterAutospacing="0" w:line="6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附件：</w:t>
      </w:r>
    </w:p>
    <w:p>
      <w:pPr>
        <w:spacing w:before="0" w:beforeAutospacing="0" w:after="0" w:afterAutospacing="0" w:line="600" w:lineRule="exact"/>
        <w:jc w:val="left"/>
        <w:rPr>
          <w:rFonts w:ascii="Times New Roman" w:hAnsi="Times New Roman" w:eastAsia="方正仿宋_GBK"/>
          <w:color w:val="000000"/>
          <w:kern w:val="0"/>
          <w:sz w:val="30"/>
          <w:szCs w:val="30"/>
        </w:rPr>
      </w:pPr>
    </w:p>
    <w:p>
      <w:pPr>
        <w:widowControl/>
        <w:spacing w:after="240" w:line="400" w:lineRule="exact"/>
        <w:jc w:val="center"/>
        <w:rPr>
          <w:rFonts w:hint="default" w:ascii="Times New Roman" w:hAnsi="Times New Roman" w:eastAsia="方正大标宋_GBK"/>
          <w:color w:val="000000"/>
          <w:kern w:val="0"/>
          <w:sz w:val="36"/>
          <w:szCs w:val="36"/>
        </w:rPr>
      </w:pPr>
      <w:bookmarkStart w:id="0" w:name="_GoBack"/>
      <w:r>
        <w:rPr>
          <w:rFonts w:hint="default" w:ascii="Times New Roman" w:hAnsi="Times New Roman" w:eastAsia="方正大标宋_GBK"/>
          <w:color w:val="000000"/>
          <w:kern w:val="0"/>
          <w:sz w:val="36"/>
          <w:szCs w:val="36"/>
        </w:rPr>
        <w:t>2023年第八批江门市科技计划项目验收结论信息表</w:t>
      </w:r>
      <w:bookmarkEnd w:id="0"/>
    </w:p>
    <w:tbl>
      <w:tblPr>
        <w:tblStyle w:val="3"/>
        <w:tblW w:w="10397" w:type="dxa"/>
        <w:jc w:val="center"/>
        <w:tblLayout w:type="fixed"/>
        <w:tblCellMar>
          <w:top w:w="0" w:type="dxa"/>
          <w:left w:w="108" w:type="dxa"/>
          <w:bottom w:w="0" w:type="dxa"/>
          <w:right w:w="108" w:type="dxa"/>
        </w:tblCellMar>
      </w:tblPr>
      <w:tblGrid>
        <w:gridCol w:w="692"/>
        <w:gridCol w:w="5104"/>
        <w:gridCol w:w="3600"/>
        <w:gridCol w:w="1001"/>
      </w:tblGrid>
      <w:tr>
        <w:tblPrEx>
          <w:tblCellMar>
            <w:top w:w="0" w:type="dxa"/>
            <w:left w:w="108" w:type="dxa"/>
            <w:bottom w:w="0" w:type="dxa"/>
            <w:right w:w="108" w:type="dxa"/>
          </w:tblCellMar>
        </w:tblPrEx>
        <w:trPr>
          <w:trHeight w:val="90" w:hRule="atLeast"/>
          <w:tblHeader/>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序号</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项 目 名 称</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承 担 单 位</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验收</w:t>
            </w:r>
          </w:p>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结论</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b/>
                <w:bCs/>
                <w:color w:val="000000"/>
                <w:sz w:val="22"/>
                <w:lang w:val="en-US" w:eastAsia="zh"/>
              </w:rPr>
            </w:pPr>
            <w:r>
              <w:rPr>
                <w:rFonts w:ascii="Times New Roman" w:hAnsi="Times New Roman" w:eastAsia="方正仿宋_GBK"/>
                <w:b/>
                <w:bCs/>
                <w:color w:val="000000"/>
                <w:sz w:val="22"/>
              </w:rPr>
              <w:t>市直单位（</w:t>
            </w:r>
            <w:r>
              <w:rPr>
                <w:rFonts w:hint="default" w:ascii="Times New Roman" w:hAnsi="Times New Roman" w:eastAsia="方正仿宋_GBK"/>
                <w:b/>
                <w:bCs/>
                <w:color w:val="000000"/>
                <w:sz w:val="22"/>
              </w:rPr>
              <w:t>82</w:t>
            </w:r>
            <w:r>
              <w:rPr>
                <w:rFonts w:ascii="Times New Roman" w:hAnsi="Times New Roman" w:eastAsia="方正仿宋_GBK"/>
                <w:b/>
                <w:bCs/>
                <w:color w:val="000000"/>
                <w:sz w:val="22"/>
              </w:rPr>
              <w:t>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olor w:val="000000"/>
                <w:spacing w:val="0"/>
                <w:kern w:val="0"/>
                <w:sz w:val="22"/>
                <w:lang w:eastAsia="zh"/>
              </w:rPr>
            </w:pPr>
            <w:r>
              <w:rPr>
                <w:rFonts w:hint="default" w:ascii="Times New Roman" w:hAnsi="Times New Roman" w:eastAsia="方正仿宋_GBK"/>
                <w:color w:val="000000"/>
                <w:spacing w:val="0"/>
                <w:kern w:val="0"/>
                <w:sz w:val="22"/>
                <w:lang w:eastAsia="zh"/>
              </w:rPr>
              <w:t>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基于数字孪生技术的企业人力资源管理数字化转型研究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highlight w:val="none"/>
                <w:lang w:eastAsia="zh" w:bidi="ar-SA"/>
              </w:rPr>
            </w:pPr>
            <w:r>
              <w:rPr>
                <w:rFonts w:hint="default" w:ascii="方正仿宋_GBK" w:hAnsi="方正仿宋_GBK" w:eastAsia="方正仿宋_GBK" w:cs="方正仿宋_GBK"/>
                <w:kern w:val="0"/>
                <w:sz w:val="22"/>
                <w:szCs w:val="22"/>
                <w:highlight w:val="none"/>
                <w:lang w:eastAsia="zh" w:bidi="ar-SA"/>
              </w:rPr>
              <w:t>广东烟草江门市有限公司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highlight w:val="none"/>
                <w:u w:val="none"/>
                <w:lang w:eastAsia="zh" w:bidi="ar"/>
              </w:rPr>
            </w:pPr>
            <w:r>
              <w:rPr>
                <w:rFonts w:hint="default" w:ascii="方正仿宋_GBK" w:hAnsi="方正仿宋_GBK" w:eastAsia="方正仿宋_GBK" w:cs="方正仿宋_GBK"/>
                <w:i w:val="0"/>
                <w:color w:val="000000"/>
                <w:spacing w:val="0"/>
                <w:kern w:val="0"/>
                <w:sz w:val="22"/>
                <w:szCs w:val="22"/>
                <w:highlight w:val="none"/>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激光划箱机除尘系统流场仿真及除尘效果优化研究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highlight w:val="none"/>
                <w:lang w:eastAsia="zh" w:bidi="ar-SA"/>
              </w:rPr>
            </w:pPr>
            <w:r>
              <w:rPr>
                <w:rFonts w:hint="default" w:ascii="方正仿宋_GBK" w:hAnsi="方正仿宋_GBK" w:eastAsia="方正仿宋_GBK" w:cs="方正仿宋_GBK"/>
                <w:kern w:val="0"/>
                <w:sz w:val="22"/>
                <w:szCs w:val="22"/>
                <w:highlight w:val="none"/>
                <w:lang w:eastAsia="zh" w:bidi="ar-SA"/>
              </w:rPr>
              <w:t>广东烟草江门市有限公司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highlight w:val="none"/>
                <w:u w:val="none"/>
                <w:lang w:eastAsia="zh" w:bidi="ar"/>
              </w:rPr>
            </w:pPr>
            <w:r>
              <w:rPr>
                <w:rFonts w:hint="default" w:ascii="方正仿宋_GBK" w:hAnsi="方正仿宋_GBK" w:eastAsia="方正仿宋_GBK" w:cs="方正仿宋_GBK"/>
                <w:i w:val="0"/>
                <w:color w:val="000000"/>
                <w:spacing w:val="0"/>
                <w:kern w:val="0"/>
                <w:sz w:val="22"/>
                <w:szCs w:val="22"/>
                <w:highlight w:val="none"/>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基于双目视觉的异型混合卷烟分拣检测机器人的设计与研究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highlight w:val="none"/>
                <w:lang w:eastAsia="zh" w:bidi="ar-SA"/>
              </w:rPr>
            </w:pPr>
            <w:r>
              <w:rPr>
                <w:rFonts w:hint="default" w:ascii="方正仿宋_GBK" w:hAnsi="方正仿宋_GBK" w:eastAsia="方正仿宋_GBK" w:cs="方正仿宋_GBK"/>
                <w:kern w:val="0"/>
                <w:sz w:val="22"/>
                <w:szCs w:val="22"/>
                <w:highlight w:val="none"/>
                <w:lang w:eastAsia="zh" w:bidi="ar-SA"/>
              </w:rPr>
              <w:t>广东烟草江门市有限公司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highlight w:val="none"/>
                <w:u w:val="none"/>
                <w:lang w:eastAsia="zh" w:bidi="ar"/>
              </w:rPr>
            </w:pPr>
            <w:r>
              <w:rPr>
                <w:rFonts w:hint="default" w:ascii="方正仿宋_GBK" w:hAnsi="方正仿宋_GBK" w:eastAsia="方正仿宋_GBK" w:cs="方正仿宋_GBK"/>
                <w:i w:val="0"/>
                <w:color w:val="000000"/>
                <w:spacing w:val="0"/>
                <w:kern w:val="0"/>
                <w:sz w:val="22"/>
                <w:szCs w:val="22"/>
                <w:highlight w:val="none"/>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江门市功能有机分子创制工程技术研究中心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highlight w:val="none"/>
                <w:lang w:val="en-US" w:eastAsia="zh" w:bidi="ar-SA"/>
              </w:rPr>
            </w:pPr>
            <w:r>
              <w:rPr>
                <w:rFonts w:hint="default" w:ascii="方正仿宋_GBK" w:hAnsi="方正仿宋_GBK" w:eastAsia="方正仿宋_GBK" w:cs="方正仿宋_GBK"/>
                <w:kern w:val="0"/>
                <w:sz w:val="22"/>
                <w:szCs w:val="22"/>
                <w:highlight w:val="none"/>
                <w:lang w:eastAsia="zh" w:bidi="ar-SA"/>
              </w:rPr>
              <w:t>五邑大学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highlight w:val="none"/>
                <w:u w:val="none"/>
                <w:lang w:val="en-US" w:eastAsia="zh" w:bidi="ar"/>
              </w:rPr>
            </w:pPr>
            <w:r>
              <w:rPr>
                <w:rFonts w:hint="default" w:ascii="方正仿宋_GBK" w:hAnsi="方正仿宋_GBK" w:eastAsia="方正仿宋_GBK" w:cs="方正仿宋_GBK"/>
                <w:i w:val="0"/>
                <w:color w:val="000000"/>
                <w:spacing w:val="0"/>
                <w:kern w:val="0"/>
                <w:sz w:val="22"/>
                <w:szCs w:val="22"/>
                <w:highlight w:val="none"/>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highlight w:val="none"/>
                <w:lang w:eastAsia="zh-CN" w:bidi="ar-SA"/>
              </w:rPr>
            </w:pPr>
            <w:r>
              <w:rPr>
                <w:rFonts w:hint="default" w:ascii="方正仿宋_GBK" w:hAnsi="方正仿宋_GBK" w:eastAsia="方正仿宋_GBK" w:cs="方正仿宋_GBK"/>
                <w:kern w:val="0"/>
                <w:sz w:val="22"/>
                <w:szCs w:val="22"/>
                <w:highlight w:val="none"/>
                <w:lang w:eastAsia="zh-CN" w:bidi="ar-SA"/>
              </w:rPr>
              <w:t>先进产业用纤维材料重点实验室</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highlight w:val="none"/>
                <w:lang w:val="en-US" w:eastAsia="zh" w:bidi="ar-SA"/>
              </w:rPr>
            </w:pPr>
            <w:r>
              <w:rPr>
                <w:rFonts w:hint="default" w:ascii="方正仿宋_GBK" w:hAnsi="方正仿宋_GBK" w:eastAsia="方正仿宋_GBK" w:cs="方正仿宋_GBK"/>
                <w:kern w:val="0"/>
                <w:sz w:val="22"/>
                <w:szCs w:val="22"/>
                <w:highlight w:val="none"/>
                <w:lang w:eastAsia="zh" w:bidi="ar-SA"/>
              </w:rPr>
              <w:t>五邑大学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highlight w:val="none"/>
                <w:u w:val="none"/>
                <w:lang w:val="en-US" w:eastAsia="zh" w:bidi="ar"/>
              </w:rPr>
            </w:pPr>
            <w:r>
              <w:rPr>
                <w:rFonts w:hint="default" w:ascii="方正仿宋_GBK" w:hAnsi="方正仿宋_GBK" w:eastAsia="方正仿宋_GBK" w:cs="方正仿宋_GBK"/>
                <w:i w:val="0"/>
                <w:color w:val="000000"/>
                <w:spacing w:val="0"/>
                <w:kern w:val="0"/>
                <w:sz w:val="22"/>
                <w:szCs w:val="22"/>
                <w:highlight w:val="none"/>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CN"/>
              </w:rPr>
              <w:t>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江门市专业镇转型升级特派员计划</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highlight w:val="none"/>
                <w:lang w:val="en-US" w:eastAsia="zh" w:bidi="ar-SA"/>
              </w:rPr>
            </w:pPr>
            <w:r>
              <w:rPr>
                <w:rFonts w:hint="default" w:ascii="方正仿宋_GBK" w:hAnsi="方正仿宋_GBK" w:eastAsia="方正仿宋_GBK" w:cs="方正仿宋_GBK"/>
                <w:kern w:val="0"/>
                <w:sz w:val="22"/>
                <w:szCs w:val="22"/>
                <w:highlight w:val="none"/>
                <w:lang w:eastAsia="zh" w:bidi="ar-SA"/>
              </w:rPr>
              <w:t>五邑大学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highlight w:val="none"/>
                <w:u w:val="none"/>
                <w:lang w:val="en-US" w:eastAsia="zh" w:bidi="ar"/>
              </w:rPr>
            </w:pPr>
            <w:r>
              <w:rPr>
                <w:rFonts w:hint="default" w:ascii="方正仿宋_GBK" w:hAnsi="方正仿宋_GBK" w:eastAsia="方正仿宋_GBK" w:cs="方正仿宋_GBK"/>
                <w:i w:val="0"/>
                <w:color w:val="000000"/>
                <w:spacing w:val="0"/>
                <w:kern w:val="0"/>
                <w:sz w:val="22"/>
                <w:szCs w:val="22"/>
                <w:highlight w:val="none"/>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olor w:val="000000"/>
                <w:kern w:val="0"/>
                <w:sz w:val="22"/>
                <w:lang w:val="en-US" w:eastAsia="zh"/>
              </w:rPr>
              <w:t>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江门市专业镇转型升级顾问小组示范计划</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highlight w:val="none"/>
                <w:lang w:val="en-US" w:eastAsia="zh" w:bidi="ar-SA"/>
              </w:rPr>
            </w:pPr>
            <w:r>
              <w:rPr>
                <w:rFonts w:hint="default" w:ascii="方正仿宋_GBK" w:hAnsi="方正仿宋_GBK" w:eastAsia="方正仿宋_GBK" w:cs="方正仿宋_GBK"/>
                <w:kern w:val="0"/>
                <w:sz w:val="22"/>
                <w:szCs w:val="22"/>
                <w:highlight w:val="none"/>
                <w:lang w:eastAsia="zh" w:bidi="ar-SA"/>
              </w:rPr>
              <w:t>五邑大学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highlight w:val="none"/>
                <w:u w:val="none"/>
                <w:lang w:val="en-US" w:eastAsia="zh" w:bidi="ar"/>
              </w:rPr>
            </w:pPr>
            <w:r>
              <w:rPr>
                <w:rFonts w:hint="default" w:ascii="方正仿宋_GBK" w:hAnsi="方正仿宋_GBK" w:eastAsia="方正仿宋_GBK" w:cs="方正仿宋_GBK"/>
                <w:i w:val="0"/>
                <w:color w:val="000000"/>
                <w:spacing w:val="0"/>
                <w:kern w:val="0"/>
                <w:sz w:val="22"/>
                <w:szCs w:val="22"/>
                <w:highlight w:val="none"/>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s="Times New Roman"/>
                <w:color w:val="000000"/>
                <w:kern w:val="0"/>
                <w:sz w:val="22"/>
                <w:szCs w:val="22"/>
                <w:lang w:val="en-US" w:eastAsia="zh" w:bidi="ar-SA"/>
              </w:rPr>
              <w:t>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2021年江门市“科技杯”创新创业大赛承办服务</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highlight w:val="none"/>
                <w:lang w:val="en-US" w:eastAsia="zh" w:bidi="ar-SA"/>
              </w:rPr>
            </w:pPr>
            <w:r>
              <w:rPr>
                <w:rFonts w:hint="default" w:ascii="方正仿宋_GBK" w:hAnsi="方正仿宋_GBK" w:eastAsia="方正仿宋_GBK" w:cs="方正仿宋_GBK"/>
                <w:kern w:val="0"/>
                <w:sz w:val="22"/>
                <w:szCs w:val="22"/>
                <w:highlight w:val="none"/>
                <w:lang w:val="en-US" w:eastAsia="zh" w:bidi="ar-SA"/>
              </w:rPr>
              <w:t>江门市科技企业孵化协会</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highlight w:val="none"/>
                <w:u w:val="none"/>
                <w:lang w:val="en-US" w:eastAsia="zh" w:bidi="ar"/>
              </w:rPr>
            </w:pPr>
            <w:r>
              <w:rPr>
                <w:rFonts w:hint="default" w:ascii="方正仿宋_GBK" w:hAnsi="方正仿宋_GBK" w:eastAsia="方正仿宋_GBK" w:cs="方正仿宋_GBK"/>
                <w:i w:val="0"/>
                <w:color w:val="000000"/>
                <w:spacing w:val="0"/>
                <w:kern w:val="0"/>
                <w:sz w:val="22"/>
                <w:szCs w:val="22"/>
                <w:highlight w:val="none"/>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s="Times New Roman"/>
                <w:color w:val="000000"/>
                <w:kern w:val="0"/>
                <w:sz w:val="22"/>
                <w:szCs w:val="22"/>
                <w:lang w:val="en-US" w:eastAsia="zh" w:bidi="ar-SA"/>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艾灸联合自拟健脾益气汤治疗小儿反复呼吸道感染的临床疗效分析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eastAsia" w:ascii="方正仿宋_GBK" w:hAnsi="方正仿宋_GBK" w:eastAsia="方正仿宋_GBK" w:cs="方正仿宋_GBK"/>
                <w:kern w:val="0"/>
                <w:sz w:val="22"/>
                <w:szCs w:val="22"/>
                <w:lang w:val="en-US" w:eastAsia="zh-CN" w:bidi="ar-SA"/>
              </w:rPr>
              <w:t>江门市五邑中医院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s="Times New Roman"/>
                <w:color w:val="000000"/>
                <w:kern w:val="0"/>
                <w:sz w:val="22"/>
                <w:szCs w:val="22"/>
                <w:lang w:val="en-US" w:eastAsia="zh-CN" w:bidi="ar-SA"/>
              </w:rPr>
              <w:t>10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消化性溃疡并出血胃镜下诊疗的临床研究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eastAsia" w:ascii="方正仿宋_GBK" w:hAnsi="方正仿宋_GBK" w:eastAsia="方正仿宋_GBK" w:cs="方正仿宋_GBK"/>
                <w:kern w:val="0"/>
                <w:sz w:val="22"/>
                <w:szCs w:val="22"/>
                <w:lang w:val="en-US" w:eastAsia="zh-CN" w:bidi="ar-SA"/>
              </w:rPr>
              <w:t>江门市五邑中医院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集束化护理干预在预防髋、膝关节置换术后下肢深静脉血栓中的应用研究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江门市五邑中医院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基于智能系统监管下医保精细化管理及提升合理用药水平的实践与研究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江门市五邑中医院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个案管理方案联合系统心脏康复护理在慢性心力衰竭患者心脏康复中的应用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江门市五邑中医院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自体血回输式对剖宫产并发大出血患者术中应用的综合影响研究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血流阻力指数在乳腺肿瘤良恶性鉴别诊断中的价值</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CF7L2基因多态性与妊娠期糖尿病发病风险的关系研究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s="Times New Roman"/>
                <w:color w:val="000000"/>
                <w:spacing w:val="0"/>
                <w:kern w:val="0"/>
                <w:sz w:val="22"/>
                <w:szCs w:val="22"/>
                <w:lang w:eastAsia="zh-CN" w:bidi="ar-SA"/>
              </w:rPr>
              <w:t>17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分阶段自由体位助产联合分娩球使用对初产妇软产道损伤及分娩结局的综合影响研究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智慧消毒在儿童情景室的应用分析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妊娠期高血压疾病发病风险模型的建立与评估</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 w:bidi="ar"/>
              </w:rPr>
            </w:pPr>
            <w:r>
              <w:rPr>
                <w:rFonts w:hint="default" w:ascii="Times New Roman" w:hAnsi="Times New Roman" w:eastAsia="宋体" w:cs="Times New Roman"/>
                <w:i w:val="0"/>
                <w:color w:val="000000"/>
                <w:kern w:val="0"/>
                <w:sz w:val="22"/>
                <w:szCs w:val="22"/>
                <w:u w:val="none"/>
                <w:lang w:val="en-US" w:eastAsia="zh-CN" w:bidi="ar"/>
              </w:rPr>
              <w:t>20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CTLA-4基因多态性(rs5742909)与宫颈癌发生的相关性研究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21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中药穴位贴敷治疗对小儿外科腹部术后胃肠功能障碍的影响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22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三孩政策实施后江门市剖宫率及剖宫产指征回顾性调查分析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23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微课结合思维导图在儿科护理实习生理论教学中的效果评价研究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24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江门市托幼机构传染病防控现状与对策研究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2"/>
                <w:szCs w:val="22"/>
                <w:u w:val="none"/>
                <w:lang w:val="en-US" w:eastAsia="zh-CN"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25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罕见型地中海贫血基因诊断在优生优育中的应用研究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CN"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探讨产科急症多学科模拟培训的效果</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江门市重大慢性非传染性疾病早死概率及变化趋势研究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江门市疾病预防控制中心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微波辅助提取快速检测食品中多元素的方法研究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江门市疾病预防控制中心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不同血液净化方式对维持性血液透析患者蛋白质能量消耗的影响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30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基于证据下多学科合作构建的防误吸标准化体系在脑出血患者护理中的应用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水囊辅助环扫超声内镜诊断食管黏膜下病变的临床研究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32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阿扎胞苷在中高危急性髓系白血病患者的维持治疗</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CT引导下经皮穿刺肺多发恶性结节射频消融术的临床应用研究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阿扎胞苷联合全反式维A酸在中高危骨髓增生异常综合征患者中的临床研究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35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甲状腺癌患者围手术期的快速康复护理路径的构建及应用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36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SPECT/CT唾液腺动态显像对干燥综合征诊治的临床研究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奥瑞姆自护模式在肝癌TACE联合索拉非尼治疗护理中的应用研究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38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血栓弹力图MA值对急性白血病化疗后血小板减少患者出血风险的预测价值研究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cs="Times New Roman"/>
                <w:i w:val="0"/>
                <w:color w:val="000000"/>
                <w:kern w:val="0"/>
                <w:sz w:val="22"/>
                <w:szCs w:val="22"/>
                <w:u w:val="none"/>
                <w:lang w:eastAsia="zh-CN" w:bidi="ar"/>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视频脑电图在早产儿缺氧缺血性脑病中的应用研究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40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针刺及其联合正中神经电刺激对重型创伤性脑损伤昏迷患者促醒的疗效和安全性研究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婴幼儿血管瘤治疗决策及疗效评价的研究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42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胃复安内关穴位注射对颅脑损伤后呃逆的临床护理探讨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非整倍体限制性胎盘嵌合对妊娠结局的影响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集束化护理在预防口腔癌术后下肢深静脉血栓的应用研究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5A模式的早期心脏康复护理在急性心肌梗死行经皮冠状动脉介入术后患者中的应用效果研究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院前急救中肢体加压干预在血流动力学不稳定患者中的应用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低氧环境对早期胚胎发育潜能的影响及其机制研究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双能量CT小肠成像定量评价小肠克罗恩病活动度的临床研究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新型胃癌风险评分系统联合癌胚抗原(CEA)、糖类抗原CA199、CA724在胃癌早期诊断及预后判断中的临床应用研究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妇科恶性肿瘤患者健康素养与生活质量关系：疾病应对的中介作用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基于“互联网+”付费方式下三甲医院财务对账管理平台的应用研究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GBP2在前列腺癌中的表达、生物学功能及分子机制研究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非支气管动脉性体动脉（NBSA）栓塞对治疗毁损肺合并大咯血的临床应用研究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阿扎胞苷联合来那度胺在老年急性髓系白血病中的临床疗效观察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55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超声引导下微波消融术治疗继发性甲状旁腺功能亢进的临床研究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护理临床路径应用于妇科快速康复实施成效的研究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基于4C延续护理理念的喉癌患者出院准备服务的构建及应用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急性Stanford A型主动脉夹层的外科手术后早期死亡危险因素分析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甲状旁腺切除术对血透患者血压变异及心血管疾病的影响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基于PERMA模式的情绪护理在前列腺癌手术患者中应用价值研究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61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支气管哮喘合并感染患儿炎症因子及Th1/Th2水平变化对患儿肺部感染程度及临床治疗研究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62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基于静脉用药调配中心智能设备工作流程实施PDCA循环对输液质量安全的影响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63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MRI在肥胖、糖尿病及代谢综合征相关性早期胰腺癌筛查应用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非综合征型耳聋患者GJB2、SLC26A4基因突变位点分析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应用利伐沙班预防PICC术后血栓形成的研究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中药药学服务对精神障碍患者的效果分析及应用研究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棕榈酸帕利哌酮对精神分裂症患者预防复发的影响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重复经颅磁刺激联合氟西汀治疗老年抑郁的疗效观察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62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经颅磁刺激与综合护理干预对精神分裂症患者睡眠障碍的影响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儿童青少年抗精神病药物用药依从性药学干预研究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探讨抗抑郁药物对抑郁相首发的双相情感障碍患者认知功能及社会功能的影响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动机式访谈对住院精神分裂症患者职业康复的影响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青少年抑郁症患者自杀观念相关危险因素分析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性别烦躁患者的临床特点及心理干预研究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基于江门市妇幼保健院健康教育网站的推荐算法</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监测围产期妇女感染李斯特菌的临床意义及检测方法</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TJP2基因突变所致妊娠期胆汁酸淤积症的临床研究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基于CRISPR剪切法的低成本、便携式的HPV（人乳头瘤病毒）基因检测试纸的技术研发</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COVID-19定点救治医院开展2019-nCov病毒核酸检测在疫情防控中的应用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18F-PSMA-1007 PET/CT显像在前列腺癌诊治中的临床应用研究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利用三种回归模型拟合江门市2015-2019年流感相关超额死亡研究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江门市疾病预防控制中心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鳖甲煎丸联合TACE加索拉非尼治疗III期原发性肝癌的临床观察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江门市五邑中医院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方正仿宋_GBK" w:hAnsi="方正仿宋_GBK" w:eastAsia="方正仿宋_GBK" w:cs="方正仿宋_GBK"/>
                <w:kern w:val="0"/>
                <w:sz w:val="22"/>
                <w:szCs w:val="22"/>
                <w:lang w:eastAsia="zh-CN" w:bidi="ar-SA"/>
              </w:rPr>
            </w:pPr>
            <w:r>
              <w:rPr>
                <w:rFonts w:hint="default" w:ascii="Times New Roman" w:hAnsi="Times New Roman" w:eastAsia="方正仿宋_GBK"/>
                <w:b/>
                <w:bCs/>
                <w:color w:val="000000"/>
                <w:sz w:val="22"/>
                <w:lang w:eastAsia="zh-CN"/>
              </w:rPr>
              <w:t>江海区（4项）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highlight w:val="none"/>
                <w:lang w:val="en-US" w:eastAsia="zh-CN" w:bidi="ar-SA"/>
              </w:rPr>
            </w:pPr>
            <w:r>
              <w:rPr>
                <w:rFonts w:hint="default" w:ascii="方正仿宋_GBK" w:hAnsi="方正仿宋_GBK" w:eastAsia="方正仿宋_GBK" w:cs="方正仿宋_GBK"/>
                <w:kern w:val="0"/>
                <w:sz w:val="22"/>
                <w:szCs w:val="22"/>
                <w:highlight w:val="none"/>
                <w:lang w:val="en-US" w:eastAsia="zh-CN" w:bidi="ar-SA"/>
              </w:rPr>
              <w:t>新型电子废弃物中贵金属短流程提取技术研究及应用示范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励福（江门）环保科技股份有限公司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环境友好型高性能汽车工程塑料</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广东奇德新材料股份有限公司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kern w:val="0"/>
                <w:sz w:val="22"/>
                <w:szCs w:val="22"/>
                <w:highlight w:val="none"/>
                <w:lang w:eastAsia="zh-CN" w:bidi="ar-SA"/>
              </w:rPr>
            </w:pPr>
            <w:r>
              <w:rPr>
                <w:rFonts w:hint="default" w:ascii="方正仿宋_GBK" w:hAnsi="方正仿宋_GBK" w:eastAsia="方正仿宋_GBK" w:cs="方正仿宋_GBK"/>
                <w:kern w:val="0"/>
                <w:sz w:val="22"/>
                <w:szCs w:val="22"/>
                <w:highlight w:val="none"/>
                <w:lang w:eastAsia="zh-CN" w:bidi="ar-SA"/>
              </w:rPr>
              <w:t>高新区科企通信息服务平台建设</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kern w:val="0"/>
                <w:sz w:val="22"/>
                <w:szCs w:val="22"/>
                <w:highlight w:val="none"/>
                <w:lang w:eastAsia="zh-CN" w:bidi="ar-SA"/>
              </w:rPr>
            </w:pPr>
            <w:r>
              <w:rPr>
                <w:rFonts w:hint="default" w:ascii="方正仿宋_GBK" w:hAnsi="方正仿宋_GBK" w:eastAsia="方正仿宋_GBK" w:cs="方正仿宋_GBK"/>
                <w:kern w:val="0"/>
                <w:sz w:val="22"/>
                <w:szCs w:val="22"/>
                <w:highlight w:val="none"/>
                <w:lang w:eastAsia="zh-CN" w:bidi="ar-SA"/>
              </w:rPr>
              <w:t>江门高新技术产业开发区经济和科技促进局</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eastAsia="zh-CN"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11"/>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董氏奇穴针灸联合中药内服治疗痰气郁结型混合性抑郁焦虑障碍的临床研究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江门市江海区中西医结合医院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 w:bidi="ar"/>
              </w:rPr>
            </w:pPr>
            <w:r>
              <w:rPr>
                <w:rFonts w:hint="default" w:ascii="方正仿宋_GBK" w:hAnsi="方正仿宋_GBK" w:eastAsia="方正仿宋_GBK" w:cs="方正仿宋_GBK"/>
                <w:color w:val="000000"/>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color w:val="000000"/>
                <w:kern w:val="0"/>
                <w:sz w:val="22"/>
                <w:szCs w:val="22"/>
                <w:lang w:eastAsia="zh-CN" w:bidi="ar-SA"/>
              </w:rPr>
            </w:pPr>
            <w:r>
              <w:rPr>
                <w:rFonts w:hint="default" w:ascii="Times New Roman" w:hAnsi="Times New Roman" w:eastAsia="方正仿宋_GBK"/>
                <w:b/>
                <w:bCs/>
                <w:color w:val="000000"/>
                <w:sz w:val="22"/>
                <w:lang w:eastAsia="zh-CN"/>
              </w:rPr>
              <w:t>新会区（10项）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87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MRI联合脑脊液乳酸脱氢酶、天门冬氨酸氨基转移酶 、总蛋白诊断化脓性脑膜炎的应用研究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新生儿出生24小时内发生低体温的相关危险因素分析与低体温复温的护理策略探析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自制单侧乳腺肩部制动带在乳癌术后的临床应用与效果观察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围透析期慢病管理模式的构建与研究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kern w:val="0"/>
                <w:sz w:val="22"/>
                <w:szCs w:val="22"/>
                <w:highlight w:val="none"/>
                <w:lang w:val="en-US" w:eastAsia="zh-CN" w:bidi="ar-SA"/>
              </w:rPr>
              <w:t>江门市电镀废弃物环保处理及资源化技术重点实验室</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i w:val="0"/>
                <w:color w:val="000000"/>
                <w:spacing w:val="0"/>
                <w:kern w:val="0"/>
                <w:sz w:val="24"/>
                <w:szCs w:val="24"/>
                <w:highlight w:val="none"/>
                <w:u w:val="none"/>
                <w:lang w:eastAsia="zh-CN" w:bidi="ar"/>
              </w:rPr>
              <w:t>江</w:t>
            </w:r>
            <w:r>
              <w:rPr>
                <w:rFonts w:hint="default" w:ascii="方正仿宋_GBK" w:hAnsi="方正仿宋_GBK" w:eastAsia="方正仿宋_GBK" w:cs="方正仿宋_GBK"/>
                <w:kern w:val="0"/>
                <w:sz w:val="22"/>
                <w:szCs w:val="22"/>
                <w:highlight w:val="none"/>
                <w:lang w:val="en-US" w:eastAsia="zh-CN" w:bidi="ar-SA"/>
              </w:rPr>
              <w:t>门市崖门新财富环保工业有限公司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kern w:val="0"/>
                <w:sz w:val="22"/>
                <w:szCs w:val="22"/>
                <w:highlight w:val="none"/>
                <w:lang w:val="en-US" w:eastAsia="zh-CN" w:bidi="ar-SA"/>
              </w:rPr>
              <w:t>江门市电镀行业技术创新平台</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i w:val="0"/>
                <w:color w:val="000000"/>
                <w:spacing w:val="0"/>
                <w:kern w:val="0"/>
                <w:sz w:val="24"/>
                <w:szCs w:val="24"/>
                <w:highlight w:val="none"/>
                <w:u w:val="none"/>
                <w:lang w:eastAsia="zh-CN" w:bidi="ar"/>
              </w:rPr>
              <w:t>江</w:t>
            </w:r>
            <w:r>
              <w:rPr>
                <w:rFonts w:hint="default" w:ascii="方正仿宋_GBK" w:hAnsi="方正仿宋_GBK" w:eastAsia="方正仿宋_GBK" w:cs="方正仿宋_GBK"/>
                <w:kern w:val="0"/>
                <w:sz w:val="22"/>
                <w:szCs w:val="22"/>
                <w:highlight w:val="none"/>
                <w:lang w:val="en-US" w:eastAsia="zh-CN" w:bidi="ar-SA"/>
              </w:rPr>
              <w:t>门市崖门新财富环保工业有限公司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kern w:val="0"/>
                <w:sz w:val="22"/>
                <w:szCs w:val="22"/>
                <w:highlight w:val="none"/>
                <w:lang w:val="en-US" w:eastAsia="zh-CN" w:bidi="ar-SA"/>
              </w:rPr>
              <w:t>江门市电镀行业废水中COD与TOC的相关性研究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i w:val="0"/>
                <w:color w:val="000000"/>
                <w:spacing w:val="0"/>
                <w:kern w:val="0"/>
                <w:sz w:val="24"/>
                <w:szCs w:val="24"/>
                <w:highlight w:val="none"/>
                <w:u w:val="none"/>
                <w:lang w:eastAsia="zh-CN" w:bidi="ar"/>
              </w:rPr>
              <w:t>江</w:t>
            </w:r>
            <w:r>
              <w:rPr>
                <w:rFonts w:hint="default" w:ascii="方正仿宋_GBK" w:hAnsi="方正仿宋_GBK" w:eastAsia="方正仿宋_GBK" w:cs="方正仿宋_GBK"/>
                <w:kern w:val="0"/>
                <w:sz w:val="22"/>
                <w:szCs w:val="22"/>
                <w:highlight w:val="none"/>
                <w:lang w:val="en-US" w:eastAsia="zh-CN" w:bidi="ar-SA"/>
              </w:rPr>
              <w:t>门市崖门新财富环保工业有限公司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94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kern w:val="0"/>
                <w:sz w:val="22"/>
                <w:szCs w:val="22"/>
                <w:highlight w:val="none"/>
                <w:lang w:val="en-US" w:eastAsia="zh-CN" w:bidi="ar-SA"/>
              </w:rPr>
              <w:t>电镀废水的生化深度处理工艺开发与装备化研制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i w:val="0"/>
                <w:color w:val="000000"/>
                <w:spacing w:val="0"/>
                <w:kern w:val="0"/>
                <w:sz w:val="24"/>
                <w:szCs w:val="24"/>
                <w:highlight w:val="none"/>
                <w:u w:val="none"/>
                <w:lang w:eastAsia="zh-CN" w:bidi="ar"/>
              </w:rPr>
              <w:t>江</w:t>
            </w:r>
            <w:r>
              <w:rPr>
                <w:rFonts w:hint="default" w:ascii="方正仿宋_GBK" w:hAnsi="方正仿宋_GBK" w:eastAsia="方正仿宋_GBK" w:cs="方正仿宋_GBK"/>
                <w:kern w:val="0"/>
                <w:sz w:val="22"/>
                <w:szCs w:val="22"/>
                <w:highlight w:val="none"/>
                <w:lang w:val="en-US" w:eastAsia="zh-CN" w:bidi="ar-SA"/>
              </w:rPr>
              <w:t>门市崖门新财富环保工业有限公司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95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kern w:val="0"/>
                <w:sz w:val="22"/>
                <w:szCs w:val="22"/>
                <w:highlight w:val="none"/>
                <w:lang w:val="en-US" w:eastAsia="zh-CN" w:bidi="ar-SA"/>
              </w:rPr>
              <w:t>江门市电镀与环境技术研究开发中心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i w:val="0"/>
                <w:color w:val="000000"/>
                <w:spacing w:val="0"/>
                <w:kern w:val="0"/>
                <w:sz w:val="24"/>
                <w:szCs w:val="24"/>
                <w:highlight w:val="none"/>
                <w:u w:val="none"/>
                <w:lang w:eastAsia="zh-CN" w:bidi="ar"/>
              </w:rPr>
              <w:t>江</w:t>
            </w:r>
            <w:r>
              <w:rPr>
                <w:rFonts w:hint="default" w:ascii="方正仿宋_GBK" w:hAnsi="方正仿宋_GBK" w:eastAsia="方正仿宋_GBK" w:cs="方正仿宋_GBK"/>
                <w:kern w:val="0"/>
                <w:sz w:val="22"/>
                <w:szCs w:val="22"/>
                <w:highlight w:val="none"/>
                <w:lang w:val="en-US" w:eastAsia="zh-CN" w:bidi="ar-SA"/>
              </w:rPr>
              <w:t>门市崖门新财富环保工业有限公司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96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柴芩解毒汤联用疱疹洗剂治疗病毒性皮肤病的临床疗效研究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江门市新会区皮肤医院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 w:bidi="ar"/>
              </w:rPr>
            </w:pPr>
            <w:r>
              <w:rPr>
                <w:rFonts w:hint="default" w:ascii="方正仿宋_GBK" w:hAnsi="方正仿宋_GBK" w:eastAsia="方正仿宋_GBK" w:cs="方正仿宋_GBK"/>
                <w:i w:val="0"/>
                <w:color w:val="000000"/>
                <w:kern w:val="0"/>
                <w:sz w:val="22"/>
                <w:szCs w:val="22"/>
                <w:u w:val="none"/>
                <w:lang w:eastAsia="zh-CN" w:bidi="ar"/>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i w:val="0"/>
                <w:color w:val="000000"/>
                <w:kern w:val="0"/>
                <w:sz w:val="22"/>
                <w:szCs w:val="22"/>
                <w:u w:val="none"/>
                <w:lang w:eastAsia="zh-CN" w:bidi="ar"/>
              </w:rPr>
            </w:pPr>
            <w:r>
              <w:rPr>
                <w:rFonts w:hint="default" w:ascii="Times New Roman" w:hAnsi="Times New Roman" w:eastAsia="方正仿宋_GBK"/>
                <w:b/>
                <w:bCs/>
                <w:color w:val="000000"/>
                <w:sz w:val="22"/>
                <w:lang w:eastAsia="zh-CN"/>
              </w:rPr>
              <w:t>台山市（6项）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糖尿病母亲新生儿先天性心脏病筛查资料及危险因素分析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 w:bidi="ar-SA"/>
              </w:rPr>
            </w:pPr>
            <w:r>
              <w:rPr>
                <w:rFonts w:hint="eastAsia" w:ascii="方正仿宋_GBK" w:hAnsi="方正仿宋_GBK" w:eastAsia="方正仿宋_GBK" w:cs="方正仿宋_GBK"/>
                <w:color w:val="000000"/>
                <w:kern w:val="0"/>
                <w:sz w:val="22"/>
                <w:szCs w:val="22"/>
                <w:lang w:val="en-US" w:eastAsia="zh-CN" w:bidi="ar-SA"/>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 w:bidi="ar-SA"/>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方正仿宋_GBK" w:cs="Times New Roman"/>
                <w:color w:val="000000"/>
                <w:kern w:val="0"/>
                <w:sz w:val="22"/>
                <w:szCs w:val="22"/>
                <w:lang w:eastAsia="zh-CN" w:bidi="ar-SA"/>
              </w:rPr>
              <w:t>98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HFMEA联合ERAS在胃肠手术精细化药物治疗路径的应用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 w:bidi="ar-SA"/>
              </w:rPr>
            </w:pPr>
            <w:r>
              <w:rPr>
                <w:rFonts w:hint="eastAsia" w:ascii="方正仿宋_GBK" w:hAnsi="方正仿宋_GBK" w:eastAsia="方正仿宋_GBK" w:cs="方正仿宋_GBK"/>
                <w:color w:val="000000"/>
                <w:kern w:val="0"/>
                <w:sz w:val="22"/>
                <w:szCs w:val="22"/>
                <w:lang w:val="en-US" w:eastAsia="zh-CN" w:bidi="ar-SA"/>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 w:bidi="ar-SA"/>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台山市艾滋病传播风险和干预策略研究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2"/>
                <w:szCs w:val="22"/>
                <w:lang w:val="en-US" w:eastAsia="zh-CN" w:bidi="ar-SA"/>
              </w:rPr>
            </w:pPr>
            <w:r>
              <w:rPr>
                <w:rFonts w:hint="eastAsia" w:ascii="方正仿宋_GBK" w:hAnsi="方正仿宋_GBK" w:eastAsia="方正仿宋_GBK" w:cs="方正仿宋_GBK"/>
                <w:color w:val="000000"/>
                <w:kern w:val="0"/>
                <w:sz w:val="22"/>
                <w:szCs w:val="22"/>
                <w:lang w:val="en-US" w:eastAsia="zh-CN" w:bidi="ar-SA"/>
              </w:rPr>
              <w:t>台山市疾病预防控制中心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 w:bidi="ar-SA"/>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val="en-US" w:eastAsia="zh-CN" w:bidi="ar-SA"/>
              </w:rPr>
              <w:t>台山市儿童碘缺乏病监测研究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2"/>
                <w:szCs w:val="22"/>
                <w:lang w:val="en-US" w:eastAsia="zh-CN" w:bidi="ar-SA"/>
              </w:rPr>
            </w:pPr>
            <w:r>
              <w:rPr>
                <w:rFonts w:hint="eastAsia" w:ascii="方正仿宋_GBK" w:hAnsi="方正仿宋_GBK" w:eastAsia="方正仿宋_GBK" w:cs="方正仿宋_GBK"/>
                <w:color w:val="000000"/>
                <w:kern w:val="0"/>
                <w:sz w:val="22"/>
                <w:szCs w:val="22"/>
                <w:lang w:val="en-US" w:eastAsia="zh-CN" w:bidi="ar-SA"/>
              </w:rPr>
              <w:t>台山市疾病预防控制中心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color w:val="000000"/>
                <w:kern w:val="0"/>
                <w:sz w:val="22"/>
                <w:szCs w:val="22"/>
                <w:highlight w:val="none"/>
                <w:lang w:val="en-US" w:eastAsia="zh-CN" w:bidi="ar-SA"/>
              </w:rPr>
            </w:pPr>
            <w:r>
              <w:rPr>
                <w:rFonts w:hint="default" w:ascii="方正仿宋_GBK" w:hAnsi="方正仿宋_GBK" w:eastAsia="方正仿宋_GBK" w:cs="方正仿宋_GBK"/>
                <w:color w:val="000000"/>
                <w:kern w:val="0"/>
                <w:sz w:val="22"/>
                <w:szCs w:val="22"/>
                <w:highlight w:val="none"/>
                <w:lang w:val="en-US" w:eastAsia="zh-CN" w:bidi="ar-SA"/>
              </w:rPr>
              <w:t>内生TiC弥散增强高锰钢基耐磨复合材料的研发及应用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2"/>
                <w:szCs w:val="22"/>
                <w:highlight w:val="none"/>
                <w:lang w:val="en-US" w:eastAsia="zh-CN" w:bidi="ar-SA"/>
              </w:rPr>
            </w:pPr>
            <w:r>
              <w:rPr>
                <w:rFonts w:hint="eastAsia" w:ascii="方正仿宋_GBK" w:hAnsi="方正仿宋_GBK" w:eastAsia="方正仿宋_GBK" w:cs="方正仿宋_GBK"/>
                <w:color w:val="000000"/>
                <w:kern w:val="0"/>
                <w:sz w:val="22"/>
                <w:szCs w:val="22"/>
                <w:highlight w:val="none"/>
                <w:lang w:val="en-US" w:eastAsia="zh-CN" w:bidi="ar-SA"/>
              </w:rPr>
              <w:t>台山市国峰耐磨金属科技有限公司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highlight w:val="none"/>
                <w:lang w:val="en-US" w:eastAsia="zh" w:bidi="ar-SA"/>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val="en-US" w:eastAsia="zh-CN" w:bidi="ar-SA"/>
              </w:rPr>
              <w:t>自拟中药促排卵方联合来曲唑治疗多囊卵巢综合征促排卵的疗效及影像学机制研究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eastAsia" w:ascii="方正仿宋_GBK" w:hAnsi="方正仿宋_GBK" w:eastAsia="方正仿宋_GBK" w:cs="方正仿宋_GBK"/>
                <w:color w:val="000000"/>
                <w:kern w:val="0"/>
                <w:sz w:val="22"/>
                <w:szCs w:val="22"/>
                <w:lang w:val="en-US" w:eastAsia="zh-CN" w:bidi="ar-SA"/>
              </w:rPr>
              <w:t>台山市妇幼保健院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 w:bidi="ar-SA"/>
              </w:rPr>
            </w:pPr>
            <w:r>
              <w:rPr>
                <w:rFonts w:hint="default" w:ascii="方正仿宋_GBK" w:hAnsi="方正仿宋_GBK" w:eastAsia="方正仿宋_GBK" w:cs="方正仿宋_GBK"/>
                <w:color w:val="000000"/>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default" w:ascii="Times New Roman" w:hAnsi="Times New Roman" w:eastAsia="方正仿宋_GBK"/>
                <w:b/>
                <w:bCs/>
                <w:color w:val="000000"/>
                <w:sz w:val="22"/>
                <w:lang w:eastAsia="zh-CN"/>
              </w:rPr>
              <w:t>开平市（2项）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i w:val="0"/>
                <w:color w:val="000000"/>
                <w:spacing w:val="0"/>
                <w:kern w:val="0"/>
                <w:sz w:val="24"/>
                <w:szCs w:val="24"/>
                <w:highlight w:val="none"/>
                <w:u w:val="none"/>
                <w:lang w:val="en-US" w:eastAsia="zh-CN" w:bidi="ar"/>
              </w:rPr>
              <w:t>运用口腔训练操联合言语训练降低慢性精神分裂症患者噎食风险的效果观察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i w:val="0"/>
                <w:color w:val="000000"/>
                <w:spacing w:val="0"/>
                <w:kern w:val="0"/>
                <w:sz w:val="24"/>
                <w:szCs w:val="24"/>
                <w:highlight w:val="none"/>
                <w:u w:val="none"/>
                <w:lang w:val="en-US" w:eastAsia="zh-CN" w:bidi="ar"/>
              </w:rPr>
              <w:t>开平市第三人民医院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CN"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i w:val="0"/>
                <w:color w:val="000000"/>
                <w:spacing w:val="0"/>
                <w:kern w:val="0"/>
                <w:sz w:val="24"/>
                <w:szCs w:val="24"/>
                <w:highlight w:val="none"/>
                <w:u w:val="none"/>
                <w:lang w:val="en-US" w:eastAsia="zh-CN" w:bidi="ar"/>
              </w:rPr>
              <w:t>中微子科普馆展教大纲编制服务项目</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color w:val="000000"/>
                <w:kern w:val="0"/>
                <w:sz w:val="22"/>
                <w:szCs w:val="22"/>
                <w:highlight w:val="none"/>
                <w:lang w:val="en-US" w:eastAsia="zh-CN" w:bidi="ar-SA"/>
              </w:rPr>
              <w:t>广东开平文旅发展集团有限公司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CN"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i w:val="0"/>
                <w:color w:val="000000"/>
                <w:kern w:val="0"/>
                <w:sz w:val="24"/>
                <w:szCs w:val="24"/>
                <w:u w:val="none"/>
                <w:lang w:eastAsia="zh-CN" w:bidi="ar"/>
              </w:rPr>
            </w:pPr>
            <w:r>
              <w:rPr>
                <w:rFonts w:hint="default" w:ascii="Times New Roman" w:hAnsi="Times New Roman" w:eastAsia="方正仿宋_GBK"/>
                <w:b/>
                <w:bCs/>
                <w:color w:val="000000"/>
                <w:sz w:val="22"/>
                <w:lang w:eastAsia="zh-CN"/>
              </w:rPr>
              <w:t>恩平市（1项）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eastAsia" w:ascii="方正仿宋_GBK" w:hAnsi="方正仿宋_GBK" w:eastAsia="方正仿宋_GBK" w:cs="方正仿宋_GBK"/>
                <w:i w:val="0"/>
                <w:color w:val="000000"/>
                <w:spacing w:val="0"/>
                <w:kern w:val="0"/>
                <w:sz w:val="24"/>
                <w:szCs w:val="24"/>
                <w:highlight w:val="none"/>
                <w:u w:val="none"/>
                <w:lang w:val="en-US" w:eastAsia="zh-CN" w:bidi="ar"/>
              </w:rPr>
              <w:t>环境友好型生态陶瓷透水砖</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eastAsia" w:ascii="方正仿宋_GBK" w:hAnsi="方正仿宋_GBK" w:eastAsia="方正仿宋_GBK" w:cs="方正仿宋_GBK"/>
                <w:i w:val="0"/>
                <w:color w:val="000000"/>
                <w:spacing w:val="0"/>
                <w:kern w:val="0"/>
                <w:sz w:val="24"/>
                <w:szCs w:val="24"/>
                <w:highlight w:val="none"/>
                <w:u w:val="none"/>
                <w:lang w:val="en-US" w:eastAsia="zh-CN" w:bidi="ar"/>
              </w:rPr>
              <w:t>广东净雨环保科技有限公司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eastAsia="zh-CN"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color w:val="000000"/>
                <w:kern w:val="0"/>
                <w:sz w:val="22"/>
                <w:szCs w:val="22"/>
                <w:lang w:eastAsia="zh-CN" w:bidi="ar-SA"/>
              </w:rPr>
            </w:pPr>
            <w:r>
              <w:rPr>
                <w:rFonts w:hint="default" w:ascii="Times New Roman" w:hAnsi="Times New Roman" w:eastAsia="方正仿宋_GBK"/>
                <w:b/>
                <w:bCs/>
                <w:color w:val="000000"/>
                <w:sz w:val="22"/>
                <w:lang w:eastAsia="zh-CN"/>
              </w:rPr>
              <w:t>鹤山市（1项）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eastAsia" w:ascii="方正仿宋_GBK" w:hAnsi="方正仿宋_GBK" w:eastAsia="方正仿宋_GBK" w:cs="方正仿宋_GBK"/>
                <w:color w:val="000000"/>
                <w:kern w:val="0"/>
                <w:sz w:val="22"/>
                <w:szCs w:val="22"/>
                <w:highlight w:val="none"/>
                <w:lang w:val="en-US" w:eastAsia="zh-CN" w:bidi="ar-SA"/>
              </w:rPr>
              <w:t>鹤山市中小企业公共服务平台建设</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eastAsia" w:ascii="方正仿宋_GBK" w:hAnsi="方正仿宋_GBK" w:eastAsia="方正仿宋_GBK" w:cs="方正仿宋_GBK"/>
                <w:color w:val="000000"/>
                <w:kern w:val="0"/>
                <w:sz w:val="22"/>
                <w:szCs w:val="22"/>
                <w:highlight w:val="none"/>
                <w:lang w:val="en-US" w:eastAsia="zh-CN" w:bidi="ar-SA"/>
              </w:rPr>
              <w:t>鹤山市生产力促进中心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highlight w:val="none"/>
                <w:lang w:eastAsia="zh-CN" w:bidi="ar-SA"/>
              </w:rPr>
            </w:pPr>
            <w:r>
              <w:rPr>
                <w:rFonts w:hint="default" w:ascii="方正仿宋_GBK" w:hAnsi="方正仿宋_GBK" w:eastAsia="方正仿宋_GBK" w:cs="方正仿宋_GBK"/>
                <w:color w:val="000000"/>
                <w:kern w:val="0"/>
                <w:sz w:val="22"/>
                <w:szCs w:val="22"/>
                <w:highlight w:val="none"/>
                <w:lang w:eastAsia="zh-CN" w:bidi="ar-SA"/>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color w:val="000000"/>
                <w:kern w:val="0"/>
                <w:sz w:val="22"/>
                <w:szCs w:val="22"/>
                <w:lang w:eastAsia="zh-CN" w:bidi="ar-SA"/>
              </w:rPr>
            </w:pPr>
            <w:r>
              <w:rPr>
                <w:rFonts w:hint="default" w:ascii="Times New Roman" w:hAnsi="Times New Roman" w:eastAsia="方正仿宋_GBK"/>
                <w:b/>
                <w:bCs/>
                <w:color w:val="000000"/>
                <w:sz w:val="22"/>
                <w:lang w:eastAsia="zh-CN"/>
              </w:rPr>
              <w:t>蓬江区（1项）</w:t>
            </w:r>
          </w:p>
        </w:tc>
      </w:tr>
      <w:tr>
        <w:tblPrEx>
          <w:tblCellMar>
            <w:top w:w="0" w:type="dxa"/>
            <w:left w:w="108" w:type="dxa"/>
            <w:bottom w:w="0" w:type="dxa"/>
            <w:right w:w="108" w:type="dxa"/>
          </w:tblCellMar>
        </w:tblPrEx>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eastAsia" w:ascii="方正仿宋_GBK" w:hAnsi="方正仿宋_GBK" w:eastAsia="方正仿宋_GBK" w:cs="方正仿宋_GBK"/>
                <w:color w:val="000000"/>
                <w:kern w:val="0"/>
                <w:sz w:val="22"/>
                <w:szCs w:val="22"/>
                <w:highlight w:val="none"/>
                <w:lang w:val="en-US" w:eastAsia="zh-CN" w:bidi="ar-SA"/>
              </w:rPr>
              <w:t>三维立体阻燃性与</w:t>
            </w:r>
            <w:r>
              <w:rPr>
                <w:rFonts w:hint="default" w:ascii="方正仿宋_GBK" w:hAnsi="方正仿宋_GBK" w:eastAsia="方正仿宋_GBK" w:cs="方正仿宋_GBK"/>
                <w:color w:val="000000"/>
                <w:kern w:val="0"/>
                <w:sz w:val="22"/>
                <w:szCs w:val="22"/>
                <w:highlight w:val="none"/>
                <w:lang w:eastAsia="zh-CN" w:bidi="ar-SA"/>
              </w:rPr>
              <w:t>原位</w:t>
            </w:r>
            <w:r>
              <w:rPr>
                <w:rFonts w:hint="eastAsia" w:ascii="方正仿宋_GBK" w:hAnsi="方正仿宋_GBK" w:eastAsia="方正仿宋_GBK" w:cs="方正仿宋_GBK"/>
                <w:color w:val="000000"/>
                <w:kern w:val="0"/>
                <w:sz w:val="22"/>
                <w:szCs w:val="22"/>
                <w:highlight w:val="none"/>
                <w:lang w:val="en-US" w:eastAsia="zh-CN" w:bidi="ar-SA"/>
              </w:rPr>
              <w:t>密实化速生材同步加工</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eastAsia" w:ascii="方正仿宋_GBK" w:hAnsi="方正仿宋_GBK" w:eastAsia="方正仿宋_GBK" w:cs="方正仿宋_GBK"/>
                <w:color w:val="000000"/>
                <w:kern w:val="0"/>
                <w:sz w:val="22"/>
                <w:szCs w:val="22"/>
                <w:highlight w:val="none"/>
                <w:lang w:val="en-US" w:eastAsia="zh-CN" w:bidi="ar-SA"/>
              </w:rPr>
              <w:t>江门市蓬江区文森装饰材料有限公司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highlight w:val="none"/>
                <w:lang w:eastAsia="zh-CN" w:bidi="ar-SA"/>
              </w:rPr>
            </w:pPr>
            <w:r>
              <w:rPr>
                <w:rFonts w:hint="default" w:ascii="方正仿宋_GBK" w:hAnsi="方正仿宋_GBK" w:eastAsia="方正仿宋_GBK" w:cs="方正仿宋_GBK"/>
                <w:color w:val="000000"/>
                <w:kern w:val="0"/>
                <w:sz w:val="22"/>
                <w:szCs w:val="22"/>
                <w:highlight w:val="none"/>
                <w:lang w:eastAsia="zh-CN" w:bidi="ar-SA"/>
              </w:rPr>
              <w:t>通过</w:t>
            </w:r>
          </w:p>
        </w:tc>
      </w:tr>
    </w:tbl>
    <w:p/>
    <w:sectPr>
      <w:pgSz w:w="11906" w:h="16838"/>
      <w:pgMar w:top="1020" w:right="1800" w:bottom="6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汉仪书宋二KW">
    <w:altName w:val="方正书宋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550E98"/>
    <w:rsid w:val="037C9781"/>
    <w:rsid w:val="173BE705"/>
    <w:rsid w:val="17FA208A"/>
    <w:rsid w:val="1B7FD4FE"/>
    <w:rsid w:val="1D71ABC8"/>
    <w:rsid w:val="26AB19E9"/>
    <w:rsid w:val="2CFB17F1"/>
    <w:rsid w:val="36FF4BFE"/>
    <w:rsid w:val="3B7BA9DA"/>
    <w:rsid w:val="3CFBD0EF"/>
    <w:rsid w:val="3E0DEDCB"/>
    <w:rsid w:val="3EF6D84D"/>
    <w:rsid w:val="3FE72CA6"/>
    <w:rsid w:val="3FFF194D"/>
    <w:rsid w:val="4DEE4CBF"/>
    <w:rsid w:val="55DB4B37"/>
    <w:rsid w:val="56DF2DCE"/>
    <w:rsid w:val="5D7C001F"/>
    <w:rsid w:val="5D7D638E"/>
    <w:rsid w:val="5EBFC7DC"/>
    <w:rsid w:val="5FBE5F78"/>
    <w:rsid w:val="63BFD3E1"/>
    <w:rsid w:val="65FC08EE"/>
    <w:rsid w:val="65FF05D8"/>
    <w:rsid w:val="69FFEBFD"/>
    <w:rsid w:val="6DEF8C86"/>
    <w:rsid w:val="6F370E47"/>
    <w:rsid w:val="6FFE7865"/>
    <w:rsid w:val="73B7739E"/>
    <w:rsid w:val="75F957C9"/>
    <w:rsid w:val="769F4252"/>
    <w:rsid w:val="76CF79BC"/>
    <w:rsid w:val="77FBC18E"/>
    <w:rsid w:val="7AA613EF"/>
    <w:rsid w:val="7AB73FFA"/>
    <w:rsid w:val="7AFFD2DC"/>
    <w:rsid w:val="7B7B31CF"/>
    <w:rsid w:val="7BAB2D5A"/>
    <w:rsid w:val="7BDF6977"/>
    <w:rsid w:val="7BF9622B"/>
    <w:rsid w:val="7BFE3503"/>
    <w:rsid w:val="7BFEEB93"/>
    <w:rsid w:val="7BFFBFEC"/>
    <w:rsid w:val="7D7FCE5E"/>
    <w:rsid w:val="7DCC5F5E"/>
    <w:rsid w:val="7DE73ED0"/>
    <w:rsid w:val="7DFD2D5A"/>
    <w:rsid w:val="7EFD7FEE"/>
    <w:rsid w:val="7F6EE8E5"/>
    <w:rsid w:val="7F77DF37"/>
    <w:rsid w:val="7F9F286A"/>
    <w:rsid w:val="7FB1C1EF"/>
    <w:rsid w:val="7FCF0262"/>
    <w:rsid w:val="7FDDF3E7"/>
    <w:rsid w:val="7FEBC509"/>
    <w:rsid w:val="7FF29F26"/>
    <w:rsid w:val="7FF6BEC3"/>
    <w:rsid w:val="7FFB337B"/>
    <w:rsid w:val="7FFF0A04"/>
    <w:rsid w:val="7FFFDEE9"/>
    <w:rsid w:val="8BE14244"/>
    <w:rsid w:val="9795F46C"/>
    <w:rsid w:val="A5FD7CA1"/>
    <w:rsid w:val="A77E42B2"/>
    <w:rsid w:val="A7BC2BC6"/>
    <w:rsid w:val="AB3B09CB"/>
    <w:rsid w:val="AFAFC8C4"/>
    <w:rsid w:val="B7F7D113"/>
    <w:rsid w:val="BADBCD22"/>
    <w:rsid w:val="BF2E5ED8"/>
    <w:rsid w:val="BF676B63"/>
    <w:rsid w:val="C3BF0829"/>
    <w:rsid w:val="CEEF895E"/>
    <w:rsid w:val="D5550E98"/>
    <w:rsid w:val="DBF9E318"/>
    <w:rsid w:val="DBFB1E1C"/>
    <w:rsid w:val="DD7F2C0C"/>
    <w:rsid w:val="DDDE3462"/>
    <w:rsid w:val="DEFFBEAF"/>
    <w:rsid w:val="E71F74D8"/>
    <w:rsid w:val="E9BEE489"/>
    <w:rsid w:val="E9DBE064"/>
    <w:rsid w:val="ED0FBE62"/>
    <w:rsid w:val="EF3E9273"/>
    <w:rsid w:val="EF6F06EF"/>
    <w:rsid w:val="EF9E9D4C"/>
    <w:rsid w:val="EFBB76ED"/>
    <w:rsid w:val="EFFC5223"/>
    <w:rsid w:val="F2FE8B1B"/>
    <w:rsid w:val="F5F8AA3E"/>
    <w:rsid w:val="F6DFF8AD"/>
    <w:rsid w:val="F7B7AD87"/>
    <w:rsid w:val="F7E76897"/>
    <w:rsid w:val="F7EF0E92"/>
    <w:rsid w:val="F96F5835"/>
    <w:rsid w:val="F975CF4E"/>
    <w:rsid w:val="FA9A51C6"/>
    <w:rsid w:val="FAFF45DE"/>
    <w:rsid w:val="FBD52AD9"/>
    <w:rsid w:val="FBFEAA7F"/>
    <w:rsid w:val="FCDF05B6"/>
    <w:rsid w:val="FD9F29ED"/>
    <w:rsid w:val="FDBE63C1"/>
    <w:rsid w:val="FDFD48C3"/>
    <w:rsid w:val="FDFF49A3"/>
    <w:rsid w:val="FEFB51B2"/>
    <w:rsid w:val="FEFD72D9"/>
    <w:rsid w:val="FEFEB2D2"/>
    <w:rsid w:val="FF5AD0C7"/>
    <w:rsid w:val="FF5F616F"/>
    <w:rsid w:val="FF7BC89E"/>
    <w:rsid w:val="FF8B6358"/>
    <w:rsid w:val="FFBF2D1F"/>
    <w:rsid w:val="FFDEC902"/>
    <w:rsid w:val="FFF7DCDA"/>
    <w:rsid w:val="FFFF6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rPr>
      <w:rFonts w:ascii="Calibri" w:hAnsi="Calibri"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2023-02-02T02:57:00Z</dcterms:created>
  <dc:creator>uos</dc:creator>
  <cp:lastModifiedBy>greatwall</cp:lastModifiedBy>
  <dcterms:modified xsi:type="dcterms:W3CDTF">2024-01-08T09:39:10Z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53183AD8CEA05CD626818A65474C44B4</vt:lpwstr>
  </property>
</Properties>
</file>